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6131" w14:textId="6A710543" w:rsidR="001D5386" w:rsidRDefault="00D04AD4">
      <w:r>
        <w:rPr>
          <w:color w:val="000000"/>
          <w:sz w:val="27"/>
          <w:szCs w:val="27"/>
        </w:rPr>
        <w:t>Ovaj seminarski rad se bavi Wi-Fi tehnologijom, primjenom i sigurnošću Wi-Fi mreža.Institut inžinjera elektrike i elektronike - Internacionalno tijelo IEEE, 1997. godine donosi specifikaciju 802.11 standarda, zato što je primjećeno da se već počelo dešavati ono što se prije počelo dešavati i u početku razvoja LAN mreža.</w:t>
      </w:r>
      <w:r>
        <w:rPr>
          <w:color w:val="000000"/>
          <w:sz w:val="27"/>
          <w:szCs w:val="27"/>
        </w:rPr>
        <w:br/>
        <w:t>Dakle, to je nedostatak standarda - koji je doveo do toga da proizvođači prodaju međusobno nekompatibilnu opremu.</w:t>
      </w:r>
      <w:r>
        <w:rPr>
          <w:color w:val="000000"/>
          <w:sz w:val="27"/>
          <w:szCs w:val="27"/>
        </w:rPr>
        <w:br/>
        <w:t>Masovno prihvatanje standard je doživio nakon 1999. kada se prihvata mnogo brži 802.11b standard i 2003. kada se prihvata 802.11g standard, koji je prvi donio sasvim prihvatljive brzine, kao i omogućio rast gradskih javnih 802.11 mreža. Manjih problema sa kompatibilnošću i dalje ima, ali certificiranje bežičnih proizvoda sa etiketom “Wi-Fi CERTIFIED”od strane Wi-Fi Alliance polako dovodi do uklanjanja straha kupaca od kupovanja nekompatibilne opreme. Sam pojam Wi-Fi nije skraćenica, već trgovačko ime.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C9"/>
    <w:rsid w:val="001D5386"/>
    <w:rsid w:val="008825C9"/>
    <w:rsid w:val="00D04AD4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BE78C-CF11-4C6C-A850-6741464C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2020-11-29T19:26:00Z</dcterms:created>
  <dcterms:modified xsi:type="dcterms:W3CDTF">2020-11-29T19:27:00Z</dcterms:modified>
</cp:coreProperties>
</file>