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D94F" w14:textId="77777777" w:rsidR="00591148" w:rsidRPr="00591148" w:rsidRDefault="00591148" w:rsidP="0059114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b/>
          <w:bCs/>
          <w:color w:val="333333"/>
          <w:sz w:val="21"/>
          <w:szCs w:val="21"/>
        </w:rPr>
        <w:t>Zahtevi grupe “Studentski protest 2014.”</w:t>
      </w:r>
    </w:p>
    <w:p w14:paraId="2FE59726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Da se budžetskim studentima prijavljivanje preko 60 bodova ne naplaćuje, kao i da im se ne oduzima mogućnost da prijavljuju preko 70 bodova</w:t>
      </w:r>
    </w:p>
    <w:p w14:paraId="15E45291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Da se vrate budžetski finansirane produžene godine za sve studente koji su ostvarili budžet upisujući četvrtu godinu</w:t>
      </w:r>
    </w:p>
    <w:p w14:paraId="73403C45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Da prva ispitna prijava bude besplatna za sve studente, a druga i svaka naredna da košta 100 dinara.</w:t>
      </w:r>
    </w:p>
    <w:p w14:paraId="02551ABB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Prekid naplaćivanja prijavljivanja godine studentima sa preko 60 bodova</w:t>
      </w:r>
    </w:p>
    <w:p w14:paraId="15EF2E8F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Vraćanje budžetski finansirane produžene godine za sve studente koji su na budžetu upisali četvrtu godinu</w:t>
      </w:r>
    </w:p>
    <w:p w14:paraId="13D9E764" w14:textId="77777777" w:rsidR="00591148" w:rsidRPr="00591148" w:rsidRDefault="00591148" w:rsidP="00591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1148">
        <w:rPr>
          <w:rFonts w:ascii="Arial" w:eastAsia="Times New Roman" w:hAnsi="Arial" w:cs="Arial"/>
          <w:color w:val="333333"/>
          <w:sz w:val="21"/>
          <w:szCs w:val="21"/>
        </w:rPr>
        <w:t>Da studenti iz 2006. godine nastave da studiraju po statutu iz te godine</w:t>
      </w:r>
    </w:p>
    <w:p w14:paraId="2E126961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D68C1"/>
    <w:multiLevelType w:val="multilevel"/>
    <w:tmpl w:val="1EB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AE"/>
    <w:rsid w:val="001D5386"/>
    <w:rsid w:val="00591148"/>
    <w:rsid w:val="00611CAE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9F36-0EC0-43DF-8028-381C1CB6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2020-11-29T18:48:00Z</dcterms:created>
  <dcterms:modified xsi:type="dcterms:W3CDTF">2020-11-29T18:48:00Z</dcterms:modified>
</cp:coreProperties>
</file>