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8447C" w14:textId="77777777" w:rsidR="00E85A84" w:rsidRPr="00E85A84" w:rsidRDefault="00E85A84" w:rsidP="00E85A8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85A8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Web tržnica</w:t>
      </w:r>
    </w:p>
    <w:p w14:paraId="0ED83BC4" w14:textId="77777777" w:rsidR="00E85A84" w:rsidRPr="00E85A84" w:rsidRDefault="00E85A84" w:rsidP="00E85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5A84">
        <w:rPr>
          <w:rFonts w:ascii="Times New Roman" w:eastAsia="Times New Roman" w:hAnsi="Times New Roman" w:cs="Times New Roman"/>
          <w:color w:val="000000"/>
          <w:sz w:val="27"/>
          <w:szCs w:val="27"/>
        </w:rPr>
        <w:t>Sve je više kompanija,te običnih ljudi koji se internetom služe za prodaju i kupnju stvari,predmeta. Naziv za takav način kupovine i prodaje je web tržnica. Određeni proizvod se prodaje na Webu zainteresinarnom kupcu. Web tu preuzima ulogu virtualne trgovine. Mi iz svoje fotelje možemo kupiti majicu na drugom kraju svijeta i ona će nam doći na našu adresu, a za sve to nam je bilo potrebno nekoliko klikova mišem. Štedimo na vremenu, imamo veći izbor stvari, niže cijene te možemo naći rijetke predmete. E-marketplaces kao model predstavljaju radikalan pomak od današnjeg tradicionalnog modela komuniciranja. Kao medij za promociju i prodaju, e-market ima sposobnost promijeniti način poslovanja gospodarskih subjekata, spajajući obavljanje i komunikaciju u realnom vremenu prilikom odvijanja poslovnih procesa.</w:t>
      </w:r>
      <w:r w:rsidRPr="00E85A8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Transakcije su preko interneta danas nekoliko puta jeftinije od onih obavljenih na bankovnom šalteru ili poštom.</w:t>
      </w:r>
    </w:p>
    <w:p w14:paraId="5899DC72" w14:textId="77777777" w:rsidR="001D5386" w:rsidRDefault="001D5386"/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61"/>
    <w:rsid w:val="001D5386"/>
    <w:rsid w:val="00AA3561"/>
    <w:rsid w:val="00E178EA"/>
    <w:rsid w:val="00E8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EE376-4F4A-4F62-887D-EDDF84A0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5A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85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0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2020-11-29T23:52:00Z</dcterms:created>
  <dcterms:modified xsi:type="dcterms:W3CDTF">2020-11-29T23:52:00Z</dcterms:modified>
</cp:coreProperties>
</file>