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07: Simulación de deriva genética</w:t>
      </w:r>
    </w:p>
    <w:p>
      <w:pPr>
        <w:pStyle w:val="Subtitle"/>
      </w:pPr>
      <w:r>
        <w:t xml:space="preserve">Cambio evolutivo por azar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10 frijoles negros</w:t>
      </w:r>
    </w:p>
    <w:p>
      <w:pPr>
        <w:pStyle w:val="Compact"/>
        <w:numPr>
          <w:ilvl w:val="0"/>
          <w:numId w:val="1002"/>
        </w:numPr>
      </w:pPr>
      <w:r>
        <w:t xml:space="preserve">10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07: Simulación de deriva genética</dc:title>
  <dc:creator/>
  <dc:language>es</dc:language>
  <cp:keywords/>
  <dcterms:created xsi:type="dcterms:W3CDTF">2026-06-30T14:41:00Z</dcterms:created>
  <dcterms:modified xsi:type="dcterms:W3CDTF">2026-06-30T14:41:00Z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Cambio evolutivo por azar</vt:lpwstr>
  </property>
  <property fmtid="{D5CDD505-2E9C-101B-9397-08002B2CF9AE}" pid="9" name="toc-title">
    <vt:lpwstr>Tabla de contenidos</vt:lpwstr>
  </property>
</Properties>
</file>