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TP POUR LE 14/10/2024 Teo Lancestre</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sz w:val="32"/>
          <w:szCs w:val="32"/>
        </w:rPr>
        <w:drawing>
          <wp:inline distB="114300" distT="114300" distL="114300" distR="114300">
            <wp:extent cx="5731200" cy="2921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rPr>
          <w:sz w:val="28"/>
          <w:szCs w:val="28"/>
          <w:highlight w:val="yellow"/>
          <w:u w:val="single"/>
        </w:rPr>
      </w:pPr>
      <w:r w:rsidDel="00000000" w:rsidR="00000000" w:rsidRPr="00000000">
        <w:rPr>
          <w:sz w:val="28"/>
          <w:szCs w:val="28"/>
          <w:highlight w:val="yellow"/>
          <w:u w:val="single"/>
          <w:rtl w:val="0"/>
        </w:rPr>
        <w:t xml:space="preserve">Étapes : </w:t>
      </w:r>
    </w:p>
    <w:p w:rsidR="00000000" w:rsidDel="00000000" w:rsidP="00000000" w:rsidRDefault="00000000" w:rsidRPr="00000000" w14:paraId="00000006">
      <w:pPr>
        <w:rPr>
          <w:sz w:val="28"/>
          <w:szCs w:val="28"/>
        </w:rPr>
      </w:pPr>
      <w:r w:rsidDel="00000000" w:rsidR="00000000" w:rsidRPr="00000000">
        <w:rPr>
          <w:sz w:val="28"/>
          <w:szCs w:val="28"/>
          <w:rtl w:val="0"/>
        </w:rPr>
        <w:t xml:space="preserve">- Préparer les machines</w:t>
      </w:r>
    </w:p>
    <w:p w:rsidR="00000000" w:rsidDel="00000000" w:rsidP="00000000" w:rsidRDefault="00000000" w:rsidRPr="00000000" w14:paraId="00000007">
      <w:pPr>
        <w:ind w:left="0" w:firstLine="0"/>
        <w:rPr>
          <w:sz w:val="28"/>
          <w:szCs w:val="28"/>
        </w:rPr>
      </w:pPr>
      <w:r w:rsidDel="00000000" w:rsidR="00000000" w:rsidRPr="00000000">
        <w:rPr>
          <w:sz w:val="28"/>
          <w:szCs w:val="28"/>
          <w:rtl w:val="0"/>
        </w:rPr>
        <w:t xml:space="preserve">- Installation DNS</w:t>
      </w:r>
    </w:p>
    <w:p w:rsidR="00000000" w:rsidDel="00000000" w:rsidP="00000000" w:rsidRDefault="00000000" w:rsidRPr="00000000" w14:paraId="00000008">
      <w:pPr>
        <w:ind w:left="0" w:firstLine="0"/>
        <w:rPr>
          <w:sz w:val="28"/>
          <w:szCs w:val="28"/>
        </w:rPr>
      </w:pPr>
      <w:r w:rsidDel="00000000" w:rsidR="00000000" w:rsidRPr="00000000">
        <w:rPr>
          <w:sz w:val="28"/>
          <w:szCs w:val="28"/>
          <w:rtl w:val="0"/>
        </w:rPr>
        <w:t xml:space="preserve">- Installation DHCP relay</w:t>
      </w:r>
    </w:p>
    <w:p w:rsidR="00000000" w:rsidDel="00000000" w:rsidP="00000000" w:rsidRDefault="00000000" w:rsidRPr="00000000" w14:paraId="00000009">
      <w:pPr>
        <w:ind w:left="0" w:firstLine="0"/>
        <w:rPr>
          <w:sz w:val="28"/>
          <w:szCs w:val="28"/>
        </w:rPr>
      </w:pPr>
      <w:r w:rsidDel="00000000" w:rsidR="00000000" w:rsidRPr="00000000">
        <w:rPr>
          <w:sz w:val="28"/>
          <w:szCs w:val="28"/>
          <w:rtl w:val="0"/>
        </w:rPr>
        <w:t xml:space="preserve">- Installation DHCP</w:t>
      </w:r>
    </w:p>
    <w:p w:rsidR="00000000" w:rsidDel="00000000" w:rsidP="00000000" w:rsidRDefault="00000000" w:rsidRPr="00000000" w14:paraId="0000000A">
      <w:pPr>
        <w:ind w:left="0" w:firstLine="0"/>
        <w:rPr>
          <w:sz w:val="28"/>
          <w:szCs w:val="28"/>
        </w:rPr>
      </w:pPr>
      <w:r w:rsidDel="00000000" w:rsidR="00000000" w:rsidRPr="00000000">
        <w:rPr>
          <w:sz w:val="28"/>
          <w:szCs w:val="28"/>
          <w:rtl w:val="0"/>
        </w:rPr>
        <w:t xml:space="preserve">- Vérification des services </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sz w:val="28"/>
          <w:szCs w:val="28"/>
          <w:highlight w:val="yellow"/>
          <w:u w:val="single"/>
        </w:rPr>
      </w:pPr>
      <w:r w:rsidDel="00000000" w:rsidR="00000000" w:rsidRPr="00000000">
        <w:rPr>
          <w:sz w:val="28"/>
          <w:szCs w:val="28"/>
          <w:highlight w:val="yellow"/>
          <w:u w:val="single"/>
          <w:rtl w:val="0"/>
        </w:rPr>
        <w:t xml:space="preserve">Étape 1</w:t>
      </w:r>
    </w:p>
    <w:p w:rsidR="00000000" w:rsidDel="00000000" w:rsidP="00000000" w:rsidRDefault="00000000" w:rsidRPr="00000000" w14:paraId="0000000D">
      <w:pPr>
        <w:ind w:left="0" w:firstLine="0"/>
        <w:rPr>
          <w:sz w:val="28"/>
          <w:szCs w:val="28"/>
          <w:highlight w:val="yellow"/>
          <w:u w:val="single"/>
        </w:rPr>
      </w:pPr>
      <w:r w:rsidDel="00000000" w:rsidR="00000000" w:rsidRPr="00000000">
        <w:rPr>
          <w:rtl w:val="0"/>
        </w:rPr>
      </w:r>
    </w:p>
    <w:p w:rsidR="00000000" w:rsidDel="00000000" w:rsidP="00000000" w:rsidRDefault="00000000" w:rsidRPr="00000000" w14:paraId="0000000E">
      <w:pPr>
        <w:ind w:left="0" w:firstLine="0"/>
        <w:rPr>
          <w:sz w:val="28"/>
          <w:szCs w:val="28"/>
          <w:u w:val="single"/>
        </w:rPr>
      </w:pPr>
      <w:r w:rsidDel="00000000" w:rsidR="00000000" w:rsidRPr="00000000">
        <w:rPr>
          <w:sz w:val="28"/>
          <w:szCs w:val="28"/>
          <w:rtl w:val="0"/>
        </w:rPr>
        <w:t xml:space="preserve">Pour commencer renommons les machines en DEB11, DEB22 et DEB33. Avec la commande </w:t>
      </w:r>
      <w:r w:rsidDel="00000000" w:rsidR="00000000" w:rsidRPr="00000000">
        <w:rPr>
          <w:sz w:val="28"/>
          <w:szCs w:val="28"/>
          <w:u w:val="single"/>
          <w:rtl w:val="0"/>
        </w:rPr>
        <w:t xml:space="preserve">echo “exemple” &gt; /fichier</w:t>
      </w:r>
    </w:p>
    <w:p w:rsidR="00000000" w:rsidDel="00000000" w:rsidP="00000000" w:rsidRDefault="00000000" w:rsidRPr="00000000" w14:paraId="0000000F">
      <w:pPr>
        <w:ind w:left="0" w:firstLine="0"/>
        <w:rPr>
          <w:sz w:val="28"/>
          <w:szCs w:val="28"/>
        </w:rPr>
      </w:pPr>
      <w:r w:rsidDel="00000000" w:rsidR="00000000" w:rsidRPr="00000000">
        <w:rPr>
          <w:sz w:val="28"/>
          <w:szCs w:val="28"/>
          <w:rtl w:val="0"/>
        </w:rPr>
        <w:t xml:space="preserve">LAN ou LOCAL car il ne seront pas accepté sur internet, uniquement utilisé perso.</w:t>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Ensuite j’ajoute les nouveaux segment LAN (LAN001 et 002) sur VM ware</w:t>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t xml:space="preserve">Il ne faut pas oublier de modifier les interfaces réseau de chaque machine car les sous réseau on changer et les masques aussi donc pour chaque machine nous allons changer les adresses IP, les passerelle (pas de passerelle pour DEB22 c’est le routeur , etc…</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u w:val="single"/>
        </w:rPr>
      </w:pPr>
      <w:r w:rsidDel="00000000" w:rsidR="00000000" w:rsidRPr="00000000">
        <w:rPr>
          <w:sz w:val="28"/>
          <w:szCs w:val="28"/>
          <w:u w:val="single"/>
          <w:rtl w:val="0"/>
        </w:rPr>
        <w:t xml:space="preserve">DEB11</w:t>
      </w:r>
    </w:p>
    <w:p w:rsidR="00000000" w:rsidDel="00000000" w:rsidP="00000000" w:rsidRDefault="00000000" w:rsidRPr="00000000" w14:paraId="00000014">
      <w:pPr>
        <w:ind w:left="0" w:firstLine="0"/>
        <w:rPr>
          <w:sz w:val="28"/>
          <w:szCs w:val="28"/>
        </w:rPr>
      </w:pPr>
      <w:r w:rsidDel="00000000" w:rsidR="00000000" w:rsidRPr="00000000">
        <w:rPr>
          <w:sz w:val="28"/>
          <w:szCs w:val="28"/>
        </w:rPr>
        <w:drawing>
          <wp:inline distB="114300" distT="114300" distL="114300" distR="114300">
            <wp:extent cx="2958703" cy="1690688"/>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58703"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sz w:val="28"/>
          <w:szCs w:val="28"/>
          <w:u w:val="single"/>
        </w:rPr>
      </w:pPr>
      <w:r w:rsidDel="00000000" w:rsidR="00000000" w:rsidRPr="00000000">
        <w:rPr>
          <w:rtl w:val="0"/>
        </w:rPr>
      </w:r>
    </w:p>
    <w:p w:rsidR="00000000" w:rsidDel="00000000" w:rsidP="00000000" w:rsidRDefault="00000000" w:rsidRPr="00000000" w14:paraId="00000016">
      <w:pPr>
        <w:ind w:left="0" w:firstLine="0"/>
        <w:rPr>
          <w:sz w:val="28"/>
          <w:szCs w:val="28"/>
          <w:u w:val="single"/>
        </w:rPr>
      </w:pPr>
      <w:r w:rsidDel="00000000" w:rsidR="00000000" w:rsidRPr="00000000">
        <w:rPr>
          <w:sz w:val="28"/>
          <w:szCs w:val="28"/>
          <w:u w:val="single"/>
          <w:rtl w:val="0"/>
        </w:rPr>
        <w:t xml:space="preserve">DEB22</w:t>
      </w:r>
    </w:p>
    <w:p w:rsidR="00000000" w:rsidDel="00000000" w:rsidP="00000000" w:rsidRDefault="00000000" w:rsidRPr="00000000" w14:paraId="00000017">
      <w:pPr>
        <w:ind w:left="0" w:firstLine="0"/>
        <w:rPr>
          <w:sz w:val="28"/>
          <w:szCs w:val="28"/>
        </w:rPr>
      </w:pP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sz w:val="28"/>
          <w:szCs w:val="28"/>
        </w:rPr>
        <w:drawing>
          <wp:inline distB="114300" distT="114300" distL="114300" distR="114300">
            <wp:extent cx="2919413" cy="3084296"/>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19413" cy="3084296"/>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sz w:val="28"/>
          <w:szCs w:val="28"/>
          <w:u w:val="single"/>
        </w:rPr>
      </w:pPr>
      <w:r w:rsidDel="00000000" w:rsidR="00000000" w:rsidRPr="00000000">
        <w:rPr>
          <w:rtl w:val="0"/>
        </w:rPr>
      </w:r>
    </w:p>
    <w:p w:rsidR="00000000" w:rsidDel="00000000" w:rsidP="00000000" w:rsidRDefault="00000000" w:rsidRPr="00000000" w14:paraId="0000001A">
      <w:pPr>
        <w:ind w:left="0" w:firstLine="0"/>
        <w:rPr>
          <w:sz w:val="28"/>
          <w:szCs w:val="28"/>
          <w:u w:val="single"/>
        </w:rPr>
      </w:pPr>
      <w:r w:rsidDel="00000000" w:rsidR="00000000" w:rsidRPr="00000000">
        <w:rPr>
          <w:sz w:val="28"/>
          <w:szCs w:val="28"/>
          <w:u w:val="single"/>
          <w:rtl w:val="0"/>
        </w:rPr>
        <w:t xml:space="preserve">DEB33</w:t>
      </w:r>
    </w:p>
    <w:p w:rsidR="00000000" w:rsidDel="00000000" w:rsidP="00000000" w:rsidRDefault="00000000" w:rsidRPr="00000000" w14:paraId="0000001B">
      <w:pPr>
        <w:ind w:left="0" w:firstLine="0"/>
        <w:rPr>
          <w:sz w:val="28"/>
          <w:szCs w:val="28"/>
        </w:rPr>
      </w:pP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sz w:val="28"/>
          <w:szCs w:val="28"/>
        </w:rPr>
        <w:drawing>
          <wp:inline distB="114300" distT="114300" distL="114300" distR="114300">
            <wp:extent cx="2937110" cy="2205038"/>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93711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sz w:val="28"/>
          <w:szCs w:val="28"/>
          <w:highlight w:val="yellow"/>
          <w:u w:val="single"/>
        </w:rPr>
      </w:pPr>
      <w:r w:rsidDel="00000000" w:rsidR="00000000" w:rsidRPr="00000000">
        <w:rPr>
          <w:sz w:val="28"/>
          <w:szCs w:val="28"/>
          <w:highlight w:val="yellow"/>
          <w:u w:val="single"/>
          <w:rtl w:val="0"/>
        </w:rPr>
        <w:t xml:space="preserve">Étape 2</w:t>
      </w:r>
    </w:p>
    <w:p w:rsidR="00000000" w:rsidDel="00000000" w:rsidP="00000000" w:rsidRDefault="00000000" w:rsidRPr="00000000" w14:paraId="00000020">
      <w:pPr>
        <w:ind w:left="0" w:firstLine="0"/>
        <w:rPr>
          <w:sz w:val="28"/>
          <w:szCs w:val="28"/>
          <w:highlight w:val="yellow"/>
          <w:u w:val="single"/>
        </w:rPr>
      </w:pPr>
      <w:r w:rsidDel="00000000" w:rsidR="00000000" w:rsidRPr="00000000">
        <w:rPr>
          <w:rtl w:val="0"/>
        </w:rPr>
      </w:r>
    </w:p>
    <w:p w:rsidR="00000000" w:rsidDel="00000000" w:rsidP="00000000" w:rsidRDefault="00000000" w:rsidRPr="00000000" w14:paraId="00000021">
      <w:pPr>
        <w:ind w:left="0" w:firstLine="0"/>
        <w:rPr>
          <w:sz w:val="24"/>
          <w:szCs w:val="24"/>
          <w:u w:val="single"/>
        </w:rPr>
      </w:pPr>
      <w:r w:rsidDel="00000000" w:rsidR="00000000" w:rsidRPr="00000000">
        <w:rPr>
          <w:sz w:val="28"/>
          <w:szCs w:val="28"/>
          <w:rtl w:val="0"/>
        </w:rPr>
        <w:t xml:space="preserve">L’installation du DNS, je vais commencer par installer les fichiers de configuration “Bind”. Avec </w:t>
      </w:r>
      <w:r w:rsidDel="00000000" w:rsidR="00000000" w:rsidRPr="00000000">
        <w:rPr>
          <w:sz w:val="24"/>
          <w:szCs w:val="24"/>
          <w:u w:val="single"/>
          <w:rtl w:val="0"/>
        </w:rPr>
        <w:t xml:space="preserve">apt install bind9 bind9-dnsutils bind9-doc bind9-host bind9-utils bind9utils</w:t>
      </w:r>
    </w:p>
    <w:p w:rsidR="00000000" w:rsidDel="00000000" w:rsidP="00000000" w:rsidRDefault="00000000" w:rsidRPr="00000000" w14:paraId="00000022">
      <w:pPr>
        <w:ind w:left="0" w:firstLine="0"/>
        <w:rPr>
          <w:sz w:val="28"/>
          <w:szCs w:val="28"/>
        </w:rPr>
      </w:pPr>
      <w:r w:rsidDel="00000000" w:rsidR="00000000" w:rsidRPr="00000000">
        <w:rPr>
          <w:sz w:val="28"/>
          <w:szCs w:val="28"/>
          <w:rtl w:val="0"/>
        </w:rPr>
        <w:t xml:space="preserve">Pendant le processus d’installation de ces fichiers j’ai rencontrer l’erreure suivante : Erreur temporaire de résolution de « security.debian.org » (J’étais sur mon pc fixe perso chez moi)</w:t>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Voici ce que j’ai essayé sur ma machine avant de trouver le problème : </w:t>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-vérifier la connexion internet </w:t>
      </w:r>
    </w:p>
    <w:p w:rsidR="00000000" w:rsidDel="00000000" w:rsidP="00000000" w:rsidRDefault="00000000" w:rsidRPr="00000000" w14:paraId="00000025">
      <w:pPr>
        <w:ind w:left="0" w:firstLine="0"/>
        <w:rPr>
          <w:sz w:val="28"/>
          <w:szCs w:val="28"/>
        </w:rPr>
      </w:pPr>
      <w:r w:rsidDel="00000000" w:rsidR="00000000" w:rsidRPr="00000000">
        <w:rPr>
          <w:sz w:val="28"/>
          <w:szCs w:val="28"/>
          <w:rtl w:val="0"/>
        </w:rPr>
        <w:t xml:space="preserve">-vérifier le fichier sources.list </w:t>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-redémarrer le service réseau </w:t>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La seule solution à été de mettre les DNS google dans le fichier resolv.conf</w:t>
      </w:r>
    </w:p>
    <w:p w:rsidR="00000000" w:rsidDel="00000000" w:rsidP="00000000" w:rsidRDefault="00000000" w:rsidRPr="00000000" w14:paraId="00000028">
      <w:pPr>
        <w:rPr>
          <w:sz w:val="28"/>
          <w:szCs w:val="28"/>
        </w:rPr>
      </w:pPr>
      <w:r w:rsidDel="00000000" w:rsidR="00000000" w:rsidRPr="00000000">
        <w:rPr>
          <w:sz w:val="28"/>
          <w:szCs w:val="28"/>
        </w:rPr>
        <w:drawing>
          <wp:inline distB="114300" distT="114300" distL="114300" distR="114300">
            <wp:extent cx="3319463" cy="1882063"/>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19463" cy="18820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sz w:val="28"/>
          <w:szCs w:val="28"/>
          <w:rtl w:val="0"/>
        </w:rPr>
        <w:t xml:space="preserve">Je vais créer un Backup de tous les fichiers named et bind.</w:t>
      </w:r>
    </w:p>
    <w:p w:rsidR="00000000" w:rsidDel="00000000" w:rsidP="00000000" w:rsidRDefault="00000000" w:rsidRPr="00000000" w14:paraId="0000002A">
      <w:pPr>
        <w:ind w:left="0" w:firstLine="0"/>
        <w:rPr>
          <w:sz w:val="28"/>
          <w:szCs w:val="28"/>
        </w:rPr>
      </w:pPr>
      <w:r w:rsidDel="00000000" w:rsidR="00000000" w:rsidRPr="00000000">
        <w:rPr>
          <w:sz w:val="28"/>
          <w:szCs w:val="28"/>
        </w:rPr>
        <w:drawing>
          <wp:inline distB="114300" distT="114300" distL="114300" distR="114300">
            <wp:extent cx="5731200" cy="6604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sz w:val="28"/>
          <w:szCs w:val="28"/>
          <w:rtl w:val="0"/>
        </w:rPr>
        <w:t xml:space="preserve">Le fichier resolv.conf va nous servir à faire le lien entre l’adresse ip de la machine et le nom de domain que nous souhaitons lui attribuer.</w:t>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sz w:val="28"/>
          <w:szCs w:val="28"/>
          <w:rtl w:val="0"/>
        </w:rPr>
        <w:t xml:space="preserve">Une fois le fichier named.conf.local édité,</w:t>
      </w:r>
    </w:p>
    <w:p w:rsidR="00000000" w:rsidDel="00000000" w:rsidP="00000000" w:rsidRDefault="00000000" w:rsidRPr="00000000" w14:paraId="0000002F">
      <w:pPr>
        <w:ind w:left="0" w:firstLine="0"/>
        <w:rPr>
          <w:sz w:val="28"/>
          <w:szCs w:val="28"/>
        </w:rPr>
      </w:pPr>
      <w:r w:rsidDel="00000000" w:rsidR="00000000" w:rsidRPr="00000000">
        <w:rPr>
          <w:sz w:val="28"/>
          <w:szCs w:val="28"/>
        </w:rPr>
        <w:drawing>
          <wp:inline distB="114300" distT="114300" distL="114300" distR="114300">
            <wp:extent cx="3306583" cy="3976688"/>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0658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il faudra  copier db.empty et le renommer pour le copier dans /var/cache/bind.</w:t>
      </w:r>
    </w:p>
    <w:p w:rsidR="00000000" w:rsidDel="00000000" w:rsidP="00000000" w:rsidRDefault="00000000" w:rsidRPr="00000000" w14:paraId="00000033">
      <w:pPr>
        <w:ind w:left="0" w:firstLine="0"/>
        <w:rPr>
          <w:sz w:val="28"/>
          <w:szCs w:val="28"/>
        </w:rPr>
      </w:pPr>
      <w:r w:rsidDel="00000000" w:rsidR="00000000" w:rsidRPr="00000000">
        <w:rPr>
          <w:sz w:val="28"/>
          <w:szCs w:val="28"/>
        </w:rPr>
        <w:drawing>
          <wp:inline distB="114300" distT="114300" distL="114300" distR="114300">
            <wp:extent cx="5731200" cy="3302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tl w:val="0"/>
        </w:rPr>
        <w:t xml:space="preserve">Les fichiers db.lancestre et arpa sont modifiés en suivant les fichiers sur Teams.</w:t>
      </w:r>
    </w:p>
    <w:p w:rsidR="00000000" w:rsidDel="00000000" w:rsidP="00000000" w:rsidRDefault="00000000" w:rsidRPr="00000000" w14:paraId="00000035">
      <w:pPr>
        <w:ind w:left="0" w:firstLine="0"/>
        <w:rPr>
          <w:sz w:val="28"/>
          <w:szCs w:val="28"/>
          <w:u w:val="single"/>
        </w:rPr>
      </w:pPr>
      <w:r w:rsidDel="00000000" w:rsidR="00000000" w:rsidRPr="00000000">
        <w:rPr>
          <w:sz w:val="28"/>
          <w:szCs w:val="28"/>
          <w:rtl w:val="0"/>
        </w:rPr>
        <w:t xml:space="preserve">Ensuite on vérifie chaque fichier configurer pour confirmer qu’il ne contient aucune erreur avec </w:t>
      </w:r>
      <w:r w:rsidDel="00000000" w:rsidR="00000000" w:rsidRPr="00000000">
        <w:rPr>
          <w:sz w:val="28"/>
          <w:szCs w:val="28"/>
          <w:u w:val="single"/>
          <w:rtl w:val="0"/>
        </w:rPr>
        <w:t xml:space="preserve">named-checkzone</w:t>
      </w:r>
    </w:p>
    <w:p w:rsidR="00000000" w:rsidDel="00000000" w:rsidP="00000000" w:rsidRDefault="00000000" w:rsidRPr="00000000" w14:paraId="00000036">
      <w:pPr>
        <w:ind w:left="0" w:firstLine="0"/>
        <w:rPr>
          <w:sz w:val="28"/>
          <w:szCs w:val="28"/>
          <w:u w:val="single"/>
        </w:rPr>
      </w:pPr>
      <w:r w:rsidDel="00000000" w:rsidR="00000000" w:rsidRPr="00000000">
        <w:rPr>
          <w:rtl w:val="0"/>
        </w:rPr>
      </w:r>
    </w:p>
    <w:p w:rsidR="00000000" w:rsidDel="00000000" w:rsidP="00000000" w:rsidRDefault="00000000" w:rsidRPr="00000000" w14:paraId="00000037">
      <w:pPr>
        <w:ind w:left="0" w:firstLine="0"/>
        <w:rPr>
          <w:sz w:val="28"/>
          <w:szCs w:val="28"/>
          <w:u w:val="single"/>
        </w:rPr>
      </w:pPr>
      <w:r w:rsidDel="00000000" w:rsidR="00000000" w:rsidRPr="00000000">
        <w:rPr>
          <w:sz w:val="28"/>
          <w:szCs w:val="28"/>
          <w:u w:val="single"/>
        </w:rPr>
        <w:drawing>
          <wp:inline distB="114300" distT="114300" distL="114300" distR="114300">
            <wp:extent cx="5033201" cy="209839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33201" cy="209839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sz w:val="28"/>
          <w:szCs w:val="28"/>
          <w:u w:val="single"/>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sz w:val="28"/>
          <w:szCs w:val="28"/>
          <w:rtl w:val="0"/>
        </w:rPr>
        <w:t xml:space="preserve">La configuration du DNS est maintenant finie, il faudra l’appliquer au DEB11 et DEB33, les étapes sont les mêmes.</w:t>
      </w:r>
    </w:p>
    <w:p w:rsidR="00000000" w:rsidDel="00000000" w:rsidP="00000000" w:rsidRDefault="00000000" w:rsidRPr="00000000" w14:paraId="0000003A">
      <w:pPr>
        <w:ind w:left="0" w:firstLine="0"/>
        <w:rPr>
          <w:sz w:val="28"/>
          <w:szCs w:val="28"/>
        </w:rPr>
      </w:pPr>
      <w:r w:rsidDel="00000000" w:rsidR="00000000" w:rsidRPr="00000000">
        <w:rPr>
          <w:rtl w:val="0"/>
        </w:rPr>
      </w:r>
    </w:p>
    <w:p w:rsidR="00000000" w:rsidDel="00000000" w:rsidP="00000000" w:rsidRDefault="00000000" w:rsidRPr="00000000" w14:paraId="0000003B">
      <w:pPr>
        <w:ind w:left="0" w:firstLine="0"/>
        <w:rPr>
          <w:sz w:val="28"/>
          <w:szCs w:val="28"/>
          <w:highlight w:val="yellow"/>
          <w:u w:val="single"/>
        </w:rPr>
      </w:pPr>
      <w:r w:rsidDel="00000000" w:rsidR="00000000" w:rsidRPr="00000000">
        <w:rPr>
          <w:sz w:val="28"/>
          <w:szCs w:val="28"/>
          <w:highlight w:val="yellow"/>
          <w:u w:val="single"/>
          <w:rtl w:val="0"/>
        </w:rPr>
        <w:t xml:space="preserve">Étapes 3</w:t>
      </w:r>
    </w:p>
    <w:p w:rsidR="00000000" w:rsidDel="00000000" w:rsidP="00000000" w:rsidRDefault="00000000" w:rsidRPr="00000000" w14:paraId="0000003C">
      <w:pPr>
        <w:ind w:left="0" w:firstLine="0"/>
        <w:rPr>
          <w:sz w:val="28"/>
          <w:szCs w:val="28"/>
          <w:highlight w:val="yellow"/>
          <w:u w:val="single"/>
        </w:rPr>
      </w:pPr>
      <w:r w:rsidDel="00000000" w:rsidR="00000000" w:rsidRPr="00000000">
        <w:rPr>
          <w:rtl w:val="0"/>
        </w:rPr>
      </w:r>
    </w:p>
    <w:p w:rsidR="00000000" w:rsidDel="00000000" w:rsidP="00000000" w:rsidRDefault="00000000" w:rsidRPr="00000000" w14:paraId="0000003D">
      <w:pPr>
        <w:spacing w:after="240" w:lineRule="auto"/>
        <w:rPr>
          <w:sz w:val="28"/>
          <w:szCs w:val="28"/>
        </w:rPr>
      </w:pPr>
      <w:r w:rsidDel="00000000" w:rsidR="00000000" w:rsidRPr="00000000">
        <w:rPr>
          <w:sz w:val="28"/>
          <w:szCs w:val="28"/>
          <w:rtl w:val="0"/>
        </w:rPr>
        <w:t xml:space="preserve">DEB22, en tant que routeur entre deux réseaux (LAN001 et LAN002), joue le rôle de </w:t>
      </w:r>
      <w:r w:rsidDel="00000000" w:rsidR="00000000" w:rsidRPr="00000000">
        <w:rPr>
          <w:sz w:val="28"/>
          <w:szCs w:val="28"/>
          <w:rtl w:val="0"/>
        </w:rPr>
        <w:t xml:space="preserve">relai DHCP</w:t>
      </w:r>
      <w:r w:rsidDel="00000000" w:rsidR="00000000" w:rsidRPr="00000000">
        <w:rPr>
          <w:sz w:val="28"/>
          <w:szCs w:val="28"/>
          <w:rtl w:val="0"/>
        </w:rPr>
        <w:t xml:space="preserve"> pour distribuer des adresses IP aux clients sur LAN002.</w:t>
      </w:r>
    </w:p>
    <w:p w:rsidR="00000000" w:rsidDel="00000000" w:rsidP="00000000" w:rsidRDefault="00000000" w:rsidRPr="00000000" w14:paraId="0000003E">
      <w:pPr>
        <w:spacing w:after="240" w:lineRule="auto"/>
        <w:rPr>
          <w:sz w:val="28"/>
          <w:szCs w:val="28"/>
          <w:u w:val="single"/>
        </w:rPr>
      </w:pPr>
      <w:r w:rsidDel="00000000" w:rsidR="00000000" w:rsidRPr="00000000">
        <w:rPr>
          <w:sz w:val="28"/>
          <w:szCs w:val="28"/>
          <w:rtl w:val="0"/>
        </w:rPr>
        <w:t xml:space="preserve">Pour commencer il faut installer le packet dhcp relai avec </w:t>
      </w:r>
      <w:r w:rsidDel="00000000" w:rsidR="00000000" w:rsidRPr="00000000">
        <w:rPr>
          <w:sz w:val="28"/>
          <w:szCs w:val="28"/>
          <w:u w:val="single"/>
          <w:rtl w:val="0"/>
        </w:rPr>
        <w:t xml:space="preserve">isc-dhcp-relay</w:t>
      </w:r>
    </w:p>
    <w:p w:rsidR="00000000" w:rsidDel="00000000" w:rsidP="00000000" w:rsidRDefault="00000000" w:rsidRPr="00000000" w14:paraId="0000003F">
      <w:pPr>
        <w:spacing w:after="240" w:lineRule="auto"/>
        <w:rPr>
          <w:sz w:val="28"/>
          <w:szCs w:val="28"/>
        </w:rPr>
      </w:pPr>
      <w:r w:rsidDel="00000000" w:rsidR="00000000" w:rsidRPr="00000000">
        <w:rPr>
          <w:sz w:val="28"/>
          <w:szCs w:val="28"/>
          <w:rtl w:val="0"/>
        </w:rPr>
        <w:t xml:space="preserve">Dans le screenshot ci-dessous je rentre l’adresse de mon dhcp master </w:t>
      </w:r>
    </w:p>
    <w:p w:rsidR="00000000" w:rsidDel="00000000" w:rsidP="00000000" w:rsidRDefault="00000000" w:rsidRPr="00000000" w14:paraId="00000040">
      <w:pPr>
        <w:spacing w:after="240" w:lineRule="auto"/>
        <w:rPr>
          <w:sz w:val="28"/>
          <w:szCs w:val="28"/>
        </w:rPr>
      </w:pPr>
      <w:r w:rsidDel="00000000" w:rsidR="00000000" w:rsidRPr="00000000">
        <w:rPr>
          <w:sz w:val="28"/>
          <w:szCs w:val="28"/>
        </w:rPr>
        <w:drawing>
          <wp:inline distB="114300" distT="114300" distL="114300" distR="114300">
            <wp:extent cx="5643905" cy="3971637"/>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43905" cy="39716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sz w:val="28"/>
          <w:szCs w:val="28"/>
        </w:rPr>
      </w:pPr>
      <w:r w:rsidDel="00000000" w:rsidR="00000000" w:rsidRPr="00000000">
        <w:rPr>
          <w:sz w:val="28"/>
          <w:szCs w:val="28"/>
          <w:rtl w:val="0"/>
        </w:rPr>
        <w:t xml:space="preserve">Ensuite on donne les carte réseau virtuelle des deux sous réseau </w:t>
      </w:r>
    </w:p>
    <w:p w:rsidR="00000000" w:rsidDel="00000000" w:rsidP="00000000" w:rsidRDefault="00000000" w:rsidRPr="00000000" w14:paraId="00000042">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43">
      <w:pPr>
        <w:spacing w:after="240" w:before="240" w:lineRule="auto"/>
        <w:ind w:left="0" w:firstLine="0"/>
        <w:rPr>
          <w:sz w:val="28"/>
          <w:szCs w:val="28"/>
        </w:rPr>
      </w:pPr>
      <w:r w:rsidDel="00000000" w:rsidR="00000000" w:rsidRPr="00000000">
        <w:rPr>
          <w:sz w:val="28"/>
          <w:szCs w:val="28"/>
        </w:rPr>
        <w:drawing>
          <wp:inline distB="114300" distT="114300" distL="114300" distR="114300">
            <wp:extent cx="5634038" cy="3525594"/>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34038" cy="3525594"/>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44">
      <w:pPr>
        <w:ind w:left="0" w:firstLine="0"/>
        <w:rPr>
          <w:sz w:val="28"/>
          <w:szCs w:val="28"/>
          <w:highlight w:val="yellow"/>
          <w:u w:val="single"/>
        </w:rPr>
      </w:pPr>
      <w:r w:rsidDel="00000000" w:rsidR="00000000" w:rsidRPr="00000000">
        <w:rPr>
          <w:sz w:val="28"/>
          <w:szCs w:val="28"/>
          <w:highlight w:val="yellow"/>
          <w:u w:val="single"/>
          <w:rtl w:val="0"/>
        </w:rPr>
        <w:t xml:space="preserve">Étapes 4</w:t>
      </w:r>
    </w:p>
    <w:p w:rsidR="00000000" w:rsidDel="00000000" w:rsidP="00000000" w:rsidRDefault="00000000" w:rsidRPr="00000000" w14:paraId="00000045">
      <w:pPr>
        <w:ind w:left="0" w:firstLine="0"/>
        <w:rPr>
          <w:sz w:val="28"/>
          <w:szCs w:val="28"/>
          <w:highlight w:val="yellow"/>
          <w:u w:val="single"/>
        </w:rPr>
      </w:pPr>
      <w:r w:rsidDel="00000000" w:rsidR="00000000" w:rsidRPr="00000000">
        <w:rPr>
          <w:rtl w:val="0"/>
        </w:rPr>
      </w:r>
    </w:p>
    <w:p w:rsidR="00000000" w:rsidDel="00000000" w:rsidP="00000000" w:rsidRDefault="00000000" w:rsidRPr="00000000" w14:paraId="00000046">
      <w:pPr>
        <w:ind w:left="0" w:firstLine="0"/>
        <w:rPr>
          <w:sz w:val="28"/>
          <w:szCs w:val="28"/>
          <w:u w:val="single"/>
        </w:rPr>
      </w:pPr>
      <w:r w:rsidDel="00000000" w:rsidR="00000000" w:rsidRPr="00000000">
        <w:rPr>
          <w:sz w:val="28"/>
          <w:szCs w:val="28"/>
          <w:rtl w:val="0"/>
        </w:rPr>
        <w:t xml:space="preserve">Pour la configuration du dhcp on va dans un premier temps installer </w:t>
      </w:r>
      <w:r w:rsidDel="00000000" w:rsidR="00000000" w:rsidRPr="00000000">
        <w:rPr>
          <w:sz w:val="28"/>
          <w:szCs w:val="28"/>
          <w:u w:val="single"/>
          <w:rtl w:val="0"/>
        </w:rPr>
        <w:t xml:space="preserve">isc-dhcp-server</w:t>
      </w:r>
    </w:p>
    <w:p w:rsidR="00000000" w:rsidDel="00000000" w:rsidP="00000000" w:rsidRDefault="00000000" w:rsidRPr="00000000" w14:paraId="00000047">
      <w:pPr>
        <w:ind w:left="0" w:firstLine="0"/>
        <w:rPr>
          <w:sz w:val="28"/>
          <w:szCs w:val="28"/>
        </w:rPr>
      </w:pPr>
      <w:r w:rsidDel="00000000" w:rsidR="00000000" w:rsidRPr="00000000">
        <w:rPr>
          <w:sz w:val="28"/>
          <w:szCs w:val="28"/>
          <w:rtl w:val="0"/>
        </w:rPr>
        <w:t xml:space="preserve">Ensuite je sauvegarde le fichier </w:t>
      </w:r>
      <w:r w:rsidDel="00000000" w:rsidR="00000000" w:rsidRPr="00000000">
        <w:rPr>
          <w:sz w:val="28"/>
          <w:szCs w:val="28"/>
          <w:u w:val="single"/>
          <w:rtl w:val="0"/>
        </w:rPr>
        <w:t xml:space="preserve">/etc/dhcp/dhcpd.conf</w:t>
      </w:r>
      <w:r w:rsidDel="00000000" w:rsidR="00000000" w:rsidRPr="00000000">
        <w:rPr>
          <w:sz w:val="28"/>
          <w:szCs w:val="28"/>
          <w:rtl w:val="0"/>
        </w:rPr>
        <w:t xml:space="preserve"> et je le modifie </w:t>
      </w:r>
    </w:p>
    <w:p w:rsidR="00000000" w:rsidDel="00000000" w:rsidP="00000000" w:rsidRDefault="00000000" w:rsidRPr="00000000" w14:paraId="00000048">
      <w:pPr>
        <w:ind w:left="0" w:firstLine="0"/>
        <w:rPr>
          <w:sz w:val="28"/>
          <w:szCs w:val="28"/>
        </w:rPr>
      </w:pPr>
      <w:r w:rsidDel="00000000" w:rsidR="00000000" w:rsidRPr="00000000">
        <w:rPr>
          <w:sz w:val="28"/>
          <w:szCs w:val="28"/>
          <w:rtl w:val="0"/>
        </w:rPr>
        <w:t xml:space="preserve">Voici la modification du fichier : </w:t>
      </w:r>
    </w:p>
    <w:p w:rsidR="00000000" w:rsidDel="00000000" w:rsidP="00000000" w:rsidRDefault="00000000" w:rsidRPr="00000000" w14:paraId="00000049">
      <w:pPr>
        <w:ind w:left="0" w:firstLine="0"/>
        <w:rPr>
          <w:sz w:val="28"/>
          <w:szCs w:val="28"/>
        </w:rPr>
      </w:pPr>
      <w:r w:rsidDel="00000000" w:rsidR="00000000" w:rsidRPr="00000000">
        <w:rPr>
          <w:sz w:val="28"/>
          <w:szCs w:val="28"/>
        </w:rPr>
        <w:drawing>
          <wp:inline distB="114300" distT="114300" distL="114300" distR="114300">
            <wp:extent cx="4195763" cy="4072115"/>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95763" cy="407211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sz w:val="28"/>
          <w:szCs w:val="28"/>
        </w:rPr>
        <w:drawing>
          <wp:inline distB="114300" distT="114300" distL="114300" distR="114300">
            <wp:extent cx="4266172" cy="4138613"/>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266172" cy="4138613"/>
                    </a:xfrm>
                    <a:prstGeom prst="rect"/>
                    <a:ln/>
                  </pic:spPr>
                </pic:pic>
              </a:graphicData>
            </a:graphic>
          </wp:inline>
        </w:drawing>
      </w: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