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9B270" w14:textId="3F4116ED" w:rsidR="000344D9" w:rsidRDefault="00736113" w:rsidP="001B2862">
      <w:pPr>
        <w:pStyle w:val="1"/>
        <w:spacing w:line="288" w:lineRule="auto"/>
      </w:pPr>
      <w:bookmarkStart w:id="0" w:name="_Toc57145660"/>
      <w:r w:rsidRPr="009C598B">
        <w:t>Περίληψη</w:t>
      </w:r>
      <w:bookmarkEnd w:id="0"/>
    </w:p>
    <w:p w14:paraId="67D04F75" w14:textId="77777777" w:rsidR="001B2862" w:rsidRDefault="001B2862" w:rsidP="001B2862">
      <w:r>
        <w:t xml:space="preserve">Για να εξασφαλιστεί η ασφάλεια σε ένα κατανεμημένο σύστημα, είναι άκρως σημαντικό να αξιολογηθεί η αξιοπιστία των συμμετεχόντων οντοτήτων, καθώς η εμπιστοσύνη είναι, γενικότερα, βασική προϋπόθεση για επικοινωνία και συνεργασία. Σε αυτή την εργασία, παρουσιάζουμε ένα </w:t>
      </w:r>
      <w:proofErr w:type="spellStart"/>
      <w:r>
        <w:t>framework</w:t>
      </w:r>
      <w:proofErr w:type="spellEnd"/>
      <w:r>
        <w:t xml:space="preserve">, το οποίο παρέχει ένα σύνολο εργαλείων, βιβλιοθηκών και υπηρεσιών για την ανάπτυξη ασφαλών κατανεμημένων συστημάτων και εφαρμογών, </w:t>
      </w:r>
      <w:proofErr w:type="spellStart"/>
      <w:r>
        <w:t>ονόματι</w:t>
      </w:r>
      <w:proofErr w:type="spellEnd"/>
      <w:r>
        <w:t xml:space="preserve"> Vanadium.</w:t>
      </w:r>
    </w:p>
    <w:p w14:paraId="3D851B7D" w14:textId="77777777" w:rsidR="001B2862" w:rsidRDefault="001B2862" w:rsidP="001B2862">
      <w:r>
        <w:t xml:space="preserve">Η διάρθρωση της παρούσας εργασίας εστιάζει στην εξερεύνηση του συγκεκριμένου </w:t>
      </w:r>
      <w:proofErr w:type="spellStart"/>
      <w:r>
        <w:t>framework</w:t>
      </w:r>
      <w:proofErr w:type="spellEnd"/>
      <w:r>
        <w:t xml:space="preserve">. Το Vanadium αποτελεί ένα </w:t>
      </w:r>
      <w:proofErr w:type="spellStart"/>
      <w:r>
        <w:t>open-source</w:t>
      </w:r>
      <w:proofErr w:type="spellEnd"/>
      <w:r>
        <w:t xml:space="preserve"> </w:t>
      </w:r>
      <w:proofErr w:type="spellStart"/>
      <w:r>
        <w:t>framework</w:t>
      </w:r>
      <w:proofErr w:type="spellEnd"/>
      <w:r>
        <w:t xml:space="preserve">, με το οποίο είναι δυνατή η κατασκευή ασφαλών και κατανεμημένων </w:t>
      </w:r>
      <w:proofErr w:type="spellStart"/>
      <w:r>
        <w:t>cross-platform</w:t>
      </w:r>
      <w:proofErr w:type="spellEnd"/>
      <w:r>
        <w:t xml:space="preserve"> εφαρμογών. Πιο συγκεκριμένα, μελετώνται το σύστημα κλήσης απομακρυσμένης διαδικασίας Vanadium (RPC), το μοντέλο ασφάλειας του Vanadium, το οποίο καθορίζει μηχανισμούς αναγνώρισης (</w:t>
      </w:r>
      <w:proofErr w:type="spellStart"/>
      <w:r>
        <w:t>identification</w:t>
      </w:r>
      <w:proofErr w:type="spellEnd"/>
      <w:r>
        <w:t xml:space="preserve"> </w:t>
      </w:r>
      <w:proofErr w:type="spellStart"/>
      <w:r>
        <w:t>mechanisms</w:t>
      </w:r>
      <w:proofErr w:type="spellEnd"/>
      <w:r>
        <w:t>), ελέγχου ταυτότητας  (</w:t>
      </w:r>
      <w:proofErr w:type="spellStart"/>
      <w:r>
        <w:t>authentication</w:t>
      </w:r>
      <w:proofErr w:type="spellEnd"/>
      <w:r>
        <w:t xml:space="preserve"> </w:t>
      </w:r>
      <w:proofErr w:type="spellStart"/>
      <w:r>
        <w:t>mechanisms</w:t>
      </w:r>
      <w:proofErr w:type="spellEnd"/>
      <w:r>
        <w:t xml:space="preserve">), υποστηρίζοντας, έτσι, μία πλήρως αποκεντρωμένη, λεπτομερή και ελεγχόμενη εξουσιοδότηση όταν επικοινωνούν δύο ή και περισσότερες οντότητες (π.χ. αυτόνομες διεργασίες). Σε ό,τι αφορά τα προαναφερθέντα πρωτόκολλα, γίνεται περιγραφή των ιδιοτήτων τους, των υλοποιήσεων που παρέχονται από το Vanadium </w:t>
      </w:r>
      <w:proofErr w:type="spellStart"/>
      <w:r>
        <w:t>Framework</w:t>
      </w:r>
      <w:proofErr w:type="spellEnd"/>
      <w:r>
        <w:t xml:space="preserve"> και ορισμένων λεπτομερειών σχεδίασης που σχετίζονται με τα πρωτόκολλα αυτά καθ’ αυτά. Επιπλέον, εξηγείται εκτενώς η έννοια και η υλοποίηση της </w:t>
      </w:r>
      <w:proofErr w:type="spellStart"/>
      <w:r>
        <w:t>ονοματοδοσίας</w:t>
      </w:r>
      <w:proofErr w:type="spellEnd"/>
      <w:r>
        <w:t xml:space="preserve"> στο </w:t>
      </w:r>
      <w:proofErr w:type="spellStart"/>
      <w:r>
        <w:t>framework</w:t>
      </w:r>
      <w:proofErr w:type="spellEnd"/>
      <w:r>
        <w:t xml:space="preserve"> και ο τρόπος με τον οποίο το σύστημα ονομάτων του Vanadium επιτρέπει την ανακάλυψη συσκευών, ανεξάρτητα από τη φυσική τους θέση - με ή χωρίς σύνδεση στο Δίκτυο. Τέλος, προκειμένου να αναδειχθούν στην πράξη ορισμένες από τις λειτουργίες και δυνατότητες του Vanadium </w:t>
      </w:r>
      <w:proofErr w:type="spellStart"/>
      <w:r>
        <w:t>Framework</w:t>
      </w:r>
      <w:proofErr w:type="spellEnd"/>
      <w:r>
        <w:t xml:space="preserve">, παρέχεται συμπληρωματικά και μία εφαρμογή επίδειξης (σε γλώσσα προγραμματισμού </w:t>
      </w:r>
      <w:proofErr w:type="spellStart"/>
      <w:r>
        <w:t>Go</w:t>
      </w:r>
      <w:proofErr w:type="spellEnd"/>
      <w:r>
        <w:t xml:space="preserve">), η οποία κάνει χρήση των περισσότερων λειτουργιών του </w:t>
      </w:r>
      <w:proofErr w:type="spellStart"/>
      <w:r>
        <w:t>framework</w:t>
      </w:r>
      <w:proofErr w:type="spellEnd"/>
      <w:r>
        <w:t>, κυρίως εκείνες που αφορούν την επικοινωνία, την αυθεντικοποίηση, αλλά και την αναγνώριση οντοτήτων.</w:t>
      </w:r>
    </w:p>
    <w:p w14:paraId="3F195B6A" w14:textId="1FB81D7E" w:rsidR="001B2862" w:rsidRDefault="001B2862" w:rsidP="001B2862">
      <w:r>
        <w:t xml:space="preserve">Συνοψίζοντας, η συμβολή της παρούσας εργασίας εντοπίζεται, κυρίως, στο επίπεδο της μελέτης της δομής και της λειτουργίας του Vanadium </w:t>
      </w:r>
      <w:proofErr w:type="spellStart"/>
      <w:r>
        <w:t>Framework</w:t>
      </w:r>
      <w:proofErr w:type="spellEnd"/>
      <w:r>
        <w:t xml:space="preserve">. Επεκτείνεται, όμως, και στο επίπεδο της προγραμματιστικής υλοποίησης μίας demo εφαρμογής, με την οποία μπορεί να γίνει αντιληπτό το πώς μπορεί κανείς να χρησιμοποιήσει τις δυνατότητες που προσφέρει το Vanadium </w:t>
      </w:r>
      <w:proofErr w:type="spellStart"/>
      <w:r>
        <w:t>Framework</w:t>
      </w:r>
      <w:proofErr w:type="spellEnd"/>
      <w:r>
        <w:t xml:space="preserve"> στην πράξη.</w:t>
      </w:r>
    </w:p>
    <w:p w14:paraId="7550389F" w14:textId="3013D9F7" w:rsidR="001B2862" w:rsidRDefault="001B2862" w:rsidP="001B2862"/>
    <w:p w14:paraId="049DB69F" w14:textId="3D4857A3" w:rsidR="001B2862" w:rsidRDefault="001B2862" w:rsidP="001B2862"/>
    <w:p w14:paraId="1B56E50E" w14:textId="6ED68C9C" w:rsidR="001B2862" w:rsidRDefault="001B2862" w:rsidP="001B2862"/>
    <w:p w14:paraId="37DD41E5" w14:textId="0A2A5D81" w:rsidR="001B2862" w:rsidRDefault="001B2862" w:rsidP="001B2862"/>
    <w:p w14:paraId="1651C727" w14:textId="06A51B47" w:rsidR="001B2862" w:rsidRDefault="001B2862" w:rsidP="001B2862"/>
    <w:p w14:paraId="071414BD" w14:textId="0F1CEC7E" w:rsidR="001B2862" w:rsidRDefault="001B2862" w:rsidP="001B2862"/>
    <w:p w14:paraId="63A9639B" w14:textId="1DB3749F" w:rsidR="001B2862" w:rsidRDefault="001B2862" w:rsidP="001B2862"/>
    <w:p w14:paraId="088DA698" w14:textId="29F61448" w:rsidR="001B2862" w:rsidRDefault="001B2862" w:rsidP="001B2862"/>
    <w:p w14:paraId="6074C7A0" w14:textId="77777777" w:rsidR="001B2862" w:rsidRPr="001B2862" w:rsidRDefault="001B2862" w:rsidP="001B2862"/>
    <w:bookmarkStart w:id="1" w:name="_Toc57145661" w:displacedByCustomXml="next"/>
    <w:sdt>
      <w:sdtPr>
        <w:rPr>
          <w:rFonts w:asciiTheme="minorHAnsi" w:eastAsiaTheme="minorHAnsi" w:hAnsiTheme="minorHAnsi" w:cstheme="minorBidi"/>
          <w:b w:val="0"/>
          <w:sz w:val="22"/>
          <w:szCs w:val="22"/>
        </w:rPr>
        <w:id w:val="1540319349"/>
        <w:docPartObj>
          <w:docPartGallery w:val="Table of Contents"/>
          <w:docPartUnique/>
        </w:docPartObj>
      </w:sdtPr>
      <w:sdtEndPr>
        <w:rPr>
          <w:rFonts w:ascii="Liberation Serif" w:eastAsia="Liberation Serif" w:hAnsi="Liberation Serif" w:cs="Liberation Serif"/>
          <w:bCs/>
          <w:noProof/>
          <w:sz w:val="24"/>
          <w:szCs w:val="24"/>
        </w:rPr>
      </w:sdtEndPr>
      <w:sdtContent>
        <w:p w14:paraId="395F69D8" w14:textId="77777777" w:rsidR="000B4676" w:rsidRPr="00124DCD" w:rsidRDefault="000B4676" w:rsidP="00E62D04">
          <w:pPr>
            <w:pStyle w:val="1"/>
            <w:spacing w:line="288" w:lineRule="auto"/>
          </w:pPr>
          <w:r w:rsidRPr="00124DCD">
            <w:t>Περιεχόμενα</w:t>
          </w:r>
          <w:bookmarkEnd w:id="1"/>
        </w:p>
        <w:p w14:paraId="492F326D" w14:textId="1531D2A2" w:rsidR="00A029BE" w:rsidRDefault="000B4676">
          <w:pPr>
            <w:pStyle w:val="10"/>
            <w:tabs>
              <w:tab w:val="right" w:leader="dot" w:pos="9394"/>
            </w:tabs>
            <w:rPr>
              <w:rFonts w:eastAsiaTheme="minorEastAsia"/>
              <w:noProof/>
              <w:lang w:eastAsia="el-GR"/>
            </w:rPr>
          </w:pPr>
          <w:r>
            <w:rPr>
              <w:b/>
              <w:bCs/>
              <w:noProof/>
            </w:rPr>
            <w:fldChar w:fldCharType="begin"/>
          </w:r>
          <w:r>
            <w:rPr>
              <w:b/>
              <w:bCs/>
              <w:noProof/>
            </w:rPr>
            <w:instrText xml:space="preserve"> TOC \o "1-3" \h \z \u </w:instrText>
          </w:r>
          <w:r>
            <w:rPr>
              <w:b/>
              <w:bCs/>
              <w:noProof/>
            </w:rPr>
            <w:fldChar w:fldCharType="separate"/>
          </w:r>
          <w:hyperlink w:anchor="_Toc57145658" w:history="1">
            <w:r w:rsidR="00A029BE" w:rsidRPr="007F0B6E">
              <w:rPr>
                <w:rStyle w:val="-"/>
                <w:noProof/>
              </w:rPr>
              <w:t>Εξώφυλλο</w:t>
            </w:r>
            <w:r w:rsidR="00A029BE">
              <w:rPr>
                <w:noProof/>
                <w:webHidden/>
              </w:rPr>
              <w:tab/>
            </w:r>
          </w:hyperlink>
        </w:p>
        <w:p w14:paraId="32AE6008" w14:textId="336A533D" w:rsidR="00A029BE" w:rsidRDefault="004C4B1E">
          <w:pPr>
            <w:pStyle w:val="10"/>
            <w:tabs>
              <w:tab w:val="right" w:leader="dot" w:pos="9394"/>
            </w:tabs>
            <w:rPr>
              <w:rFonts w:eastAsiaTheme="minorEastAsia"/>
              <w:noProof/>
              <w:lang w:eastAsia="el-GR"/>
            </w:rPr>
          </w:pPr>
          <w:hyperlink w:anchor="_Toc57145659" w:history="1">
            <w:r w:rsidR="00A029BE" w:rsidRPr="007F0B6E">
              <w:rPr>
                <w:rStyle w:val="-"/>
                <w:noProof/>
              </w:rPr>
              <w:t>Πρόλογος</w:t>
            </w:r>
            <w:r w:rsidR="00A029BE">
              <w:rPr>
                <w:noProof/>
                <w:webHidden/>
              </w:rPr>
              <w:tab/>
            </w:r>
          </w:hyperlink>
        </w:p>
        <w:p w14:paraId="66A6E3FA" w14:textId="001E8713" w:rsidR="00A029BE" w:rsidRDefault="004C4B1E">
          <w:pPr>
            <w:pStyle w:val="10"/>
            <w:tabs>
              <w:tab w:val="right" w:leader="dot" w:pos="9394"/>
            </w:tabs>
            <w:rPr>
              <w:rFonts w:eastAsiaTheme="minorEastAsia"/>
              <w:noProof/>
              <w:lang w:eastAsia="el-GR"/>
            </w:rPr>
          </w:pPr>
          <w:hyperlink w:anchor="_Toc57145660" w:history="1">
            <w:r w:rsidR="00A029BE" w:rsidRPr="007F0B6E">
              <w:rPr>
                <w:rStyle w:val="-"/>
                <w:noProof/>
              </w:rPr>
              <w:t>Περίληψη</w:t>
            </w:r>
            <w:r w:rsidR="00A029BE">
              <w:rPr>
                <w:noProof/>
                <w:webHidden/>
              </w:rPr>
              <w:tab/>
            </w:r>
          </w:hyperlink>
        </w:p>
        <w:p w14:paraId="2B84DC31" w14:textId="2E308998" w:rsidR="00A029BE" w:rsidRDefault="004C4B1E">
          <w:pPr>
            <w:pStyle w:val="10"/>
            <w:tabs>
              <w:tab w:val="right" w:leader="dot" w:pos="9394"/>
            </w:tabs>
            <w:rPr>
              <w:rFonts w:eastAsiaTheme="minorEastAsia"/>
              <w:noProof/>
              <w:lang w:eastAsia="el-GR"/>
            </w:rPr>
          </w:pPr>
          <w:hyperlink w:anchor="_Toc57145661" w:history="1">
            <w:r w:rsidR="00A029BE" w:rsidRPr="007F0B6E">
              <w:rPr>
                <w:rStyle w:val="-"/>
                <w:noProof/>
              </w:rPr>
              <w:t>Περιεχόμενα</w:t>
            </w:r>
            <w:r w:rsidR="00A029BE">
              <w:rPr>
                <w:noProof/>
                <w:webHidden/>
              </w:rPr>
              <w:tab/>
            </w:r>
          </w:hyperlink>
        </w:p>
        <w:p w14:paraId="23000CA2" w14:textId="11082274" w:rsidR="00A029BE" w:rsidRDefault="004C4B1E">
          <w:pPr>
            <w:pStyle w:val="10"/>
            <w:tabs>
              <w:tab w:val="right" w:leader="dot" w:pos="9394"/>
            </w:tabs>
            <w:rPr>
              <w:rFonts w:eastAsiaTheme="minorEastAsia"/>
              <w:noProof/>
              <w:lang w:eastAsia="el-GR"/>
            </w:rPr>
          </w:pPr>
          <w:hyperlink w:anchor="_Toc57145662" w:history="1">
            <w:r w:rsidR="00A029BE" w:rsidRPr="007F0B6E">
              <w:rPr>
                <w:rStyle w:val="-"/>
                <w:noProof/>
              </w:rPr>
              <w:t>Ευρετήριο Σχημάτων</w:t>
            </w:r>
            <w:r w:rsidR="00A029BE">
              <w:rPr>
                <w:noProof/>
                <w:webHidden/>
              </w:rPr>
              <w:tab/>
            </w:r>
          </w:hyperlink>
        </w:p>
        <w:p w14:paraId="53F16B9B" w14:textId="171B4DB6" w:rsidR="00A029BE" w:rsidRDefault="004C4B1E">
          <w:pPr>
            <w:pStyle w:val="10"/>
            <w:tabs>
              <w:tab w:val="right" w:leader="dot" w:pos="9394"/>
            </w:tabs>
            <w:rPr>
              <w:rFonts w:eastAsiaTheme="minorEastAsia"/>
              <w:noProof/>
              <w:lang w:eastAsia="el-GR"/>
            </w:rPr>
          </w:pPr>
          <w:hyperlink w:anchor="_Toc57145663" w:history="1">
            <w:r w:rsidR="00A029BE" w:rsidRPr="007F0B6E">
              <w:rPr>
                <w:rStyle w:val="-"/>
                <w:noProof/>
              </w:rPr>
              <w:t>Ευρετήριο Πινάκων</w:t>
            </w:r>
            <w:r w:rsidR="00A029BE">
              <w:rPr>
                <w:noProof/>
                <w:webHidden/>
              </w:rPr>
              <w:tab/>
            </w:r>
          </w:hyperlink>
        </w:p>
        <w:p w14:paraId="6FBA0175" w14:textId="0D80F78B" w:rsidR="00A029BE" w:rsidRDefault="004C4B1E">
          <w:pPr>
            <w:pStyle w:val="10"/>
            <w:tabs>
              <w:tab w:val="left" w:pos="490"/>
              <w:tab w:val="right" w:leader="dot" w:pos="9394"/>
            </w:tabs>
            <w:rPr>
              <w:rFonts w:eastAsiaTheme="minorEastAsia"/>
              <w:noProof/>
              <w:lang w:eastAsia="el-GR"/>
            </w:rPr>
          </w:pPr>
          <w:hyperlink w:anchor="_Toc57145664" w:history="1">
            <w:r w:rsidR="00A029BE" w:rsidRPr="007F0B6E">
              <w:rPr>
                <w:rStyle w:val="-"/>
                <w:noProof/>
              </w:rPr>
              <w:t>1.</w:t>
            </w:r>
            <w:r w:rsidR="00A029BE">
              <w:rPr>
                <w:rFonts w:eastAsiaTheme="minorEastAsia"/>
                <w:noProof/>
                <w:lang w:eastAsia="el-GR"/>
              </w:rPr>
              <w:tab/>
            </w:r>
            <w:r w:rsidR="00A029BE" w:rsidRPr="007F0B6E">
              <w:rPr>
                <w:rStyle w:val="-"/>
                <w:noProof/>
              </w:rPr>
              <w:t>Εισαγωγή</w:t>
            </w:r>
            <w:r w:rsidR="00A029BE">
              <w:rPr>
                <w:noProof/>
                <w:webHidden/>
              </w:rPr>
              <w:tab/>
            </w:r>
          </w:hyperlink>
        </w:p>
        <w:p w14:paraId="4DD6D1C6" w14:textId="27A53A5B" w:rsidR="00A029BE" w:rsidRDefault="004C4B1E">
          <w:pPr>
            <w:pStyle w:val="10"/>
            <w:tabs>
              <w:tab w:val="left" w:pos="490"/>
              <w:tab w:val="right" w:leader="dot" w:pos="9394"/>
            </w:tabs>
            <w:rPr>
              <w:rFonts w:eastAsiaTheme="minorEastAsia"/>
              <w:noProof/>
              <w:lang w:eastAsia="el-GR"/>
            </w:rPr>
          </w:pPr>
          <w:hyperlink w:anchor="_Toc57145665" w:history="1">
            <w:r w:rsidR="00A029BE" w:rsidRPr="007F0B6E">
              <w:rPr>
                <w:rStyle w:val="-"/>
                <w:noProof/>
              </w:rPr>
              <w:t>2.</w:t>
            </w:r>
            <w:r w:rsidR="00A029BE">
              <w:rPr>
                <w:rFonts w:eastAsiaTheme="minorEastAsia"/>
                <w:noProof/>
                <w:lang w:eastAsia="el-GR"/>
              </w:rPr>
              <w:tab/>
            </w:r>
            <w:r w:rsidR="00A029BE" w:rsidRPr="007F0B6E">
              <w:rPr>
                <w:rStyle w:val="-"/>
                <w:noProof/>
              </w:rPr>
              <w:t>Ερευνητικό Υπόβαθρο</w:t>
            </w:r>
            <w:r w:rsidR="00A029BE">
              <w:rPr>
                <w:noProof/>
                <w:webHidden/>
              </w:rPr>
              <w:tab/>
            </w:r>
          </w:hyperlink>
        </w:p>
        <w:p w14:paraId="453A84E7" w14:textId="442D65F4" w:rsidR="00A029BE" w:rsidRDefault="004C4B1E">
          <w:pPr>
            <w:pStyle w:val="20"/>
            <w:rPr>
              <w:rFonts w:eastAsiaTheme="minorEastAsia"/>
              <w:noProof/>
              <w:lang w:eastAsia="el-GR"/>
            </w:rPr>
          </w:pPr>
          <w:hyperlink w:anchor="_Toc57145666" w:history="1">
            <w:r w:rsidR="00A029BE" w:rsidRPr="007F0B6E">
              <w:rPr>
                <w:rStyle w:val="-"/>
                <w:noProof/>
              </w:rPr>
              <w:t xml:space="preserve">2.1 </w:t>
            </w:r>
            <w:r w:rsidR="00373842">
              <w:rPr>
                <w:rStyle w:val="-"/>
                <w:noProof/>
              </w:rPr>
              <w:t>Κρυπτογραφία</w:t>
            </w:r>
            <w:r w:rsidR="00A029BE">
              <w:rPr>
                <w:noProof/>
                <w:webHidden/>
              </w:rPr>
              <w:tab/>
            </w:r>
          </w:hyperlink>
        </w:p>
        <w:p w14:paraId="710961F0" w14:textId="1CAD0B26" w:rsidR="00A029BE" w:rsidRDefault="004C4B1E">
          <w:pPr>
            <w:pStyle w:val="20"/>
            <w:rPr>
              <w:rFonts w:eastAsiaTheme="minorEastAsia"/>
              <w:noProof/>
              <w:lang w:eastAsia="el-GR"/>
            </w:rPr>
          </w:pPr>
          <w:hyperlink w:anchor="_Toc57145667" w:history="1">
            <w:r w:rsidR="00A029BE" w:rsidRPr="007F0B6E">
              <w:rPr>
                <w:rStyle w:val="-"/>
                <w:noProof/>
                <w:lang w:val="en-US"/>
              </w:rPr>
              <w:t>2.2</w:t>
            </w:r>
            <w:r w:rsidR="00A029BE">
              <w:rPr>
                <w:rFonts w:eastAsiaTheme="minorEastAsia"/>
                <w:noProof/>
                <w:lang w:eastAsia="el-GR"/>
              </w:rPr>
              <w:tab/>
            </w:r>
            <w:r w:rsidR="00373842">
              <w:rPr>
                <w:rFonts w:eastAsiaTheme="minorEastAsia"/>
                <w:noProof/>
                <w:lang w:eastAsia="el-GR"/>
              </w:rPr>
              <w:t xml:space="preserve">Αυθεντικοποίηση </w:t>
            </w:r>
            <w:r w:rsidR="00A029BE" w:rsidRPr="007F0B6E">
              <w:rPr>
                <w:rStyle w:val="-"/>
                <w:noProof/>
                <w:lang w:val="en-US"/>
              </w:rPr>
              <w:t>Machine to Machine (M2M)</w:t>
            </w:r>
            <w:r w:rsidR="00A029BE">
              <w:rPr>
                <w:noProof/>
                <w:webHidden/>
              </w:rPr>
              <w:tab/>
            </w:r>
          </w:hyperlink>
        </w:p>
        <w:p w14:paraId="4C7E3297" w14:textId="35916B8D" w:rsidR="00A029BE" w:rsidRDefault="004C4B1E">
          <w:pPr>
            <w:pStyle w:val="10"/>
            <w:tabs>
              <w:tab w:val="left" w:pos="490"/>
              <w:tab w:val="right" w:leader="dot" w:pos="9394"/>
            </w:tabs>
            <w:rPr>
              <w:rFonts w:eastAsiaTheme="minorEastAsia"/>
              <w:noProof/>
              <w:lang w:eastAsia="el-GR"/>
            </w:rPr>
          </w:pPr>
          <w:hyperlink w:anchor="_Toc57145669" w:history="1">
            <w:r w:rsidR="00A029BE" w:rsidRPr="007F0B6E">
              <w:rPr>
                <w:rStyle w:val="-"/>
                <w:noProof/>
              </w:rPr>
              <w:t>3.</w:t>
            </w:r>
            <w:r w:rsidR="00A029BE">
              <w:rPr>
                <w:rFonts w:eastAsiaTheme="minorEastAsia"/>
                <w:noProof/>
                <w:lang w:eastAsia="el-GR"/>
              </w:rPr>
              <w:tab/>
            </w:r>
            <w:r w:rsidR="008C7511">
              <w:rPr>
                <w:rStyle w:val="-"/>
                <w:noProof/>
              </w:rPr>
              <w:t>Συναφείς Έρευνες</w:t>
            </w:r>
            <w:r w:rsidR="00A029BE">
              <w:rPr>
                <w:noProof/>
                <w:webHidden/>
              </w:rPr>
              <w:tab/>
            </w:r>
          </w:hyperlink>
        </w:p>
        <w:p w14:paraId="2067BBB3" w14:textId="26D7C349" w:rsidR="00A029BE" w:rsidRDefault="004C4B1E">
          <w:pPr>
            <w:pStyle w:val="10"/>
            <w:tabs>
              <w:tab w:val="left" w:pos="490"/>
              <w:tab w:val="right" w:leader="dot" w:pos="9394"/>
            </w:tabs>
            <w:rPr>
              <w:rFonts w:eastAsiaTheme="minorEastAsia"/>
              <w:noProof/>
              <w:lang w:eastAsia="el-GR"/>
            </w:rPr>
          </w:pPr>
          <w:hyperlink w:anchor="_Toc57145670" w:history="1">
            <w:r w:rsidR="00A029BE" w:rsidRPr="007F0B6E">
              <w:rPr>
                <w:rStyle w:val="-"/>
                <w:noProof/>
              </w:rPr>
              <w:t>4.</w:t>
            </w:r>
            <w:r w:rsidR="00A029BE">
              <w:rPr>
                <w:rFonts w:eastAsiaTheme="minorEastAsia"/>
                <w:noProof/>
                <w:lang w:eastAsia="el-GR"/>
              </w:rPr>
              <w:tab/>
            </w:r>
            <w:r w:rsidR="00A029BE" w:rsidRPr="007F0B6E">
              <w:rPr>
                <w:rStyle w:val="-"/>
                <w:noProof/>
                <w:lang w:val="en-US"/>
              </w:rPr>
              <w:t>Vanadium</w:t>
            </w:r>
            <w:r w:rsidR="00A029BE">
              <w:rPr>
                <w:noProof/>
                <w:webHidden/>
              </w:rPr>
              <w:tab/>
            </w:r>
          </w:hyperlink>
        </w:p>
        <w:p w14:paraId="46988AA2" w14:textId="3E6B90CD" w:rsidR="00A029BE" w:rsidRDefault="004C4B1E">
          <w:pPr>
            <w:pStyle w:val="20"/>
            <w:rPr>
              <w:rFonts w:eastAsiaTheme="minorEastAsia"/>
              <w:noProof/>
              <w:lang w:eastAsia="el-GR"/>
            </w:rPr>
          </w:pPr>
          <w:hyperlink w:anchor="_Toc57145671" w:history="1">
            <w:r w:rsidR="00A029BE" w:rsidRPr="007F0B6E">
              <w:rPr>
                <w:rStyle w:val="-"/>
                <w:noProof/>
              </w:rPr>
              <w:t>4.1</w:t>
            </w:r>
            <w:r w:rsidR="00A029BE">
              <w:rPr>
                <w:rFonts w:eastAsiaTheme="minorEastAsia"/>
                <w:noProof/>
                <w:lang w:eastAsia="el-GR"/>
              </w:rPr>
              <w:tab/>
            </w:r>
            <w:r w:rsidR="00373842">
              <w:rPr>
                <w:rStyle w:val="-"/>
                <w:noProof/>
              </w:rPr>
              <w:t>Δομή Πελάτη - Διακομιστή</w:t>
            </w:r>
            <w:r w:rsidR="00A029BE">
              <w:rPr>
                <w:noProof/>
                <w:webHidden/>
              </w:rPr>
              <w:tab/>
            </w:r>
          </w:hyperlink>
        </w:p>
        <w:p w14:paraId="650B4310" w14:textId="4B51C045" w:rsidR="00A029BE" w:rsidRDefault="004C4B1E">
          <w:pPr>
            <w:pStyle w:val="20"/>
            <w:rPr>
              <w:rFonts w:eastAsiaTheme="minorEastAsia"/>
              <w:noProof/>
              <w:lang w:eastAsia="el-GR"/>
            </w:rPr>
          </w:pPr>
          <w:hyperlink w:anchor="_Toc57145672" w:history="1">
            <w:r w:rsidR="00A029BE" w:rsidRPr="007F0B6E">
              <w:rPr>
                <w:rStyle w:val="-"/>
                <w:noProof/>
              </w:rPr>
              <w:t>4.2</w:t>
            </w:r>
            <w:r w:rsidR="00A029BE">
              <w:rPr>
                <w:rFonts w:eastAsiaTheme="minorEastAsia"/>
                <w:noProof/>
                <w:lang w:eastAsia="el-GR"/>
              </w:rPr>
              <w:tab/>
            </w:r>
            <w:r w:rsidR="008C7511">
              <w:rPr>
                <w:rFonts w:eastAsiaTheme="minorEastAsia"/>
                <w:noProof/>
                <w:lang w:eastAsia="el-GR"/>
              </w:rPr>
              <w:t xml:space="preserve">Μοντέλο </w:t>
            </w:r>
            <w:r w:rsidR="00373842">
              <w:rPr>
                <w:rStyle w:val="-"/>
                <w:noProof/>
              </w:rPr>
              <w:t>Ασφάλεια</w:t>
            </w:r>
            <w:r w:rsidR="008C7511">
              <w:rPr>
                <w:rStyle w:val="-"/>
                <w:noProof/>
              </w:rPr>
              <w:t>ς</w:t>
            </w:r>
            <w:r w:rsidR="00A029BE">
              <w:rPr>
                <w:noProof/>
                <w:webHidden/>
              </w:rPr>
              <w:tab/>
            </w:r>
          </w:hyperlink>
        </w:p>
        <w:p w14:paraId="7C18B153" w14:textId="3F9ED4AD" w:rsidR="00A029BE" w:rsidRDefault="004C4B1E">
          <w:pPr>
            <w:pStyle w:val="30"/>
            <w:rPr>
              <w:noProof/>
            </w:rPr>
          </w:pPr>
          <w:hyperlink w:anchor="_Toc57145673" w:history="1">
            <w:r w:rsidR="00A029BE" w:rsidRPr="007F0B6E">
              <w:rPr>
                <w:rStyle w:val="-"/>
                <w:noProof/>
              </w:rPr>
              <w:t>4.2.1</w:t>
            </w:r>
            <w:r w:rsidR="00A029BE">
              <w:rPr>
                <w:rFonts w:eastAsiaTheme="minorEastAsia"/>
                <w:noProof/>
                <w:lang w:eastAsia="el-GR"/>
              </w:rPr>
              <w:tab/>
            </w:r>
            <w:r w:rsidR="00373842">
              <w:rPr>
                <w:rStyle w:val="-"/>
                <w:noProof/>
              </w:rPr>
              <w:t>Γενικά</w:t>
            </w:r>
            <w:r w:rsidR="00A029BE">
              <w:rPr>
                <w:noProof/>
                <w:webHidden/>
              </w:rPr>
              <w:tab/>
            </w:r>
          </w:hyperlink>
        </w:p>
        <w:p w14:paraId="1F965A79" w14:textId="1A4A0597" w:rsidR="008C7511" w:rsidRDefault="004C4B1E" w:rsidP="008C7511">
          <w:pPr>
            <w:pStyle w:val="30"/>
            <w:rPr>
              <w:noProof/>
            </w:rPr>
          </w:pPr>
          <w:hyperlink w:anchor="_Toc57145673" w:history="1">
            <w:r w:rsidR="008C7511" w:rsidRPr="007F0B6E">
              <w:rPr>
                <w:rStyle w:val="-"/>
                <w:noProof/>
              </w:rPr>
              <w:t>4.2.</w:t>
            </w:r>
            <w:r w:rsidR="008C7511">
              <w:rPr>
                <w:rStyle w:val="-"/>
                <w:noProof/>
              </w:rPr>
              <w:t>2</w:t>
            </w:r>
            <w:r w:rsidR="008C7511">
              <w:rPr>
                <w:rFonts w:eastAsiaTheme="minorEastAsia"/>
                <w:noProof/>
                <w:lang w:eastAsia="el-GR"/>
              </w:rPr>
              <w:tab/>
            </w:r>
            <w:r w:rsidR="008C7511">
              <w:rPr>
                <w:rStyle w:val="-"/>
                <w:noProof/>
                <w:lang w:val="en-US"/>
              </w:rPr>
              <w:t>Principals &amp; Blessings</w:t>
            </w:r>
            <w:r w:rsidR="008C7511">
              <w:rPr>
                <w:noProof/>
                <w:webHidden/>
              </w:rPr>
              <w:tab/>
            </w:r>
          </w:hyperlink>
        </w:p>
        <w:p w14:paraId="78E7546F" w14:textId="24C52243" w:rsidR="008C7511" w:rsidRDefault="004C4B1E" w:rsidP="008C7511">
          <w:pPr>
            <w:pStyle w:val="30"/>
            <w:rPr>
              <w:noProof/>
            </w:rPr>
          </w:pPr>
          <w:hyperlink w:anchor="_Toc57145673" w:history="1">
            <w:r w:rsidR="008C7511" w:rsidRPr="007F0B6E">
              <w:rPr>
                <w:rStyle w:val="-"/>
                <w:noProof/>
              </w:rPr>
              <w:t>4.2.</w:t>
            </w:r>
            <w:r w:rsidR="008C7511">
              <w:rPr>
                <w:rStyle w:val="-"/>
                <w:noProof/>
                <w:lang w:val="en-US"/>
              </w:rPr>
              <w:t>3</w:t>
            </w:r>
            <w:r w:rsidR="008C7511">
              <w:rPr>
                <w:rFonts w:eastAsiaTheme="minorEastAsia"/>
                <w:noProof/>
                <w:lang w:eastAsia="el-GR"/>
              </w:rPr>
              <w:tab/>
            </w:r>
            <w:r w:rsidR="008C7511">
              <w:rPr>
                <w:rStyle w:val="-"/>
                <w:noProof/>
              </w:rPr>
              <w:t>Αναθέσεις</w:t>
            </w:r>
            <w:r w:rsidR="008C7511">
              <w:rPr>
                <w:noProof/>
                <w:webHidden/>
              </w:rPr>
              <w:tab/>
            </w:r>
          </w:hyperlink>
        </w:p>
        <w:p w14:paraId="476069AF" w14:textId="39C024DB" w:rsidR="008C7511" w:rsidRDefault="004C4B1E" w:rsidP="008C7511">
          <w:pPr>
            <w:pStyle w:val="30"/>
            <w:rPr>
              <w:noProof/>
            </w:rPr>
          </w:pPr>
          <w:hyperlink w:anchor="_Toc57145673" w:history="1">
            <w:r w:rsidR="008C7511" w:rsidRPr="007F0B6E">
              <w:rPr>
                <w:rStyle w:val="-"/>
                <w:noProof/>
              </w:rPr>
              <w:t>4.2.</w:t>
            </w:r>
            <w:r w:rsidR="008C7511">
              <w:rPr>
                <w:rStyle w:val="-"/>
                <w:noProof/>
                <w:lang w:val="en-US"/>
              </w:rPr>
              <w:t>4</w:t>
            </w:r>
            <w:r w:rsidR="008C7511">
              <w:rPr>
                <w:rFonts w:eastAsiaTheme="minorEastAsia"/>
                <w:noProof/>
                <w:lang w:eastAsia="el-GR"/>
              </w:rPr>
              <w:tab/>
            </w:r>
            <w:r w:rsidR="008C7511">
              <w:rPr>
                <w:rStyle w:val="-"/>
                <w:noProof/>
              </w:rPr>
              <w:t>Περιορισμοί</w:t>
            </w:r>
            <w:r w:rsidR="008C7511">
              <w:rPr>
                <w:noProof/>
                <w:webHidden/>
              </w:rPr>
              <w:tab/>
            </w:r>
          </w:hyperlink>
        </w:p>
        <w:p w14:paraId="30E850F4" w14:textId="1B52A819" w:rsidR="008C7511" w:rsidRPr="008C7511" w:rsidRDefault="004C4B1E" w:rsidP="008C7511">
          <w:pPr>
            <w:pStyle w:val="30"/>
            <w:rPr>
              <w:noProof/>
            </w:rPr>
          </w:pPr>
          <w:hyperlink w:anchor="_Toc57145673" w:history="1">
            <w:r w:rsidR="008C7511" w:rsidRPr="007F0B6E">
              <w:rPr>
                <w:rStyle w:val="-"/>
                <w:noProof/>
              </w:rPr>
              <w:t>4.2.</w:t>
            </w:r>
            <w:r w:rsidR="008C7511">
              <w:rPr>
                <w:rStyle w:val="-"/>
                <w:noProof/>
                <w:lang w:val="en-US"/>
              </w:rPr>
              <w:t>5</w:t>
            </w:r>
            <w:r w:rsidR="008C7511">
              <w:rPr>
                <w:rFonts w:eastAsiaTheme="minorEastAsia"/>
                <w:noProof/>
                <w:lang w:eastAsia="el-GR"/>
              </w:rPr>
              <w:tab/>
            </w:r>
            <w:r w:rsidR="008C7511">
              <w:rPr>
                <w:rStyle w:val="-"/>
                <w:noProof/>
              </w:rPr>
              <w:t xml:space="preserve">Επαλήθευση των </w:t>
            </w:r>
            <w:r w:rsidR="008C7511">
              <w:rPr>
                <w:rStyle w:val="-"/>
                <w:noProof/>
                <w:lang w:val="en-US"/>
              </w:rPr>
              <w:t>Blessings</w:t>
            </w:r>
            <w:r w:rsidR="008C7511">
              <w:rPr>
                <w:noProof/>
                <w:webHidden/>
              </w:rPr>
              <w:tab/>
            </w:r>
          </w:hyperlink>
        </w:p>
        <w:p w14:paraId="5A57A84C" w14:textId="4D0785F2" w:rsidR="00A029BE" w:rsidRDefault="004C4B1E">
          <w:pPr>
            <w:pStyle w:val="30"/>
            <w:rPr>
              <w:rFonts w:eastAsiaTheme="minorEastAsia"/>
              <w:noProof/>
              <w:lang w:eastAsia="el-GR"/>
            </w:rPr>
          </w:pPr>
          <w:hyperlink w:anchor="_Toc57145674" w:history="1">
            <w:r w:rsidR="00A029BE" w:rsidRPr="007F0B6E">
              <w:rPr>
                <w:rStyle w:val="-"/>
                <w:noProof/>
              </w:rPr>
              <w:t>4.2.</w:t>
            </w:r>
            <w:r w:rsidR="008C7511">
              <w:rPr>
                <w:rStyle w:val="-"/>
                <w:noProof/>
                <w:lang w:val="en-US"/>
              </w:rPr>
              <w:t>6</w:t>
            </w:r>
            <w:r w:rsidR="00A029BE">
              <w:rPr>
                <w:rFonts w:eastAsiaTheme="minorEastAsia"/>
                <w:noProof/>
                <w:lang w:eastAsia="el-GR"/>
              </w:rPr>
              <w:tab/>
            </w:r>
            <w:r w:rsidR="00373842">
              <w:rPr>
                <w:rStyle w:val="-"/>
                <w:noProof/>
              </w:rPr>
              <w:t>Αυθεντικοποίηση</w:t>
            </w:r>
            <w:r w:rsidR="00A029BE">
              <w:rPr>
                <w:noProof/>
                <w:webHidden/>
              </w:rPr>
              <w:tab/>
            </w:r>
          </w:hyperlink>
        </w:p>
        <w:p w14:paraId="0E24ECCB" w14:textId="34AA7DF7" w:rsidR="00A029BE" w:rsidRDefault="004C4B1E">
          <w:pPr>
            <w:pStyle w:val="10"/>
            <w:tabs>
              <w:tab w:val="left" w:pos="490"/>
              <w:tab w:val="right" w:leader="dot" w:pos="9394"/>
            </w:tabs>
            <w:rPr>
              <w:rFonts w:eastAsiaTheme="minorEastAsia"/>
              <w:noProof/>
              <w:lang w:eastAsia="el-GR"/>
            </w:rPr>
          </w:pPr>
          <w:hyperlink w:anchor="_Toc57145676" w:history="1">
            <w:r w:rsidR="00A029BE" w:rsidRPr="007F0B6E">
              <w:rPr>
                <w:rStyle w:val="-"/>
                <w:noProof/>
              </w:rPr>
              <w:t>5.</w:t>
            </w:r>
            <w:r w:rsidR="00A029BE">
              <w:rPr>
                <w:rFonts w:eastAsiaTheme="minorEastAsia"/>
                <w:noProof/>
                <w:lang w:eastAsia="el-GR"/>
              </w:rPr>
              <w:tab/>
            </w:r>
            <w:r w:rsidR="00A029BE" w:rsidRPr="007F0B6E">
              <w:rPr>
                <w:rStyle w:val="-"/>
                <w:noProof/>
              </w:rPr>
              <w:t>Υλοποίηση</w:t>
            </w:r>
            <w:r w:rsidR="00A029BE">
              <w:rPr>
                <w:noProof/>
                <w:webHidden/>
              </w:rPr>
              <w:tab/>
            </w:r>
          </w:hyperlink>
        </w:p>
        <w:p w14:paraId="399CD155" w14:textId="0BAF3989" w:rsidR="00A029BE" w:rsidRDefault="004C4B1E">
          <w:pPr>
            <w:pStyle w:val="20"/>
            <w:rPr>
              <w:rFonts w:eastAsiaTheme="minorEastAsia"/>
              <w:noProof/>
              <w:lang w:eastAsia="el-GR"/>
            </w:rPr>
          </w:pPr>
          <w:hyperlink w:anchor="_Toc57145677" w:history="1">
            <w:r w:rsidR="00A029BE" w:rsidRPr="007F0B6E">
              <w:rPr>
                <w:rStyle w:val="-"/>
                <w:noProof/>
              </w:rPr>
              <w:t>5.1</w:t>
            </w:r>
            <w:r w:rsidR="00A029BE">
              <w:rPr>
                <w:rFonts w:eastAsiaTheme="minorEastAsia"/>
                <w:noProof/>
                <w:lang w:eastAsia="el-GR"/>
              </w:rPr>
              <w:tab/>
            </w:r>
            <w:r w:rsidR="00A029BE" w:rsidRPr="007F0B6E">
              <w:rPr>
                <w:rStyle w:val="-"/>
                <w:noProof/>
              </w:rPr>
              <w:t xml:space="preserve">Εκίνηση </w:t>
            </w:r>
            <w:r w:rsidR="00373842">
              <w:rPr>
                <w:rStyle w:val="-"/>
                <w:noProof/>
              </w:rPr>
              <w:t>Πελάτη - Διακομιστή</w:t>
            </w:r>
            <w:r w:rsidR="00A029BE">
              <w:rPr>
                <w:noProof/>
                <w:webHidden/>
              </w:rPr>
              <w:tab/>
            </w:r>
          </w:hyperlink>
        </w:p>
        <w:p w14:paraId="50177C73" w14:textId="769EC687" w:rsidR="00A029BE" w:rsidRDefault="004C4B1E">
          <w:pPr>
            <w:pStyle w:val="20"/>
            <w:rPr>
              <w:rFonts w:eastAsiaTheme="minorEastAsia"/>
              <w:noProof/>
              <w:lang w:eastAsia="el-GR"/>
            </w:rPr>
          </w:pPr>
          <w:hyperlink w:anchor="_Toc57145678" w:history="1">
            <w:r w:rsidR="00A029BE" w:rsidRPr="007F0B6E">
              <w:rPr>
                <w:rStyle w:val="-"/>
                <w:noProof/>
              </w:rPr>
              <w:t>5.2</w:t>
            </w:r>
            <w:r w:rsidR="00A029BE">
              <w:rPr>
                <w:rFonts w:eastAsiaTheme="minorEastAsia"/>
                <w:noProof/>
                <w:lang w:eastAsia="el-GR"/>
              </w:rPr>
              <w:tab/>
            </w:r>
            <w:r w:rsidR="00373842">
              <w:rPr>
                <w:rStyle w:val="-"/>
                <w:noProof/>
              </w:rPr>
              <w:t>Δικαιώματα</w:t>
            </w:r>
            <w:r w:rsidR="00A029BE">
              <w:rPr>
                <w:noProof/>
                <w:webHidden/>
              </w:rPr>
              <w:tab/>
            </w:r>
          </w:hyperlink>
        </w:p>
        <w:p w14:paraId="2A23B0F3" w14:textId="79BF47D6" w:rsidR="00A029BE" w:rsidRDefault="004C4B1E">
          <w:pPr>
            <w:pStyle w:val="10"/>
            <w:tabs>
              <w:tab w:val="left" w:pos="490"/>
              <w:tab w:val="right" w:leader="dot" w:pos="9394"/>
            </w:tabs>
            <w:rPr>
              <w:rFonts w:eastAsiaTheme="minorEastAsia"/>
              <w:noProof/>
              <w:lang w:eastAsia="el-GR"/>
            </w:rPr>
          </w:pPr>
          <w:hyperlink w:anchor="_Toc57145680" w:history="1">
            <w:r w:rsidR="00A029BE" w:rsidRPr="007F0B6E">
              <w:rPr>
                <w:rStyle w:val="-"/>
                <w:noProof/>
              </w:rPr>
              <w:t>6.</w:t>
            </w:r>
            <w:r w:rsidR="00A029BE">
              <w:rPr>
                <w:rFonts w:eastAsiaTheme="minorEastAsia"/>
                <w:noProof/>
                <w:lang w:eastAsia="el-GR"/>
              </w:rPr>
              <w:tab/>
            </w:r>
            <w:r w:rsidR="00A029BE" w:rsidRPr="007F0B6E">
              <w:rPr>
                <w:rStyle w:val="-"/>
                <w:noProof/>
              </w:rPr>
              <w:t>Αποτέλεσματα</w:t>
            </w:r>
            <w:r w:rsidR="00A029BE">
              <w:rPr>
                <w:noProof/>
                <w:webHidden/>
              </w:rPr>
              <w:tab/>
            </w:r>
          </w:hyperlink>
        </w:p>
        <w:p w14:paraId="36482A87" w14:textId="3A33C831" w:rsidR="00A029BE" w:rsidRDefault="004C4B1E">
          <w:pPr>
            <w:pStyle w:val="10"/>
            <w:tabs>
              <w:tab w:val="left" w:pos="490"/>
              <w:tab w:val="right" w:leader="dot" w:pos="9394"/>
            </w:tabs>
            <w:rPr>
              <w:rFonts w:eastAsiaTheme="minorEastAsia"/>
              <w:noProof/>
              <w:lang w:eastAsia="el-GR"/>
            </w:rPr>
          </w:pPr>
          <w:hyperlink w:anchor="_Toc57145681" w:history="1">
            <w:r w:rsidR="00A029BE" w:rsidRPr="007F0B6E">
              <w:rPr>
                <w:rStyle w:val="-"/>
                <w:noProof/>
              </w:rPr>
              <w:t>7.</w:t>
            </w:r>
            <w:r w:rsidR="00A029BE">
              <w:rPr>
                <w:rFonts w:eastAsiaTheme="minorEastAsia"/>
                <w:noProof/>
                <w:lang w:eastAsia="el-GR"/>
              </w:rPr>
              <w:tab/>
            </w:r>
            <w:r w:rsidR="00A029BE" w:rsidRPr="007F0B6E">
              <w:rPr>
                <w:rStyle w:val="-"/>
                <w:noProof/>
              </w:rPr>
              <w:t>Συμπεράσματα (ίσως και προτάσεις βελτίωσης)</w:t>
            </w:r>
            <w:r w:rsidR="00A029BE">
              <w:rPr>
                <w:noProof/>
                <w:webHidden/>
              </w:rPr>
              <w:tab/>
            </w:r>
          </w:hyperlink>
        </w:p>
        <w:p w14:paraId="09944521" w14:textId="6F93C58E" w:rsidR="00A029BE" w:rsidRDefault="004C4B1E">
          <w:pPr>
            <w:pStyle w:val="10"/>
            <w:tabs>
              <w:tab w:val="left" w:pos="490"/>
              <w:tab w:val="right" w:leader="dot" w:pos="9394"/>
            </w:tabs>
            <w:rPr>
              <w:rFonts w:eastAsiaTheme="minorEastAsia"/>
              <w:noProof/>
              <w:lang w:eastAsia="el-GR"/>
            </w:rPr>
          </w:pPr>
          <w:hyperlink w:anchor="_Toc57145682" w:history="1">
            <w:r w:rsidR="00A029BE" w:rsidRPr="007F0B6E">
              <w:rPr>
                <w:rStyle w:val="-"/>
                <w:noProof/>
                <w:lang w:val="en-US"/>
              </w:rPr>
              <w:t>8.</w:t>
            </w:r>
            <w:r w:rsidR="00A029BE">
              <w:rPr>
                <w:rFonts w:eastAsiaTheme="minorEastAsia"/>
                <w:noProof/>
                <w:lang w:eastAsia="el-GR"/>
              </w:rPr>
              <w:tab/>
            </w:r>
            <w:r w:rsidR="00A029BE" w:rsidRPr="007F0B6E">
              <w:rPr>
                <w:rStyle w:val="-"/>
                <w:noProof/>
              </w:rPr>
              <w:t>Βιβλιογραφία</w:t>
            </w:r>
            <w:r w:rsidR="00A029BE">
              <w:rPr>
                <w:noProof/>
                <w:webHidden/>
              </w:rPr>
              <w:tab/>
            </w:r>
          </w:hyperlink>
        </w:p>
        <w:p w14:paraId="182CAC6D" w14:textId="130EDCEA" w:rsidR="00A029BE" w:rsidRDefault="004C4B1E">
          <w:pPr>
            <w:pStyle w:val="10"/>
            <w:tabs>
              <w:tab w:val="left" w:pos="490"/>
              <w:tab w:val="right" w:leader="dot" w:pos="9394"/>
            </w:tabs>
            <w:rPr>
              <w:rFonts w:eastAsiaTheme="minorEastAsia"/>
              <w:noProof/>
              <w:lang w:eastAsia="el-GR"/>
            </w:rPr>
          </w:pPr>
          <w:hyperlink w:anchor="_Toc57145683" w:history="1">
            <w:r w:rsidR="00A029BE" w:rsidRPr="007F0B6E">
              <w:rPr>
                <w:rStyle w:val="-"/>
                <w:noProof/>
                <w:lang w:val="en-US"/>
              </w:rPr>
              <w:t>9.</w:t>
            </w:r>
            <w:r w:rsidR="00A029BE">
              <w:rPr>
                <w:rFonts w:eastAsiaTheme="minorEastAsia"/>
                <w:noProof/>
                <w:lang w:eastAsia="el-GR"/>
              </w:rPr>
              <w:tab/>
            </w:r>
            <w:r w:rsidR="00A029BE" w:rsidRPr="007F0B6E">
              <w:rPr>
                <w:rStyle w:val="-"/>
                <w:noProof/>
              </w:rPr>
              <w:t>Παραρτήματα</w:t>
            </w:r>
            <w:r w:rsidR="00A029BE">
              <w:rPr>
                <w:noProof/>
                <w:webHidden/>
              </w:rPr>
              <w:tab/>
            </w:r>
          </w:hyperlink>
        </w:p>
        <w:p w14:paraId="4D8AB48A" w14:textId="7CF37F86" w:rsidR="00025A74" w:rsidRPr="00604D0F" w:rsidRDefault="000B4676" w:rsidP="00604D0F">
          <w:pPr>
            <w:spacing w:line="288" w:lineRule="auto"/>
            <w:jc w:val="both"/>
            <w:rPr>
              <w:rFonts w:ascii="Calibri" w:eastAsia="Calibri" w:hAnsi="Calibri" w:cs="Calibri"/>
              <w:sz w:val="22"/>
              <w:szCs w:val="22"/>
              <w:lang w:val="en-US"/>
            </w:rPr>
            <w:sectPr w:rsidR="00025A74" w:rsidRPr="00604D0F" w:rsidSect="008B17C0">
              <w:headerReference w:type="even" r:id="rId8"/>
              <w:footerReference w:type="even" r:id="rId9"/>
              <w:footerReference w:type="default" r:id="rId10"/>
              <w:pgSz w:w="12240" w:h="15840"/>
              <w:pgMar w:top="1418" w:right="1418" w:bottom="1418" w:left="1418" w:header="680" w:footer="680" w:gutter="0"/>
              <w:pgNumType w:start="1"/>
              <w:cols w:space="720"/>
              <w:titlePg/>
              <w:docGrid w:linePitch="326"/>
            </w:sectPr>
          </w:pPr>
          <w:r>
            <w:rPr>
              <w:b/>
              <w:bCs/>
              <w:noProof/>
            </w:rPr>
            <w:fldChar w:fldCharType="end"/>
          </w:r>
        </w:p>
      </w:sdtContent>
    </w:sdt>
    <w:p w14:paraId="5BEF5C67" w14:textId="474CB135" w:rsidR="00025A74" w:rsidRDefault="00025A74" w:rsidP="00E62D04">
      <w:pPr>
        <w:spacing w:line="288" w:lineRule="auto"/>
        <w:rPr>
          <w:rFonts w:ascii="Calibri" w:eastAsia="Calibri" w:hAnsi="Calibri" w:cs="Calibri"/>
          <w:sz w:val="22"/>
          <w:szCs w:val="22"/>
        </w:rPr>
        <w:sectPr w:rsidR="00025A74" w:rsidSect="008B17C0">
          <w:pgSz w:w="12240" w:h="15840"/>
          <w:pgMar w:top="1418" w:right="1418" w:bottom="1418" w:left="1418" w:header="680" w:footer="680" w:gutter="0"/>
          <w:pgNumType w:start="1"/>
          <w:cols w:space="720"/>
          <w:titlePg/>
          <w:docGrid w:linePitch="326"/>
        </w:sectPr>
      </w:pPr>
    </w:p>
    <w:sdt>
      <w:sdtPr>
        <w:rPr>
          <w:b w:val="0"/>
          <w:sz w:val="24"/>
          <w:szCs w:val="24"/>
        </w:rPr>
        <w:id w:val="566607466"/>
        <w:docPartObj>
          <w:docPartGallery w:val="Bibliographies"/>
          <w:docPartUnique/>
        </w:docPartObj>
      </w:sdtPr>
      <w:sdtEndPr/>
      <w:sdtContent>
        <w:p w14:paraId="79A9C6A2" w14:textId="68C49710" w:rsidR="00604D0F" w:rsidRPr="008C7511" w:rsidRDefault="00604D0F">
          <w:pPr>
            <w:pStyle w:val="1"/>
            <w:rPr>
              <w:lang w:val="en-US"/>
            </w:rPr>
          </w:pPr>
          <w:r>
            <w:t>Βιβλιογραφία</w:t>
          </w:r>
        </w:p>
        <w:p w14:paraId="58E4212B" w14:textId="77777777" w:rsidR="00604D0F" w:rsidRPr="008C7511" w:rsidRDefault="00604D0F" w:rsidP="00604D0F">
          <w:pPr>
            <w:rPr>
              <w:lang w:val="en-US"/>
            </w:rPr>
          </w:pPr>
        </w:p>
        <w:sdt>
          <w:sdtPr>
            <w:id w:val="-573587230"/>
            <w:bibliography/>
          </w:sdtPr>
          <w:sdtEndPr/>
          <w:sdtContent>
            <w:p w14:paraId="5AFAF500" w14:textId="15431EB2" w:rsidR="00604D0F" w:rsidRDefault="00604D0F" w:rsidP="00604D0F">
              <w:pPr>
                <w:pStyle w:val="aff0"/>
                <w:ind w:left="720" w:hanging="720"/>
                <w:rPr>
                  <w:noProof/>
                  <w:lang w:val="en-US"/>
                </w:rPr>
              </w:pPr>
              <w:r>
                <w:fldChar w:fldCharType="begin"/>
              </w:r>
              <w:r w:rsidRPr="00604D0F">
                <w:rPr>
                  <w:lang w:val="en-US"/>
                </w:rPr>
                <w:instrText>BIBLIOGRAPHY</w:instrText>
              </w:r>
              <w:r>
                <w:fldChar w:fldCharType="separate"/>
              </w:r>
              <w:r w:rsidRPr="00604D0F">
                <w:rPr>
                  <w:noProof/>
                  <w:lang w:val="en-US"/>
                </w:rPr>
                <w:t xml:space="preserve">Ferrag, M. A., Maglaras, L., Janicke, H., Jiang, J., &amp; Shu, L. (2017, 9). Authentication Protocols for Internet of Things: A Comprehensive Survey. </w:t>
              </w:r>
              <w:r w:rsidRPr="00604D0F">
                <w:rPr>
                  <w:i/>
                  <w:iCs/>
                  <w:noProof/>
                  <w:lang w:val="en-US"/>
                </w:rPr>
                <w:t>Security and Communication Networks, 2017</w:t>
              </w:r>
              <w:r w:rsidRPr="00604D0F">
                <w:rPr>
                  <w:noProof/>
                  <w:lang w:val="en-US"/>
                </w:rPr>
                <w:t>. doi:10.1155/2017/6562953</w:t>
              </w:r>
            </w:p>
            <w:p w14:paraId="4AFD4910" w14:textId="77777777" w:rsidR="00604D0F" w:rsidRPr="00604D0F" w:rsidRDefault="00604D0F" w:rsidP="00604D0F">
              <w:pPr>
                <w:rPr>
                  <w:lang w:val="en-US"/>
                </w:rPr>
              </w:pPr>
            </w:p>
            <w:p w14:paraId="6895EA76" w14:textId="216485B0" w:rsidR="00604D0F" w:rsidRDefault="00604D0F" w:rsidP="00604D0F">
              <w:pPr>
                <w:pStyle w:val="aff0"/>
                <w:ind w:left="720" w:hanging="720"/>
                <w:rPr>
                  <w:noProof/>
                  <w:lang w:val="en-US"/>
                </w:rPr>
              </w:pPr>
              <w:r w:rsidRPr="00604D0F">
                <w:rPr>
                  <w:noProof/>
                  <w:lang w:val="en-US"/>
                </w:rPr>
                <w:t xml:space="preserve">Hummen, R., Ziegeldorf, J. H., Shafagh, H., Raza, S., &amp; Wehrle, K. (2013). Towards Viable Certificate-Based Authentication for the Internet of Things. </w:t>
              </w:r>
              <w:r w:rsidRPr="00604D0F">
                <w:rPr>
                  <w:i/>
                  <w:iCs/>
                  <w:noProof/>
                  <w:lang w:val="en-US"/>
                </w:rPr>
                <w:t>Proceedings of the 2nd ACM Workshop on Hot Topics on Wireless Network Security and Privacy</w:t>
              </w:r>
              <w:r w:rsidRPr="00604D0F">
                <w:rPr>
                  <w:noProof/>
                  <w:lang w:val="en-US"/>
                </w:rPr>
                <w:t xml:space="preserve"> (</w:t>
              </w:r>
              <w:r>
                <w:rPr>
                  <w:noProof/>
                </w:rPr>
                <w:t>σσ</w:t>
              </w:r>
              <w:r w:rsidRPr="00604D0F">
                <w:rPr>
                  <w:noProof/>
                  <w:lang w:val="en-US"/>
                </w:rPr>
                <w:t>. 37–42). New York, NY, USA: Association for Computing Machinery. doi:10.1145/2463183.2463193</w:t>
              </w:r>
            </w:p>
            <w:p w14:paraId="286967DD" w14:textId="77777777" w:rsidR="00604D0F" w:rsidRPr="00604D0F" w:rsidRDefault="00604D0F" w:rsidP="00604D0F">
              <w:pPr>
                <w:rPr>
                  <w:lang w:val="en-US"/>
                </w:rPr>
              </w:pPr>
            </w:p>
            <w:p w14:paraId="5A50A7C7" w14:textId="6EC2423A" w:rsidR="00604D0F" w:rsidRDefault="00604D0F" w:rsidP="00604D0F">
              <w:pPr>
                <w:pStyle w:val="aff0"/>
                <w:ind w:left="720" w:hanging="720"/>
                <w:rPr>
                  <w:noProof/>
                  <w:lang w:val="en-US"/>
                </w:rPr>
              </w:pPr>
              <w:r w:rsidRPr="00604D0F">
                <w:rPr>
                  <w:noProof/>
                  <w:lang w:val="en-US"/>
                </w:rPr>
                <w:t xml:space="preserve">Kim, H., &amp; Lee, E. A. (2017). Authentication and Authorization for the Internet of Things. </w:t>
              </w:r>
              <w:r w:rsidRPr="00604D0F">
                <w:rPr>
                  <w:i/>
                  <w:iCs/>
                  <w:noProof/>
                  <w:lang w:val="en-US"/>
                </w:rPr>
                <w:t>IT Professional, 19</w:t>
              </w:r>
              <w:r w:rsidRPr="00604D0F">
                <w:rPr>
                  <w:noProof/>
                  <w:lang w:val="en-US"/>
                </w:rPr>
                <w:t>, 27-33. doi:10.1109/MITP.2017.3680960</w:t>
              </w:r>
            </w:p>
            <w:p w14:paraId="2D73AD13" w14:textId="77777777" w:rsidR="00604D0F" w:rsidRPr="00604D0F" w:rsidRDefault="00604D0F" w:rsidP="00604D0F">
              <w:pPr>
                <w:rPr>
                  <w:lang w:val="en-US"/>
                </w:rPr>
              </w:pPr>
            </w:p>
            <w:p w14:paraId="6341613F" w14:textId="49C36B13" w:rsidR="00604D0F" w:rsidRDefault="00604D0F" w:rsidP="00604D0F">
              <w:pPr>
                <w:pStyle w:val="aff0"/>
                <w:ind w:left="720" w:hanging="720"/>
                <w:rPr>
                  <w:noProof/>
                  <w:lang w:val="en-US"/>
                </w:rPr>
              </w:pPr>
              <w:r w:rsidRPr="00604D0F">
                <w:rPr>
                  <w:noProof/>
                  <w:lang w:val="en-US"/>
                </w:rPr>
                <w:t xml:space="preserve">Lee, J., Lin, W., &amp; Huang, Y. (2014). A lightweight authentication protocol for Internet of Things. </w:t>
              </w:r>
              <w:r w:rsidRPr="00604D0F">
                <w:rPr>
                  <w:i/>
                  <w:iCs/>
                  <w:noProof/>
                  <w:lang w:val="en-US"/>
                </w:rPr>
                <w:t>2014 International Symposium on Next-Generation Electronics (ISNE)</w:t>
              </w:r>
              <w:r w:rsidRPr="00604D0F">
                <w:rPr>
                  <w:noProof/>
                  <w:lang w:val="en-US"/>
                </w:rPr>
                <w:t>, (</w:t>
              </w:r>
              <w:r>
                <w:rPr>
                  <w:noProof/>
                </w:rPr>
                <w:t>σσ</w:t>
              </w:r>
              <w:r w:rsidRPr="00604D0F">
                <w:rPr>
                  <w:noProof/>
                  <w:lang w:val="en-US"/>
                </w:rPr>
                <w:t>. 1-2). doi:10.1109/ISNE.2014.6839375</w:t>
              </w:r>
            </w:p>
            <w:p w14:paraId="68EF8214" w14:textId="77777777" w:rsidR="00604D0F" w:rsidRPr="00604D0F" w:rsidRDefault="00604D0F" w:rsidP="00604D0F">
              <w:pPr>
                <w:rPr>
                  <w:lang w:val="en-US"/>
                </w:rPr>
              </w:pPr>
            </w:p>
            <w:p w14:paraId="5E3C9390" w14:textId="475E32B9" w:rsidR="00604D0F" w:rsidRDefault="00604D0F" w:rsidP="00604D0F">
              <w:pPr>
                <w:pStyle w:val="aff0"/>
                <w:ind w:left="720" w:hanging="720"/>
                <w:rPr>
                  <w:noProof/>
                  <w:lang w:val="en-US"/>
                </w:rPr>
              </w:pPr>
              <w:r>
                <w:rPr>
                  <w:noProof/>
                  <w:lang w:val="en-US"/>
                </w:rPr>
                <w:t xml:space="preserve">Mahalle, P. N., Anggorojati, B., Prasad, N. R., &amp; Prasad, R. (2013, 3 10). Identity Authentication and Capability Based Access Control (IACAC) for the Internet of Things. </w:t>
              </w:r>
              <w:r>
                <w:rPr>
                  <w:i/>
                  <w:iCs/>
                  <w:noProof/>
                  <w:lang w:val="en-US"/>
                </w:rPr>
                <w:t>Journal of Cyber Security and Mobility, 1</w:t>
              </w:r>
              <w:r>
                <w:rPr>
                  <w:noProof/>
                  <w:lang w:val="en-US"/>
                </w:rPr>
                <w:t>, 309–348.</w:t>
              </w:r>
            </w:p>
            <w:p w14:paraId="03CCCDE9" w14:textId="77777777" w:rsidR="00604D0F" w:rsidRPr="00604D0F" w:rsidRDefault="00604D0F" w:rsidP="00604D0F">
              <w:pPr>
                <w:rPr>
                  <w:lang w:val="en-US"/>
                </w:rPr>
              </w:pPr>
            </w:p>
            <w:p w14:paraId="54F5E7CF" w14:textId="630409EE" w:rsidR="00604D0F" w:rsidRDefault="00604D0F" w:rsidP="00604D0F">
              <w:pPr>
                <w:pStyle w:val="aff0"/>
                <w:ind w:left="720" w:hanging="720"/>
                <w:rPr>
                  <w:noProof/>
                  <w:lang w:val="en-US"/>
                </w:rPr>
              </w:pPr>
              <w:r w:rsidRPr="00604D0F">
                <w:rPr>
                  <w:noProof/>
                  <w:lang w:val="en-US"/>
                </w:rPr>
                <w:t xml:space="preserve">Ramos, J. H., Jara, A., Marín, L., &amp; Gómez-Skarmeta, A. F. (2013). Distributed Capability-based Access Control for the Internet of Things. </w:t>
              </w:r>
              <w:r w:rsidRPr="00604D0F">
                <w:rPr>
                  <w:i/>
                  <w:iCs/>
                  <w:noProof/>
                  <w:lang w:val="en-US"/>
                </w:rPr>
                <w:t>J. Internet Serv. Inf. Secur., 3</w:t>
              </w:r>
              <w:r w:rsidRPr="00604D0F">
                <w:rPr>
                  <w:noProof/>
                  <w:lang w:val="en-US"/>
                </w:rPr>
                <w:t>, 1-16.</w:t>
              </w:r>
            </w:p>
            <w:p w14:paraId="2CFDE8B2" w14:textId="77777777" w:rsidR="00604D0F" w:rsidRPr="00604D0F" w:rsidRDefault="00604D0F" w:rsidP="00604D0F">
              <w:pPr>
                <w:rPr>
                  <w:lang w:val="en-US"/>
                </w:rPr>
              </w:pPr>
            </w:p>
            <w:p w14:paraId="78CACAA2" w14:textId="23D4CA76" w:rsidR="00604D0F" w:rsidRDefault="00604D0F" w:rsidP="00604D0F">
              <w:pPr>
                <w:pStyle w:val="aff0"/>
                <w:ind w:left="720" w:hanging="720"/>
                <w:rPr>
                  <w:noProof/>
                  <w:lang w:val="en-US"/>
                </w:rPr>
              </w:pPr>
              <w:r w:rsidRPr="00604D0F">
                <w:rPr>
                  <w:noProof/>
                  <w:lang w:val="en-US"/>
                </w:rPr>
                <w:t xml:space="preserve">Taly, A., &amp; Shankar, A. (2016). Distributed Authorization in Vanadium. </w:t>
              </w:r>
              <w:r>
                <w:rPr>
                  <w:noProof/>
                </w:rPr>
                <w:t>Στο</w:t>
              </w:r>
              <w:r w:rsidRPr="00604D0F">
                <w:rPr>
                  <w:noProof/>
                  <w:lang w:val="en-US"/>
                </w:rPr>
                <w:t xml:space="preserve"> A. Aldini, J. Lopez, &amp; F. Martinelli (</w:t>
              </w:r>
              <w:r>
                <w:rPr>
                  <w:noProof/>
                </w:rPr>
                <w:t>Επιμ</w:t>
              </w:r>
              <w:r w:rsidRPr="00604D0F">
                <w:rPr>
                  <w:noProof/>
                  <w:lang w:val="en-US"/>
                </w:rPr>
                <w:t xml:space="preserve">.), </w:t>
              </w:r>
              <w:r w:rsidRPr="00604D0F">
                <w:rPr>
                  <w:i/>
                  <w:iCs/>
                  <w:noProof/>
                  <w:lang w:val="en-US"/>
                </w:rPr>
                <w:t>Foundations of Security Analysis and Design VIII: FOSAD 2014/2015/2016 Tutorial Lectures</w:t>
              </w:r>
              <w:r w:rsidRPr="00604D0F">
                <w:rPr>
                  <w:noProof/>
                  <w:lang w:val="en-US"/>
                </w:rPr>
                <w:t xml:space="preserve"> (</w:t>
              </w:r>
              <w:r>
                <w:rPr>
                  <w:noProof/>
                </w:rPr>
                <w:t>σσ</w:t>
              </w:r>
              <w:r w:rsidRPr="00604D0F">
                <w:rPr>
                  <w:noProof/>
                  <w:lang w:val="en-US"/>
                </w:rPr>
                <w:t>. 139–162). Cham: Springer International Publishing. doi:10.1007/978-3-319-43005-8_4</w:t>
              </w:r>
            </w:p>
            <w:p w14:paraId="3567C385" w14:textId="77777777" w:rsidR="00604D0F" w:rsidRPr="00604D0F" w:rsidRDefault="00604D0F" w:rsidP="00604D0F">
              <w:pPr>
                <w:rPr>
                  <w:lang w:val="en-US"/>
                </w:rPr>
              </w:pPr>
            </w:p>
            <w:p w14:paraId="16CCB246" w14:textId="06D716B8" w:rsidR="00604D0F" w:rsidRDefault="00604D0F" w:rsidP="00604D0F">
              <w:pPr>
                <w:pStyle w:val="aff0"/>
                <w:ind w:left="720" w:hanging="720"/>
                <w:rPr>
                  <w:noProof/>
                  <w:lang w:val="en-US"/>
                </w:rPr>
              </w:pPr>
              <w:r w:rsidRPr="00604D0F">
                <w:rPr>
                  <w:noProof/>
                  <w:lang w:val="en-US"/>
                </w:rPr>
                <w:t xml:space="preserve">Wu, D. J., Taly, A., Shankar, A., &amp; Boneh, D. (2016). Privacy, Discovery, and Authentication for the Internet of Things. </w:t>
              </w:r>
              <w:r>
                <w:rPr>
                  <w:noProof/>
                </w:rPr>
                <w:t>Στο</w:t>
              </w:r>
              <w:r w:rsidRPr="00604D0F">
                <w:rPr>
                  <w:noProof/>
                  <w:lang w:val="en-US"/>
                </w:rPr>
                <w:t xml:space="preserve"> I. Askoxylakis, S. Ioannidis, S. Katsikas, &amp; C. Meadows (</w:t>
              </w:r>
              <w:r>
                <w:rPr>
                  <w:noProof/>
                </w:rPr>
                <w:t>Επιμ</w:t>
              </w:r>
              <w:r w:rsidRPr="00604D0F">
                <w:rPr>
                  <w:noProof/>
                  <w:lang w:val="en-US"/>
                </w:rPr>
                <w:t xml:space="preserve">.), </w:t>
              </w:r>
              <w:r w:rsidRPr="00604D0F">
                <w:rPr>
                  <w:i/>
                  <w:iCs/>
                  <w:noProof/>
                  <w:lang w:val="en-US"/>
                </w:rPr>
                <w:t>Computer Security – ESORICS 2016</w:t>
              </w:r>
              <w:r w:rsidRPr="00604D0F">
                <w:rPr>
                  <w:noProof/>
                  <w:lang w:val="en-US"/>
                </w:rPr>
                <w:t xml:space="preserve"> (</w:t>
              </w:r>
              <w:r>
                <w:rPr>
                  <w:noProof/>
                </w:rPr>
                <w:t>σσ</w:t>
              </w:r>
              <w:r w:rsidRPr="00604D0F">
                <w:rPr>
                  <w:noProof/>
                  <w:lang w:val="en-US"/>
                </w:rPr>
                <w:t xml:space="preserve">. 301–319). </w:t>
              </w:r>
              <w:r w:rsidRPr="003B0EF7">
                <w:rPr>
                  <w:noProof/>
                  <w:lang w:val="en-US"/>
                </w:rPr>
                <w:t>Cham: Springer International Publishing.</w:t>
              </w:r>
            </w:p>
            <w:p w14:paraId="048F5675" w14:textId="77777777" w:rsidR="003B0EF7" w:rsidRPr="003B0EF7" w:rsidRDefault="003B0EF7" w:rsidP="003B0EF7">
              <w:pPr>
                <w:rPr>
                  <w:lang w:val="en-US"/>
                </w:rPr>
              </w:pPr>
            </w:p>
            <w:p w14:paraId="60FFD717" w14:textId="1BE98F90" w:rsidR="003B0EF7" w:rsidRPr="003B0EF7" w:rsidRDefault="003B0EF7" w:rsidP="003B0EF7">
              <w:pPr>
                <w:rPr>
                  <w:lang w:val="en-US"/>
                </w:rPr>
              </w:pPr>
              <w:r w:rsidRPr="00604D0F">
                <w:rPr>
                  <w:noProof/>
                  <w:lang w:val="en-US"/>
                </w:rPr>
                <w:t>Taly, A.</w:t>
              </w:r>
              <w:r w:rsidRPr="003B0EF7">
                <w:rPr>
                  <w:noProof/>
                  <w:lang w:val="en-US"/>
                </w:rPr>
                <w:t xml:space="preserve">, </w:t>
              </w:r>
              <w:r w:rsidRPr="003B0EF7">
                <w:rPr>
                  <w:lang w:val="en-US"/>
                </w:rPr>
                <w:t>Practical Distributed Authorization, Two day course at the 2016 International School on Foundations of Security Analysis and Design, Bertinoro, Italy (Aug. 29 - Sep. 2)</w:t>
              </w:r>
            </w:p>
            <w:p w14:paraId="204E7B35" w14:textId="7513F4F4" w:rsidR="003B0EF7" w:rsidRPr="008C7511" w:rsidRDefault="00604D0F" w:rsidP="00604D0F">
              <w:pPr>
                <w:rPr>
                  <w:lang w:val="en-US"/>
                </w:rPr>
              </w:pPr>
              <w:r>
                <w:rPr>
                  <w:b/>
                  <w:bCs/>
                </w:rPr>
                <w:fldChar w:fldCharType="end"/>
              </w:r>
            </w:p>
            <w:p w14:paraId="2B0C4E4D" w14:textId="31E592DD" w:rsidR="003B0EF7" w:rsidRDefault="004C4B1E" w:rsidP="00604D0F">
              <w:hyperlink r:id="rId11" w:history="1">
                <w:r w:rsidR="003B0EF7" w:rsidRPr="003B0EF7">
                  <w:rPr>
                    <w:rStyle w:val="-"/>
                    <w:lang w:val="en-US"/>
                  </w:rPr>
                  <w:t xml:space="preserve">Vanadium Official </w:t>
                </w:r>
                <w:proofErr w:type="spellStart"/>
                <w:r w:rsidR="003B0EF7" w:rsidRPr="003B0EF7">
                  <w:rPr>
                    <w:rStyle w:val="-"/>
                    <w:lang w:val="en-US"/>
                  </w:rPr>
                  <w:t>WebSite</w:t>
                </w:r>
                <w:proofErr w:type="spellEnd"/>
              </w:hyperlink>
            </w:p>
            <w:p w14:paraId="2943F6AA" w14:textId="5C3EED12" w:rsidR="00604D0F" w:rsidRPr="003B0EF7" w:rsidRDefault="003B0EF7" w:rsidP="00604D0F">
              <w:r w:rsidRPr="003B0EF7">
                <w:t>[</w:t>
              </w:r>
              <w:r>
                <w:t>Προσπελάστηκε 29/11/2020]</w:t>
              </w:r>
            </w:p>
          </w:sdtContent>
        </w:sdt>
      </w:sdtContent>
    </w:sdt>
    <w:sectPr w:rsidR="00604D0F" w:rsidRPr="003B0EF7" w:rsidSect="00950CD0">
      <w:type w:val="continuous"/>
      <w:pgSz w:w="12240" w:h="15840"/>
      <w:pgMar w:top="1418" w:right="1418" w:bottom="1418" w:left="1418" w:header="680" w:footer="680" w:gutter="0"/>
      <w:pgNumType w:start="7"/>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FEA5D" w14:textId="77777777" w:rsidR="004C4B1E" w:rsidRDefault="004C4B1E">
      <w:r>
        <w:separator/>
      </w:r>
    </w:p>
  </w:endnote>
  <w:endnote w:type="continuationSeparator" w:id="0">
    <w:p w14:paraId="0E5EC4BD" w14:textId="77777777" w:rsidR="004C4B1E" w:rsidRDefault="004C4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Liberation Serif">
    <w:altName w:val="Times New Roman"/>
    <w:panose1 w:val="02020603050405020304"/>
    <w:charset w:val="A1"/>
    <w:family w:val="roman"/>
    <w:pitch w:val="variable"/>
    <w:sig w:usb0="E0000AFF" w:usb1="500078FF" w:usb2="00000021" w:usb3="00000000" w:csb0="000001BF" w:csb1="00000000"/>
  </w:font>
  <w:font w:name="Georgia">
    <w:panose1 w:val="02040502050405020303"/>
    <w:charset w:val="A1"/>
    <w:family w:val="roman"/>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41C3F" w14:textId="5F218BDC" w:rsidR="002D588E" w:rsidRPr="00FE35DD" w:rsidRDefault="002D588E" w:rsidP="008B17C0">
    <w:pPr>
      <w:pStyle w:val="af8"/>
      <w:spacing w:before="240"/>
      <w:jc w:val="center"/>
      <w:rPr>
        <w:rFonts w:asciiTheme="majorHAnsi" w:eastAsiaTheme="majorEastAsia" w:hAnsiTheme="majorHAnsi" w:cstheme="majorHAnsi"/>
        <w:sz w:val="22"/>
        <w:szCs w:val="22"/>
      </w:rPr>
    </w:pPr>
  </w:p>
  <w:p w14:paraId="1C7C75E7" w14:textId="77777777" w:rsidR="002D588E" w:rsidRDefault="002D588E">
    <w:pPr>
      <w:pStyle w:val="af8"/>
    </w:pPr>
  </w:p>
  <w:p w14:paraId="6DC3F0AA" w14:textId="77777777" w:rsidR="002D588E" w:rsidRDefault="002D58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0"/>
        <w:szCs w:val="20"/>
      </w:rPr>
      <w:id w:val="587277737"/>
      <w:docPartObj>
        <w:docPartGallery w:val="Page Numbers (Bottom of Page)"/>
        <w:docPartUnique/>
      </w:docPartObj>
    </w:sdtPr>
    <w:sdtEndPr/>
    <w:sdtContent>
      <w:p w14:paraId="10636B28" w14:textId="77777777" w:rsidR="002D588E" w:rsidRPr="004D74A3" w:rsidRDefault="002D588E" w:rsidP="008B17C0">
        <w:pPr>
          <w:pStyle w:val="af8"/>
          <w:spacing w:before="240"/>
          <w:jc w:val="center"/>
          <w:rPr>
            <w:rFonts w:asciiTheme="majorHAnsi" w:eastAsiaTheme="majorEastAsia" w:hAnsiTheme="majorHAnsi" w:cstheme="majorBidi"/>
            <w:sz w:val="20"/>
            <w:szCs w:val="20"/>
          </w:rPr>
        </w:pPr>
        <w:r>
          <w:rPr>
            <w:rFonts w:asciiTheme="majorHAnsi" w:eastAsiaTheme="majorEastAsia" w:hAnsiTheme="majorHAnsi" w:cstheme="majorHAnsi"/>
            <w:sz w:val="20"/>
            <w:szCs w:val="20"/>
          </w:rPr>
          <w:t>-</w:t>
        </w:r>
        <w:r w:rsidRPr="004D74A3">
          <w:rPr>
            <w:rFonts w:asciiTheme="majorHAnsi" w:eastAsiaTheme="majorEastAsia" w:hAnsiTheme="majorHAnsi" w:cstheme="majorHAnsi"/>
            <w:sz w:val="20"/>
            <w:szCs w:val="20"/>
          </w:rPr>
          <w:t xml:space="preserve"> </w:t>
        </w:r>
        <w:r w:rsidRPr="004D74A3">
          <w:rPr>
            <w:rFonts w:asciiTheme="majorHAnsi" w:eastAsiaTheme="minorEastAsia" w:hAnsiTheme="majorHAnsi" w:cstheme="majorHAnsi"/>
            <w:sz w:val="20"/>
            <w:szCs w:val="20"/>
          </w:rPr>
          <w:fldChar w:fldCharType="begin"/>
        </w:r>
        <w:r w:rsidRPr="004D74A3">
          <w:rPr>
            <w:rFonts w:asciiTheme="majorHAnsi" w:hAnsiTheme="majorHAnsi" w:cstheme="majorHAnsi"/>
            <w:sz w:val="20"/>
            <w:szCs w:val="20"/>
          </w:rPr>
          <w:instrText>PAGE    \* MERGEFORMAT</w:instrText>
        </w:r>
        <w:r w:rsidRPr="004D74A3">
          <w:rPr>
            <w:rFonts w:asciiTheme="majorHAnsi" w:eastAsiaTheme="minorEastAsia" w:hAnsiTheme="majorHAnsi" w:cstheme="majorHAnsi"/>
            <w:sz w:val="20"/>
            <w:szCs w:val="20"/>
          </w:rPr>
          <w:fldChar w:fldCharType="separate"/>
        </w:r>
        <w:r w:rsidR="00A029BE" w:rsidRPr="00A029BE">
          <w:rPr>
            <w:rFonts w:asciiTheme="majorHAnsi" w:eastAsiaTheme="majorEastAsia" w:hAnsiTheme="majorHAnsi" w:cstheme="majorHAnsi"/>
            <w:noProof/>
            <w:sz w:val="20"/>
            <w:szCs w:val="20"/>
          </w:rPr>
          <w:t>7</w:t>
        </w:r>
        <w:r w:rsidRPr="004D74A3">
          <w:rPr>
            <w:rFonts w:asciiTheme="majorHAnsi" w:eastAsiaTheme="majorEastAsia" w:hAnsiTheme="majorHAnsi" w:cstheme="majorHAnsi"/>
            <w:sz w:val="20"/>
            <w:szCs w:val="20"/>
          </w:rPr>
          <w:fldChar w:fldCharType="end"/>
        </w:r>
        <w:r w:rsidRPr="004D74A3">
          <w:rPr>
            <w:rFonts w:asciiTheme="majorHAnsi" w:eastAsiaTheme="majorEastAsia" w:hAnsiTheme="majorHAnsi" w:cstheme="majorBidi"/>
            <w:sz w:val="20"/>
            <w:szCs w:val="20"/>
          </w:rPr>
          <w:t xml:space="preserve"> </w:t>
        </w:r>
        <w:r>
          <w:rPr>
            <w:rFonts w:asciiTheme="majorHAnsi" w:eastAsiaTheme="majorEastAsia" w:hAnsiTheme="majorHAnsi" w:cstheme="majorBidi"/>
            <w:sz w:val="20"/>
            <w:szCs w:val="20"/>
          </w:rPr>
          <w:t>-</w:t>
        </w:r>
      </w:p>
    </w:sdtContent>
  </w:sdt>
  <w:p w14:paraId="5112913B" w14:textId="77777777" w:rsidR="002D588E" w:rsidRDefault="002D588E">
    <w:pPr>
      <w:jc w:val="right"/>
    </w:pPr>
  </w:p>
  <w:p w14:paraId="505A6B02" w14:textId="77777777" w:rsidR="002D588E" w:rsidRDefault="002D588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FBC8C" w14:textId="77777777" w:rsidR="004C4B1E" w:rsidRDefault="004C4B1E">
      <w:r>
        <w:separator/>
      </w:r>
    </w:p>
  </w:footnote>
  <w:footnote w:type="continuationSeparator" w:id="0">
    <w:p w14:paraId="486F83C1" w14:textId="77777777" w:rsidR="004C4B1E" w:rsidRDefault="004C4B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EA69" w14:textId="63518A26" w:rsidR="002D588E" w:rsidRDefault="002D588E">
    <w:r w:rsidRPr="000A6E06">
      <w:rPr>
        <w:rFonts w:ascii="Calibri" w:eastAsia="Calibri" w:hAnsi="Calibri" w:cs="Calibri"/>
        <w:sz w:val="22"/>
        <w:szCs w:val="22"/>
      </w:rPr>
      <w:ptab w:relativeTo="margin" w:alignment="center" w:leader="none"/>
    </w:r>
    <w:r w:rsidRPr="000A6E06">
      <w:rPr>
        <w:rFonts w:ascii="Calibri" w:eastAsia="Calibri" w:hAnsi="Calibri" w:cs="Calibri"/>
        <w:sz w:val="22"/>
        <w:szCs w:val="2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A2DB4"/>
    <w:multiLevelType w:val="multilevel"/>
    <w:tmpl w:val="321CCAA0"/>
    <w:lvl w:ilvl="0">
      <w:start w:val="1"/>
      <w:numFmt w:val="bullet"/>
      <w:lvlText w:val=""/>
      <w:lvlJc w:val="left"/>
      <w:pPr>
        <w:ind w:left="1080" w:hanging="360"/>
      </w:pPr>
    </w:lvl>
    <w:lvl w:ilvl="1">
      <w:start w:val="1"/>
      <w:numFmt w:val="lowerRoman"/>
      <w:lvlText w:val="%2."/>
      <w:lvlJc w:val="left"/>
      <w:pPr>
        <w:ind w:left="1440" w:hanging="360"/>
      </w:pPr>
    </w:lvl>
    <w:lvl w:ilvl="2">
      <w:start w:val="1"/>
      <w:numFmt w:val="bullet"/>
      <w:lvlText w:val="▪"/>
      <w:lvlJc w:val="left"/>
      <w:pPr>
        <w:ind w:left="1800" w:hanging="360"/>
      </w:pPr>
    </w:lvl>
    <w:lvl w:ilvl="3">
      <w:start w:val="1"/>
      <w:numFmt w:val="bullet"/>
      <w:lvlText w:val=""/>
      <w:lvlJc w:val="left"/>
      <w:pPr>
        <w:ind w:left="2160" w:hanging="360"/>
      </w:pPr>
    </w:lvl>
    <w:lvl w:ilvl="4">
      <w:start w:val="1"/>
      <w:numFmt w:val="bullet"/>
      <w:lvlText w:val="◦"/>
      <w:lvlJc w:val="left"/>
      <w:pPr>
        <w:ind w:left="2520" w:hanging="360"/>
      </w:pPr>
    </w:lvl>
    <w:lvl w:ilvl="5">
      <w:start w:val="1"/>
      <w:numFmt w:val="bullet"/>
      <w:lvlText w:val="▪"/>
      <w:lvlJc w:val="left"/>
      <w:pPr>
        <w:ind w:left="2880" w:hanging="360"/>
      </w:pPr>
    </w:lvl>
    <w:lvl w:ilvl="6">
      <w:start w:val="1"/>
      <w:numFmt w:val="bullet"/>
      <w:lvlText w:val=""/>
      <w:lvlJc w:val="left"/>
      <w:pPr>
        <w:ind w:left="3240" w:hanging="360"/>
      </w:pPr>
    </w:lvl>
    <w:lvl w:ilvl="7">
      <w:start w:val="1"/>
      <w:numFmt w:val="bullet"/>
      <w:lvlText w:val="◦"/>
      <w:lvlJc w:val="left"/>
      <w:pPr>
        <w:ind w:left="3600" w:hanging="360"/>
      </w:pPr>
    </w:lvl>
    <w:lvl w:ilvl="8">
      <w:start w:val="1"/>
      <w:numFmt w:val="bullet"/>
      <w:lvlText w:val="▪"/>
      <w:lvlJc w:val="left"/>
      <w:pPr>
        <w:ind w:left="3960" w:hanging="360"/>
      </w:pPr>
    </w:lvl>
  </w:abstractNum>
  <w:abstractNum w:abstractNumId="1" w15:restartNumberingAfterBreak="0">
    <w:nsid w:val="081F436E"/>
    <w:multiLevelType w:val="multilevel"/>
    <w:tmpl w:val="5052E7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C2714D"/>
    <w:multiLevelType w:val="multilevel"/>
    <w:tmpl w:val="E40A12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8A2B87"/>
    <w:multiLevelType w:val="multilevel"/>
    <w:tmpl w:val="4A5C0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E54C92"/>
    <w:multiLevelType w:val="multilevel"/>
    <w:tmpl w:val="953C92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8E3321"/>
    <w:multiLevelType w:val="hybridMultilevel"/>
    <w:tmpl w:val="0E66A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26B3B82"/>
    <w:multiLevelType w:val="multilevel"/>
    <w:tmpl w:val="75525C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32F20BF"/>
    <w:multiLevelType w:val="multilevel"/>
    <w:tmpl w:val="DAEE8B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36D6D38"/>
    <w:multiLevelType w:val="hybridMultilevel"/>
    <w:tmpl w:val="AF5A81B6"/>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6EE4DAF"/>
    <w:multiLevelType w:val="hybridMultilevel"/>
    <w:tmpl w:val="D870BAD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1730336C"/>
    <w:multiLevelType w:val="hybridMultilevel"/>
    <w:tmpl w:val="089A5A7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1" w15:restartNumberingAfterBreak="0">
    <w:nsid w:val="19D37195"/>
    <w:multiLevelType w:val="multilevel"/>
    <w:tmpl w:val="6B728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1C2A35D7"/>
    <w:multiLevelType w:val="hybridMultilevel"/>
    <w:tmpl w:val="646880C6"/>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0E8251E"/>
    <w:multiLevelType w:val="multilevel"/>
    <w:tmpl w:val="3A2C1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2E56BB5"/>
    <w:multiLevelType w:val="multilevel"/>
    <w:tmpl w:val="B7D28C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84B09BC"/>
    <w:multiLevelType w:val="multilevel"/>
    <w:tmpl w:val="4A980F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2C463190"/>
    <w:multiLevelType w:val="multilevel"/>
    <w:tmpl w:val="46E057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3201515"/>
    <w:multiLevelType w:val="multilevel"/>
    <w:tmpl w:val="0D6E73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36BC13C9"/>
    <w:multiLevelType w:val="multilevel"/>
    <w:tmpl w:val="5B36AC9E"/>
    <w:lvl w:ilvl="0">
      <w:start w:val="1"/>
      <w:numFmt w:val="lowerRoman"/>
      <w:lvlText w:val="%1."/>
      <w:lvlJc w:val="righ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38043B90"/>
    <w:multiLevelType w:val="hybridMultilevel"/>
    <w:tmpl w:val="A0CC34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9B64C80"/>
    <w:multiLevelType w:val="multilevel"/>
    <w:tmpl w:val="26DE69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A382920"/>
    <w:multiLevelType w:val="hybridMultilevel"/>
    <w:tmpl w:val="EE8298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F5E34ED"/>
    <w:multiLevelType w:val="multilevel"/>
    <w:tmpl w:val="57E0A6AA"/>
    <w:lvl w:ilvl="0">
      <w:start w:val="1"/>
      <w:numFmt w:val="decimal"/>
      <w:lvlText w:val="%1."/>
      <w:lvlJc w:val="left"/>
      <w:pPr>
        <w:ind w:left="1080" w:hanging="360"/>
      </w:pPr>
    </w:lvl>
    <w:lvl w:ilvl="1">
      <w:start w:val="1"/>
      <w:numFmt w:val="decimal"/>
      <w:lvlText w:val="%1.%2"/>
      <w:lvlJc w:val="left"/>
      <w:pPr>
        <w:ind w:left="1152" w:hanging="384"/>
      </w:pPr>
    </w:lvl>
    <w:lvl w:ilvl="2">
      <w:start w:val="1"/>
      <w:numFmt w:val="decimal"/>
      <w:lvlText w:val="%1.%2.%3"/>
      <w:lvlJc w:val="left"/>
      <w:pPr>
        <w:ind w:left="1536" w:hanging="720"/>
      </w:pPr>
    </w:lvl>
    <w:lvl w:ilvl="3">
      <w:start w:val="1"/>
      <w:numFmt w:val="decimal"/>
      <w:lvlText w:val="%1.%2.%3.%4"/>
      <w:lvlJc w:val="left"/>
      <w:pPr>
        <w:ind w:left="1584" w:hanging="720"/>
      </w:pPr>
    </w:lvl>
    <w:lvl w:ilvl="4">
      <w:start w:val="1"/>
      <w:numFmt w:val="decimal"/>
      <w:lvlText w:val="%1.%2.%3.%4.%5"/>
      <w:lvlJc w:val="left"/>
      <w:pPr>
        <w:ind w:left="1992" w:hanging="1080"/>
      </w:pPr>
    </w:lvl>
    <w:lvl w:ilvl="5">
      <w:start w:val="1"/>
      <w:numFmt w:val="decimal"/>
      <w:lvlText w:val="%1.%2.%3.%4.%5.%6"/>
      <w:lvlJc w:val="left"/>
      <w:pPr>
        <w:ind w:left="2040" w:hanging="1080"/>
      </w:pPr>
    </w:lvl>
    <w:lvl w:ilvl="6">
      <w:start w:val="1"/>
      <w:numFmt w:val="decimal"/>
      <w:lvlText w:val="%1.%2.%3.%4.%5.%6.%7"/>
      <w:lvlJc w:val="left"/>
      <w:pPr>
        <w:ind w:left="2448" w:hanging="1440"/>
      </w:pPr>
    </w:lvl>
    <w:lvl w:ilvl="7">
      <w:start w:val="1"/>
      <w:numFmt w:val="decimal"/>
      <w:lvlText w:val="%1.%2.%3.%4.%5.%6.%7.%8"/>
      <w:lvlJc w:val="left"/>
      <w:pPr>
        <w:ind w:left="2496" w:hanging="1440"/>
      </w:pPr>
    </w:lvl>
    <w:lvl w:ilvl="8">
      <w:start w:val="1"/>
      <w:numFmt w:val="decimal"/>
      <w:lvlText w:val="%1.%2.%3.%4.%5.%6.%7.%8.%9"/>
      <w:lvlJc w:val="left"/>
      <w:pPr>
        <w:ind w:left="2544" w:hanging="1440"/>
      </w:pPr>
    </w:lvl>
  </w:abstractNum>
  <w:abstractNum w:abstractNumId="23" w15:restartNumberingAfterBreak="0">
    <w:nsid w:val="3F931DF8"/>
    <w:multiLevelType w:val="multilevel"/>
    <w:tmpl w:val="E6F84B1E"/>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4" w15:restartNumberingAfterBreak="0">
    <w:nsid w:val="4C4535D1"/>
    <w:multiLevelType w:val="multilevel"/>
    <w:tmpl w:val="D63A0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4C5354FE"/>
    <w:multiLevelType w:val="hybridMultilevel"/>
    <w:tmpl w:val="1A522D6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0382D0A"/>
    <w:multiLevelType w:val="multilevel"/>
    <w:tmpl w:val="4B8E02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544E75A5"/>
    <w:multiLevelType w:val="hybridMultilevel"/>
    <w:tmpl w:val="33D290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573264D3"/>
    <w:multiLevelType w:val="hybridMultilevel"/>
    <w:tmpl w:val="959892F2"/>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29" w15:restartNumberingAfterBreak="0">
    <w:nsid w:val="5DF70522"/>
    <w:multiLevelType w:val="multilevel"/>
    <w:tmpl w:val="3EF0D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5F656B02"/>
    <w:multiLevelType w:val="multilevel"/>
    <w:tmpl w:val="F6E40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629C557D"/>
    <w:multiLevelType w:val="multilevel"/>
    <w:tmpl w:val="D63A0F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65815CC0"/>
    <w:multiLevelType w:val="hybridMultilevel"/>
    <w:tmpl w:val="0E067A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66AA4597"/>
    <w:multiLevelType w:val="multilevel"/>
    <w:tmpl w:val="C7CC81C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77834112"/>
    <w:multiLevelType w:val="hybridMultilevel"/>
    <w:tmpl w:val="1730CB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99F22B7"/>
    <w:multiLevelType w:val="hybridMultilevel"/>
    <w:tmpl w:val="0C127F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D2E10B2"/>
    <w:multiLevelType w:val="multilevel"/>
    <w:tmpl w:val="57ACE2F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15:restartNumberingAfterBreak="0">
    <w:nsid w:val="7E6C3792"/>
    <w:multiLevelType w:val="hybridMultilevel"/>
    <w:tmpl w:val="2C8AFD08"/>
    <w:lvl w:ilvl="0" w:tplc="A41EB240">
      <w:start w:val="1"/>
      <w:numFmt w:val="decimal"/>
      <w:lvlText w:val="(%1)"/>
      <w:lvlJc w:val="left"/>
      <w:pPr>
        <w:ind w:left="504" w:hanging="298"/>
      </w:pPr>
      <w:rPr>
        <w:rFonts w:ascii="Calibri" w:eastAsia="Calibri" w:hAnsi="Calibri" w:cs="Calibri" w:hint="default"/>
        <w:spacing w:val="-1"/>
        <w:w w:val="100"/>
        <w:sz w:val="22"/>
        <w:szCs w:val="22"/>
        <w:lang w:val="el-GR" w:eastAsia="el-GR" w:bidi="el-GR"/>
      </w:rPr>
    </w:lvl>
    <w:lvl w:ilvl="1" w:tplc="B38C7CFC">
      <w:numFmt w:val="bullet"/>
      <w:lvlText w:val=""/>
      <w:lvlJc w:val="left"/>
      <w:pPr>
        <w:ind w:left="927" w:hanging="361"/>
      </w:pPr>
      <w:rPr>
        <w:rFonts w:ascii="Symbol" w:eastAsia="Symbol" w:hAnsi="Symbol" w:cs="Symbol" w:hint="default"/>
        <w:w w:val="100"/>
        <w:sz w:val="22"/>
        <w:szCs w:val="22"/>
        <w:lang w:val="el-GR" w:eastAsia="el-GR" w:bidi="el-GR"/>
      </w:rPr>
    </w:lvl>
    <w:lvl w:ilvl="2" w:tplc="5D32A1B0">
      <w:numFmt w:val="bullet"/>
      <w:lvlText w:val="•"/>
      <w:lvlJc w:val="left"/>
      <w:pPr>
        <w:ind w:left="4240" w:hanging="361"/>
      </w:pPr>
      <w:rPr>
        <w:rFonts w:hint="default"/>
        <w:lang w:val="el-GR" w:eastAsia="el-GR" w:bidi="el-GR"/>
      </w:rPr>
    </w:lvl>
    <w:lvl w:ilvl="3" w:tplc="593A97BE">
      <w:numFmt w:val="bullet"/>
      <w:lvlText w:val="•"/>
      <w:lvlJc w:val="left"/>
      <w:pPr>
        <w:ind w:left="4920" w:hanging="361"/>
      </w:pPr>
      <w:rPr>
        <w:rFonts w:hint="default"/>
        <w:lang w:val="el-GR" w:eastAsia="el-GR" w:bidi="el-GR"/>
      </w:rPr>
    </w:lvl>
    <w:lvl w:ilvl="4" w:tplc="03CADE08">
      <w:numFmt w:val="bullet"/>
      <w:lvlText w:val="•"/>
      <w:lvlJc w:val="left"/>
      <w:pPr>
        <w:ind w:left="4920" w:hanging="361"/>
      </w:pPr>
      <w:rPr>
        <w:rFonts w:hint="default"/>
        <w:lang w:val="el-GR" w:eastAsia="el-GR" w:bidi="el-GR"/>
      </w:rPr>
    </w:lvl>
    <w:lvl w:ilvl="5" w:tplc="646A9818">
      <w:numFmt w:val="bullet"/>
      <w:lvlText w:val="•"/>
      <w:lvlJc w:val="left"/>
      <w:pPr>
        <w:ind w:left="4921" w:hanging="361"/>
      </w:pPr>
      <w:rPr>
        <w:rFonts w:hint="default"/>
        <w:lang w:val="el-GR" w:eastAsia="el-GR" w:bidi="el-GR"/>
      </w:rPr>
    </w:lvl>
    <w:lvl w:ilvl="6" w:tplc="54FEEDFE">
      <w:numFmt w:val="bullet"/>
      <w:lvlText w:val="•"/>
      <w:lvlJc w:val="left"/>
      <w:pPr>
        <w:ind w:left="4922" w:hanging="361"/>
      </w:pPr>
      <w:rPr>
        <w:rFonts w:hint="default"/>
        <w:lang w:val="el-GR" w:eastAsia="el-GR" w:bidi="el-GR"/>
      </w:rPr>
    </w:lvl>
    <w:lvl w:ilvl="7" w:tplc="DC38E5B4">
      <w:numFmt w:val="bullet"/>
      <w:lvlText w:val="•"/>
      <w:lvlJc w:val="left"/>
      <w:pPr>
        <w:ind w:left="4923" w:hanging="361"/>
      </w:pPr>
      <w:rPr>
        <w:rFonts w:hint="default"/>
        <w:lang w:val="el-GR" w:eastAsia="el-GR" w:bidi="el-GR"/>
      </w:rPr>
    </w:lvl>
    <w:lvl w:ilvl="8" w:tplc="A896FFF8">
      <w:numFmt w:val="bullet"/>
      <w:lvlText w:val="•"/>
      <w:lvlJc w:val="left"/>
      <w:pPr>
        <w:ind w:left="4923" w:hanging="361"/>
      </w:pPr>
      <w:rPr>
        <w:rFonts w:hint="default"/>
        <w:lang w:val="el-GR" w:eastAsia="el-GR" w:bidi="el-GR"/>
      </w:rPr>
    </w:lvl>
  </w:abstractNum>
  <w:num w:numId="1">
    <w:abstractNumId w:val="1"/>
  </w:num>
  <w:num w:numId="2">
    <w:abstractNumId w:val="13"/>
  </w:num>
  <w:num w:numId="3">
    <w:abstractNumId w:val="2"/>
  </w:num>
  <w:num w:numId="4">
    <w:abstractNumId w:val="11"/>
  </w:num>
  <w:num w:numId="5">
    <w:abstractNumId w:val="6"/>
  </w:num>
  <w:num w:numId="6">
    <w:abstractNumId w:val="15"/>
  </w:num>
  <w:num w:numId="7">
    <w:abstractNumId w:val="30"/>
  </w:num>
  <w:num w:numId="8">
    <w:abstractNumId w:val="16"/>
  </w:num>
  <w:num w:numId="9">
    <w:abstractNumId w:val="29"/>
  </w:num>
  <w:num w:numId="10">
    <w:abstractNumId w:val="0"/>
  </w:num>
  <w:num w:numId="11">
    <w:abstractNumId w:val="36"/>
  </w:num>
  <w:num w:numId="12">
    <w:abstractNumId w:val="31"/>
  </w:num>
  <w:num w:numId="13">
    <w:abstractNumId w:val="33"/>
  </w:num>
  <w:num w:numId="14">
    <w:abstractNumId w:val="23"/>
  </w:num>
  <w:num w:numId="15">
    <w:abstractNumId w:val="3"/>
  </w:num>
  <w:num w:numId="16">
    <w:abstractNumId w:val="18"/>
  </w:num>
  <w:num w:numId="17">
    <w:abstractNumId w:val="26"/>
  </w:num>
  <w:num w:numId="18">
    <w:abstractNumId w:val="14"/>
  </w:num>
  <w:num w:numId="19">
    <w:abstractNumId w:val="22"/>
  </w:num>
  <w:num w:numId="20">
    <w:abstractNumId w:val="17"/>
  </w:num>
  <w:num w:numId="21">
    <w:abstractNumId w:val="7"/>
  </w:num>
  <w:num w:numId="22">
    <w:abstractNumId w:val="37"/>
  </w:num>
  <w:num w:numId="23">
    <w:abstractNumId w:val="9"/>
  </w:num>
  <w:num w:numId="24">
    <w:abstractNumId w:val="12"/>
  </w:num>
  <w:num w:numId="25">
    <w:abstractNumId w:val="4"/>
  </w:num>
  <w:num w:numId="26">
    <w:abstractNumId w:val="8"/>
  </w:num>
  <w:num w:numId="27">
    <w:abstractNumId w:val="32"/>
  </w:num>
  <w:num w:numId="28">
    <w:abstractNumId w:val="35"/>
  </w:num>
  <w:num w:numId="29">
    <w:abstractNumId w:val="27"/>
  </w:num>
  <w:num w:numId="30">
    <w:abstractNumId w:val="10"/>
  </w:num>
  <w:num w:numId="31">
    <w:abstractNumId w:val="21"/>
  </w:num>
  <w:num w:numId="32">
    <w:abstractNumId w:val="19"/>
  </w:num>
  <w:num w:numId="33">
    <w:abstractNumId w:val="24"/>
  </w:num>
  <w:num w:numId="34">
    <w:abstractNumId w:val="25"/>
  </w:num>
  <w:num w:numId="35">
    <w:abstractNumId w:val="20"/>
  </w:num>
  <w:num w:numId="36">
    <w:abstractNumId w:val="34"/>
  </w:num>
  <w:num w:numId="37">
    <w:abstractNumId w:val="5"/>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B4"/>
    <w:rsid w:val="0000313C"/>
    <w:rsid w:val="000041B7"/>
    <w:rsid w:val="00025A74"/>
    <w:rsid w:val="00025D2E"/>
    <w:rsid w:val="000344D9"/>
    <w:rsid w:val="00042BDB"/>
    <w:rsid w:val="00054A94"/>
    <w:rsid w:val="00060694"/>
    <w:rsid w:val="0006721F"/>
    <w:rsid w:val="00070581"/>
    <w:rsid w:val="00073796"/>
    <w:rsid w:val="000811EF"/>
    <w:rsid w:val="00092C0C"/>
    <w:rsid w:val="00093E8B"/>
    <w:rsid w:val="00096934"/>
    <w:rsid w:val="000A6E06"/>
    <w:rsid w:val="000B0FCF"/>
    <w:rsid w:val="000B4676"/>
    <w:rsid w:val="000C55A3"/>
    <w:rsid w:val="000F058E"/>
    <w:rsid w:val="00102A22"/>
    <w:rsid w:val="00107F39"/>
    <w:rsid w:val="001227B2"/>
    <w:rsid w:val="00124DCD"/>
    <w:rsid w:val="00140F66"/>
    <w:rsid w:val="00142865"/>
    <w:rsid w:val="00153B66"/>
    <w:rsid w:val="0015482E"/>
    <w:rsid w:val="00167C64"/>
    <w:rsid w:val="001760C6"/>
    <w:rsid w:val="00181D3E"/>
    <w:rsid w:val="001A1C03"/>
    <w:rsid w:val="001A6C19"/>
    <w:rsid w:val="001A785F"/>
    <w:rsid w:val="001B2862"/>
    <w:rsid w:val="001B6417"/>
    <w:rsid w:val="001D57F4"/>
    <w:rsid w:val="001D5913"/>
    <w:rsid w:val="001E622D"/>
    <w:rsid w:val="0024080B"/>
    <w:rsid w:val="00240F8E"/>
    <w:rsid w:val="00253F8D"/>
    <w:rsid w:val="00261177"/>
    <w:rsid w:val="002717F7"/>
    <w:rsid w:val="00293EA6"/>
    <w:rsid w:val="00295986"/>
    <w:rsid w:val="00295BCE"/>
    <w:rsid w:val="002A3523"/>
    <w:rsid w:val="002C0E22"/>
    <w:rsid w:val="002C3524"/>
    <w:rsid w:val="002C4CA7"/>
    <w:rsid w:val="002D19FB"/>
    <w:rsid w:val="002D588E"/>
    <w:rsid w:val="002E14E1"/>
    <w:rsid w:val="002E7859"/>
    <w:rsid w:val="00331A56"/>
    <w:rsid w:val="00337E63"/>
    <w:rsid w:val="00344AFE"/>
    <w:rsid w:val="003525A9"/>
    <w:rsid w:val="00357A03"/>
    <w:rsid w:val="00367CA6"/>
    <w:rsid w:val="00373842"/>
    <w:rsid w:val="00376FA3"/>
    <w:rsid w:val="003806B0"/>
    <w:rsid w:val="00390BC4"/>
    <w:rsid w:val="003B0EF7"/>
    <w:rsid w:val="003C72FF"/>
    <w:rsid w:val="003D4D05"/>
    <w:rsid w:val="003D5BC4"/>
    <w:rsid w:val="003D659B"/>
    <w:rsid w:val="003E0DA2"/>
    <w:rsid w:val="003F0518"/>
    <w:rsid w:val="00402B45"/>
    <w:rsid w:val="0040771E"/>
    <w:rsid w:val="00410300"/>
    <w:rsid w:val="0041773E"/>
    <w:rsid w:val="00433A69"/>
    <w:rsid w:val="00450E4A"/>
    <w:rsid w:val="0045149F"/>
    <w:rsid w:val="00453A6B"/>
    <w:rsid w:val="00486D7E"/>
    <w:rsid w:val="004A2EF5"/>
    <w:rsid w:val="004B4CA8"/>
    <w:rsid w:val="004C049A"/>
    <w:rsid w:val="004C338F"/>
    <w:rsid w:val="004C4B1E"/>
    <w:rsid w:val="004D3507"/>
    <w:rsid w:val="004D74A3"/>
    <w:rsid w:val="004E1178"/>
    <w:rsid w:val="004F2AEC"/>
    <w:rsid w:val="005400F6"/>
    <w:rsid w:val="005754A6"/>
    <w:rsid w:val="00577E6C"/>
    <w:rsid w:val="00580165"/>
    <w:rsid w:val="00582DA3"/>
    <w:rsid w:val="005840D5"/>
    <w:rsid w:val="00593933"/>
    <w:rsid w:val="005958BC"/>
    <w:rsid w:val="005A7049"/>
    <w:rsid w:val="005C4FEE"/>
    <w:rsid w:val="005D2537"/>
    <w:rsid w:val="005E0026"/>
    <w:rsid w:val="005E794C"/>
    <w:rsid w:val="005F2DEE"/>
    <w:rsid w:val="005F545D"/>
    <w:rsid w:val="00602D11"/>
    <w:rsid w:val="00604D0F"/>
    <w:rsid w:val="00613DF8"/>
    <w:rsid w:val="006202A6"/>
    <w:rsid w:val="00622486"/>
    <w:rsid w:val="00625808"/>
    <w:rsid w:val="0065321C"/>
    <w:rsid w:val="00665E75"/>
    <w:rsid w:val="00666BE0"/>
    <w:rsid w:val="00670C8D"/>
    <w:rsid w:val="00672F65"/>
    <w:rsid w:val="006732C8"/>
    <w:rsid w:val="006817B0"/>
    <w:rsid w:val="006910EA"/>
    <w:rsid w:val="0069125B"/>
    <w:rsid w:val="0069440E"/>
    <w:rsid w:val="006A70D6"/>
    <w:rsid w:val="006B1C88"/>
    <w:rsid w:val="006B59BC"/>
    <w:rsid w:val="006C02AF"/>
    <w:rsid w:val="006D00D5"/>
    <w:rsid w:val="006D6660"/>
    <w:rsid w:val="006E1437"/>
    <w:rsid w:val="006E239F"/>
    <w:rsid w:val="006E408E"/>
    <w:rsid w:val="006F0735"/>
    <w:rsid w:val="0071047E"/>
    <w:rsid w:val="00714C03"/>
    <w:rsid w:val="00721927"/>
    <w:rsid w:val="00731D1E"/>
    <w:rsid w:val="00736113"/>
    <w:rsid w:val="00752669"/>
    <w:rsid w:val="00753877"/>
    <w:rsid w:val="007546EF"/>
    <w:rsid w:val="007716C5"/>
    <w:rsid w:val="00772938"/>
    <w:rsid w:val="00777672"/>
    <w:rsid w:val="007A23F5"/>
    <w:rsid w:val="007A6B77"/>
    <w:rsid w:val="007B6A1D"/>
    <w:rsid w:val="007C6D92"/>
    <w:rsid w:val="007E26E5"/>
    <w:rsid w:val="007E7907"/>
    <w:rsid w:val="007F0213"/>
    <w:rsid w:val="007F5276"/>
    <w:rsid w:val="008057BC"/>
    <w:rsid w:val="00807F27"/>
    <w:rsid w:val="00816421"/>
    <w:rsid w:val="00826396"/>
    <w:rsid w:val="008338DB"/>
    <w:rsid w:val="00835A9A"/>
    <w:rsid w:val="00840FFE"/>
    <w:rsid w:val="008436DB"/>
    <w:rsid w:val="00844DA5"/>
    <w:rsid w:val="0085068C"/>
    <w:rsid w:val="0086445E"/>
    <w:rsid w:val="00873582"/>
    <w:rsid w:val="00885034"/>
    <w:rsid w:val="008875A5"/>
    <w:rsid w:val="00891EFE"/>
    <w:rsid w:val="008A7606"/>
    <w:rsid w:val="008B17C0"/>
    <w:rsid w:val="008C0360"/>
    <w:rsid w:val="008C4D2A"/>
    <w:rsid w:val="008C7511"/>
    <w:rsid w:val="008D4526"/>
    <w:rsid w:val="00923833"/>
    <w:rsid w:val="00935C80"/>
    <w:rsid w:val="00943293"/>
    <w:rsid w:val="0094475E"/>
    <w:rsid w:val="009455B5"/>
    <w:rsid w:val="00950CD0"/>
    <w:rsid w:val="009550FC"/>
    <w:rsid w:val="00962945"/>
    <w:rsid w:val="0097009A"/>
    <w:rsid w:val="009914F6"/>
    <w:rsid w:val="00991AD6"/>
    <w:rsid w:val="009A393E"/>
    <w:rsid w:val="009B3376"/>
    <w:rsid w:val="009C0A9A"/>
    <w:rsid w:val="009C598B"/>
    <w:rsid w:val="009D0537"/>
    <w:rsid w:val="009F029A"/>
    <w:rsid w:val="009F28FE"/>
    <w:rsid w:val="00A029BE"/>
    <w:rsid w:val="00A13413"/>
    <w:rsid w:val="00A2671F"/>
    <w:rsid w:val="00A34FD3"/>
    <w:rsid w:val="00A36D00"/>
    <w:rsid w:val="00A6346A"/>
    <w:rsid w:val="00A72911"/>
    <w:rsid w:val="00A87BC1"/>
    <w:rsid w:val="00A960EB"/>
    <w:rsid w:val="00A975C0"/>
    <w:rsid w:val="00AA7D31"/>
    <w:rsid w:val="00AB5F42"/>
    <w:rsid w:val="00AB7ACF"/>
    <w:rsid w:val="00AC19C3"/>
    <w:rsid w:val="00AC48B1"/>
    <w:rsid w:val="00AD15A5"/>
    <w:rsid w:val="00AE4FD2"/>
    <w:rsid w:val="00B01D4D"/>
    <w:rsid w:val="00B10A4E"/>
    <w:rsid w:val="00B202ED"/>
    <w:rsid w:val="00B275DF"/>
    <w:rsid w:val="00B324BA"/>
    <w:rsid w:val="00B328EF"/>
    <w:rsid w:val="00B4084B"/>
    <w:rsid w:val="00B44E3A"/>
    <w:rsid w:val="00B4541D"/>
    <w:rsid w:val="00B46F56"/>
    <w:rsid w:val="00B74862"/>
    <w:rsid w:val="00B97134"/>
    <w:rsid w:val="00BA68CE"/>
    <w:rsid w:val="00BB7C63"/>
    <w:rsid w:val="00BE5C05"/>
    <w:rsid w:val="00BE6143"/>
    <w:rsid w:val="00BE6252"/>
    <w:rsid w:val="00BF5AB4"/>
    <w:rsid w:val="00C027A8"/>
    <w:rsid w:val="00C02DE1"/>
    <w:rsid w:val="00C119FF"/>
    <w:rsid w:val="00C11DD8"/>
    <w:rsid w:val="00C12231"/>
    <w:rsid w:val="00C40DB9"/>
    <w:rsid w:val="00C476E2"/>
    <w:rsid w:val="00C7413A"/>
    <w:rsid w:val="00C93C0B"/>
    <w:rsid w:val="00CA75AE"/>
    <w:rsid w:val="00CB10D3"/>
    <w:rsid w:val="00CB430C"/>
    <w:rsid w:val="00CC7E48"/>
    <w:rsid w:val="00CD2479"/>
    <w:rsid w:val="00CD24DB"/>
    <w:rsid w:val="00CD36AA"/>
    <w:rsid w:val="00CE5B88"/>
    <w:rsid w:val="00CE5F44"/>
    <w:rsid w:val="00D04228"/>
    <w:rsid w:val="00D2048B"/>
    <w:rsid w:val="00D21C60"/>
    <w:rsid w:val="00D230F7"/>
    <w:rsid w:val="00D23A0C"/>
    <w:rsid w:val="00D242C1"/>
    <w:rsid w:val="00D2541C"/>
    <w:rsid w:val="00D26905"/>
    <w:rsid w:val="00D275E2"/>
    <w:rsid w:val="00D51F4B"/>
    <w:rsid w:val="00D61CDC"/>
    <w:rsid w:val="00D61F63"/>
    <w:rsid w:val="00D623A5"/>
    <w:rsid w:val="00D7698F"/>
    <w:rsid w:val="00D9075E"/>
    <w:rsid w:val="00DB63C1"/>
    <w:rsid w:val="00DB64C1"/>
    <w:rsid w:val="00DC0595"/>
    <w:rsid w:val="00DE76DE"/>
    <w:rsid w:val="00E21863"/>
    <w:rsid w:val="00E33D1C"/>
    <w:rsid w:val="00E510B2"/>
    <w:rsid w:val="00E617F5"/>
    <w:rsid w:val="00E62D04"/>
    <w:rsid w:val="00E70849"/>
    <w:rsid w:val="00E804D1"/>
    <w:rsid w:val="00E86851"/>
    <w:rsid w:val="00E873A7"/>
    <w:rsid w:val="00E8783F"/>
    <w:rsid w:val="00EC1DD7"/>
    <w:rsid w:val="00ED5A45"/>
    <w:rsid w:val="00EE64D6"/>
    <w:rsid w:val="00EF1329"/>
    <w:rsid w:val="00EF48AB"/>
    <w:rsid w:val="00F135B7"/>
    <w:rsid w:val="00F242E8"/>
    <w:rsid w:val="00F32C70"/>
    <w:rsid w:val="00F365AC"/>
    <w:rsid w:val="00F36EE1"/>
    <w:rsid w:val="00F41475"/>
    <w:rsid w:val="00F5307C"/>
    <w:rsid w:val="00F63FE0"/>
    <w:rsid w:val="00F715CF"/>
    <w:rsid w:val="00F73848"/>
    <w:rsid w:val="00F74517"/>
    <w:rsid w:val="00F80232"/>
    <w:rsid w:val="00F8113D"/>
    <w:rsid w:val="00FA4A9A"/>
    <w:rsid w:val="00FB32CF"/>
    <w:rsid w:val="00FB34E2"/>
    <w:rsid w:val="00FC57D2"/>
    <w:rsid w:val="00FD7E17"/>
    <w:rsid w:val="00FE1841"/>
    <w:rsid w:val="00FE30BF"/>
    <w:rsid w:val="00FE35DD"/>
    <w:rsid w:val="00FE535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A5814"/>
  <w15:docId w15:val="{0CD75C12-DB95-475E-9AA4-3B4F60DE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a3">
    <w:name w:val="Title"/>
    <w:basedOn w:val="a"/>
    <w:next w:val="a"/>
    <w:link w:val="Char"/>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paragraph" w:styleId="af7">
    <w:name w:val="header"/>
    <w:basedOn w:val="a"/>
    <w:link w:val="Char0"/>
    <w:uiPriority w:val="99"/>
    <w:unhideWhenUsed/>
    <w:rsid w:val="00344AFE"/>
    <w:pPr>
      <w:tabs>
        <w:tab w:val="center" w:pos="4153"/>
        <w:tab w:val="right" w:pos="8306"/>
      </w:tabs>
    </w:pPr>
  </w:style>
  <w:style w:type="character" w:customStyle="1" w:styleId="Char0">
    <w:name w:val="Κεφαλίδα Char"/>
    <w:basedOn w:val="a0"/>
    <w:link w:val="af7"/>
    <w:uiPriority w:val="99"/>
    <w:rsid w:val="00344AFE"/>
  </w:style>
  <w:style w:type="paragraph" w:styleId="af8">
    <w:name w:val="footer"/>
    <w:basedOn w:val="a"/>
    <w:link w:val="Char1"/>
    <w:uiPriority w:val="99"/>
    <w:unhideWhenUsed/>
    <w:rsid w:val="00344AFE"/>
    <w:pPr>
      <w:tabs>
        <w:tab w:val="center" w:pos="4153"/>
        <w:tab w:val="right" w:pos="8306"/>
      </w:tabs>
    </w:pPr>
  </w:style>
  <w:style w:type="character" w:customStyle="1" w:styleId="Char1">
    <w:name w:val="Υποσέλιδο Char"/>
    <w:basedOn w:val="a0"/>
    <w:link w:val="af8"/>
    <w:uiPriority w:val="99"/>
    <w:rsid w:val="00344AFE"/>
  </w:style>
  <w:style w:type="paragraph" w:styleId="af9">
    <w:name w:val="Balloon Text"/>
    <w:basedOn w:val="a"/>
    <w:link w:val="Char2"/>
    <w:uiPriority w:val="99"/>
    <w:semiHidden/>
    <w:unhideWhenUsed/>
    <w:rsid w:val="000B4676"/>
    <w:rPr>
      <w:rFonts w:ascii="Segoe UI" w:hAnsi="Segoe UI" w:cs="Segoe UI"/>
      <w:sz w:val="18"/>
      <w:szCs w:val="18"/>
    </w:rPr>
  </w:style>
  <w:style w:type="character" w:customStyle="1" w:styleId="Char2">
    <w:name w:val="Κείμενο πλαισίου Char"/>
    <w:basedOn w:val="a0"/>
    <w:link w:val="af9"/>
    <w:uiPriority w:val="99"/>
    <w:semiHidden/>
    <w:rsid w:val="000B4676"/>
    <w:rPr>
      <w:rFonts w:ascii="Segoe UI" w:hAnsi="Segoe UI" w:cs="Segoe UI"/>
      <w:sz w:val="18"/>
      <w:szCs w:val="18"/>
    </w:rPr>
  </w:style>
  <w:style w:type="character" w:customStyle="1" w:styleId="Char">
    <w:name w:val="Τίτλος Char"/>
    <w:basedOn w:val="a0"/>
    <w:link w:val="a3"/>
    <w:uiPriority w:val="10"/>
    <w:rsid w:val="000B4676"/>
    <w:rPr>
      <w:b/>
      <w:sz w:val="72"/>
      <w:szCs w:val="72"/>
    </w:rPr>
  </w:style>
  <w:style w:type="paragraph" w:styleId="afa">
    <w:name w:val="TOC Heading"/>
    <w:basedOn w:val="1"/>
    <w:next w:val="a"/>
    <w:uiPriority w:val="39"/>
    <w:unhideWhenUsed/>
    <w:qFormat/>
    <w:rsid w:val="000B4676"/>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10">
    <w:name w:val="toc 1"/>
    <w:basedOn w:val="a"/>
    <w:next w:val="a"/>
    <w:autoRedefine/>
    <w:uiPriority w:val="39"/>
    <w:unhideWhenUsed/>
    <w:rsid w:val="000B4676"/>
    <w:pPr>
      <w:spacing w:after="100" w:line="259" w:lineRule="auto"/>
    </w:pPr>
    <w:rPr>
      <w:rFonts w:asciiTheme="minorHAnsi" w:eastAsiaTheme="minorHAnsi" w:hAnsiTheme="minorHAnsi" w:cstheme="minorBidi"/>
      <w:sz w:val="22"/>
      <w:szCs w:val="22"/>
      <w:lang w:eastAsia="en-US"/>
    </w:rPr>
  </w:style>
  <w:style w:type="paragraph" w:styleId="20">
    <w:name w:val="toc 2"/>
    <w:basedOn w:val="a"/>
    <w:next w:val="a"/>
    <w:autoRedefine/>
    <w:uiPriority w:val="39"/>
    <w:unhideWhenUsed/>
    <w:rsid w:val="00577E6C"/>
    <w:pPr>
      <w:tabs>
        <w:tab w:val="left" w:pos="924"/>
        <w:tab w:val="right" w:leader="dot" w:pos="9394"/>
      </w:tabs>
      <w:spacing w:after="100" w:line="259" w:lineRule="auto"/>
      <w:ind w:left="490"/>
    </w:pPr>
    <w:rPr>
      <w:rFonts w:asciiTheme="minorHAnsi" w:eastAsiaTheme="minorHAnsi" w:hAnsiTheme="minorHAnsi" w:cstheme="minorBidi"/>
      <w:sz w:val="22"/>
      <w:szCs w:val="22"/>
      <w:lang w:eastAsia="en-US"/>
    </w:rPr>
  </w:style>
  <w:style w:type="character" w:styleId="-">
    <w:name w:val="Hyperlink"/>
    <w:basedOn w:val="a0"/>
    <w:uiPriority w:val="99"/>
    <w:unhideWhenUsed/>
    <w:rsid w:val="000B4676"/>
    <w:rPr>
      <w:color w:val="0000FF" w:themeColor="hyperlink"/>
      <w:u w:val="single"/>
    </w:rPr>
  </w:style>
  <w:style w:type="paragraph" w:styleId="30">
    <w:name w:val="toc 3"/>
    <w:basedOn w:val="a"/>
    <w:next w:val="a"/>
    <w:autoRedefine/>
    <w:uiPriority w:val="39"/>
    <w:unhideWhenUsed/>
    <w:rsid w:val="00577E6C"/>
    <w:pPr>
      <w:tabs>
        <w:tab w:val="left" w:pos="1526"/>
        <w:tab w:val="right" w:leader="dot" w:pos="9394"/>
      </w:tabs>
      <w:spacing w:after="100" w:line="259" w:lineRule="auto"/>
      <w:ind w:left="896"/>
    </w:pPr>
    <w:rPr>
      <w:rFonts w:asciiTheme="minorHAnsi" w:eastAsiaTheme="minorHAnsi" w:hAnsiTheme="minorHAnsi" w:cstheme="minorBidi"/>
      <w:sz w:val="22"/>
      <w:szCs w:val="22"/>
      <w:lang w:eastAsia="en-US"/>
    </w:rPr>
  </w:style>
  <w:style w:type="paragraph" w:styleId="afb">
    <w:name w:val="Body Text"/>
    <w:basedOn w:val="a"/>
    <w:link w:val="Char3"/>
    <w:uiPriority w:val="1"/>
    <w:qFormat/>
    <w:rsid w:val="00736113"/>
    <w:pPr>
      <w:widowControl w:val="0"/>
      <w:autoSpaceDE w:val="0"/>
      <w:autoSpaceDN w:val="0"/>
    </w:pPr>
    <w:rPr>
      <w:rFonts w:ascii="Calibri" w:eastAsia="Calibri" w:hAnsi="Calibri" w:cs="Calibri"/>
      <w:sz w:val="22"/>
      <w:szCs w:val="22"/>
      <w:lang w:bidi="el-GR"/>
    </w:rPr>
  </w:style>
  <w:style w:type="character" w:customStyle="1" w:styleId="Char3">
    <w:name w:val="Σώμα κειμένου Char"/>
    <w:basedOn w:val="a0"/>
    <w:link w:val="afb"/>
    <w:uiPriority w:val="1"/>
    <w:rsid w:val="00736113"/>
    <w:rPr>
      <w:rFonts w:ascii="Calibri" w:eastAsia="Calibri" w:hAnsi="Calibri" w:cs="Calibri"/>
      <w:sz w:val="22"/>
      <w:szCs w:val="22"/>
      <w:lang w:bidi="el-GR"/>
    </w:rPr>
  </w:style>
  <w:style w:type="paragraph" w:customStyle="1" w:styleId="TableParagraph">
    <w:name w:val="Table Paragraph"/>
    <w:basedOn w:val="a"/>
    <w:uiPriority w:val="1"/>
    <w:qFormat/>
    <w:rsid w:val="00736113"/>
    <w:pPr>
      <w:widowControl w:val="0"/>
      <w:autoSpaceDE w:val="0"/>
      <w:autoSpaceDN w:val="0"/>
    </w:pPr>
    <w:rPr>
      <w:rFonts w:ascii="Calibri" w:eastAsia="Calibri" w:hAnsi="Calibri" w:cs="Calibri"/>
      <w:sz w:val="22"/>
      <w:szCs w:val="22"/>
      <w:lang w:bidi="el-GR"/>
    </w:rPr>
  </w:style>
  <w:style w:type="paragraph" w:styleId="afc">
    <w:name w:val="List Paragraph"/>
    <w:basedOn w:val="a"/>
    <w:uiPriority w:val="1"/>
    <w:qFormat/>
    <w:rsid w:val="00736113"/>
    <w:pPr>
      <w:widowControl w:val="0"/>
      <w:autoSpaceDE w:val="0"/>
      <w:autoSpaceDN w:val="0"/>
      <w:ind w:left="1285" w:hanging="361"/>
    </w:pPr>
    <w:rPr>
      <w:rFonts w:ascii="Calibri" w:eastAsia="Calibri" w:hAnsi="Calibri" w:cs="Calibri"/>
      <w:sz w:val="22"/>
      <w:szCs w:val="22"/>
      <w:lang w:bidi="el-GR"/>
    </w:rPr>
  </w:style>
  <w:style w:type="paragraph" w:styleId="afd">
    <w:name w:val="caption"/>
    <w:basedOn w:val="a"/>
    <w:next w:val="a"/>
    <w:uiPriority w:val="35"/>
    <w:unhideWhenUsed/>
    <w:qFormat/>
    <w:rsid w:val="003806B0"/>
    <w:pPr>
      <w:spacing w:after="200"/>
    </w:pPr>
    <w:rPr>
      <w:i/>
      <w:iCs/>
      <w:color w:val="1F497D" w:themeColor="text2"/>
      <w:sz w:val="18"/>
      <w:szCs w:val="18"/>
    </w:rPr>
  </w:style>
  <w:style w:type="paragraph" w:styleId="afe">
    <w:name w:val="table of figures"/>
    <w:basedOn w:val="a"/>
    <w:next w:val="a"/>
    <w:uiPriority w:val="99"/>
    <w:unhideWhenUsed/>
    <w:rsid w:val="00962945"/>
  </w:style>
  <w:style w:type="paragraph" w:styleId="Web">
    <w:name w:val="Normal (Web)"/>
    <w:basedOn w:val="a"/>
    <w:uiPriority w:val="99"/>
    <w:semiHidden/>
    <w:unhideWhenUsed/>
    <w:rsid w:val="004E1178"/>
    <w:pPr>
      <w:spacing w:before="100" w:beforeAutospacing="1" w:after="100" w:afterAutospacing="1"/>
    </w:pPr>
    <w:rPr>
      <w:rFonts w:ascii="Times New Roman" w:eastAsia="Times New Roman" w:hAnsi="Times New Roman" w:cs="Times New Roman"/>
    </w:rPr>
  </w:style>
  <w:style w:type="table" w:styleId="aff">
    <w:name w:val="Table Grid"/>
    <w:basedOn w:val="a1"/>
    <w:uiPriority w:val="39"/>
    <w:rsid w:val="006A7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basedOn w:val="a0"/>
    <w:rsid w:val="006910EA"/>
  </w:style>
  <w:style w:type="character" w:customStyle="1" w:styleId="1Char">
    <w:name w:val="Επικεφαλίδα 1 Char"/>
    <w:basedOn w:val="a0"/>
    <w:link w:val="1"/>
    <w:uiPriority w:val="9"/>
    <w:rsid w:val="00604D0F"/>
    <w:rPr>
      <w:b/>
      <w:sz w:val="48"/>
      <w:szCs w:val="48"/>
    </w:rPr>
  </w:style>
  <w:style w:type="paragraph" w:styleId="aff0">
    <w:name w:val="Bibliography"/>
    <w:basedOn w:val="a"/>
    <w:next w:val="a"/>
    <w:uiPriority w:val="37"/>
    <w:unhideWhenUsed/>
    <w:rsid w:val="00604D0F"/>
  </w:style>
  <w:style w:type="character" w:styleId="aff1">
    <w:name w:val="Unresolved Mention"/>
    <w:basedOn w:val="a0"/>
    <w:uiPriority w:val="99"/>
    <w:semiHidden/>
    <w:unhideWhenUsed/>
    <w:rsid w:val="003B0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737888">
      <w:bodyDiv w:val="1"/>
      <w:marLeft w:val="0"/>
      <w:marRight w:val="0"/>
      <w:marTop w:val="0"/>
      <w:marBottom w:val="0"/>
      <w:divBdr>
        <w:top w:val="none" w:sz="0" w:space="0" w:color="auto"/>
        <w:left w:val="none" w:sz="0" w:space="0" w:color="auto"/>
        <w:bottom w:val="none" w:sz="0" w:space="0" w:color="auto"/>
        <w:right w:val="none" w:sz="0" w:space="0" w:color="auto"/>
      </w:divBdr>
    </w:div>
    <w:div w:id="550382904">
      <w:bodyDiv w:val="1"/>
      <w:marLeft w:val="0"/>
      <w:marRight w:val="0"/>
      <w:marTop w:val="0"/>
      <w:marBottom w:val="0"/>
      <w:divBdr>
        <w:top w:val="none" w:sz="0" w:space="0" w:color="auto"/>
        <w:left w:val="none" w:sz="0" w:space="0" w:color="auto"/>
        <w:bottom w:val="none" w:sz="0" w:space="0" w:color="auto"/>
        <w:right w:val="none" w:sz="0" w:space="0" w:color="auto"/>
      </w:divBdr>
    </w:div>
    <w:div w:id="566183545">
      <w:bodyDiv w:val="1"/>
      <w:marLeft w:val="0"/>
      <w:marRight w:val="0"/>
      <w:marTop w:val="0"/>
      <w:marBottom w:val="0"/>
      <w:divBdr>
        <w:top w:val="none" w:sz="0" w:space="0" w:color="auto"/>
        <w:left w:val="none" w:sz="0" w:space="0" w:color="auto"/>
        <w:bottom w:val="none" w:sz="0" w:space="0" w:color="auto"/>
        <w:right w:val="none" w:sz="0" w:space="0" w:color="auto"/>
      </w:divBdr>
    </w:div>
    <w:div w:id="585309445">
      <w:bodyDiv w:val="1"/>
      <w:marLeft w:val="0"/>
      <w:marRight w:val="0"/>
      <w:marTop w:val="0"/>
      <w:marBottom w:val="0"/>
      <w:divBdr>
        <w:top w:val="none" w:sz="0" w:space="0" w:color="auto"/>
        <w:left w:val="none" w:sz="0" w:space="0" w:color="auto"/>
        <w:bottom w:val="none" w:sz="0" w:space="0" w:color="auto"/>
        <w:right w:val="none" w:sz="0" w:space="0" w:color="auto"/>
      </w:divBdr>
    </w:div>
    <w:div w:id="759105359">
      <w:bodyDiv w:val="1"/>
      <w:marLeft w:val="0"/>
      <w:marRight w:val="0"/>
      <w:marTop w:val="0"/>
      <w:marBottom w:val="0"/>
      <w:divBdr>
        <w:top w:val="none" w:sz="0" w:space="0" w:color="auto"/>
        <w:left w:val="none" w:sz="0" w:space="0" w:color="auto"/>
        <w:bottom w:val="none" w:sz="0" w:space="0" w:color="auto"/>
        <w:right w:val="none" w:sz="0" w:space="0" w:color="auto"/>
      </w:divBdr>
    </w:div>
    <w:div w:id="896356788">
      <w:bodyDiv w:val="1"/>
      <w:marLeft w:val="0"/>
      <w:marRight w:val="0"/>
      <w:marTop w:val="0"/>
      <w:marBottom w:val="0"/>
      <w:divBdr>
        <w:top w:val="none" w:sz="0" w:space="0" w:color="auto"/>
        <w:left w:val="none" w:sz="0" w:space="0" w:color="auto"/>
        <w:bottom w:val="none" w:sz="0" w:space="0" w:color="auto"/>
        <w:right w:val="none" w:sz="0" w:space="0" w:color="auto"/>
      </w:divBdr>
    </w:div>
    <w:div w:id="974331600">
      <w:bodyDiv w:val="1"/>
      <w:marLeft w:val="0"/>
      <w:marRight w:val="0"/>
      <w:marTop w:val="0"/>
      <w:marBottom w:val="0"/>
      <w:divBdr>
        <w:top w:val="none" w:sz="0" w:space="0" w:color="auto"/>
        <w:left w:val="none" w:sz="0" w:space="0" w:color="auto"/>
        <w:bottom w:val="none" w:sz="0" w:space="0" w:color="auto"/>
        <w:right w:val="none" w:sz="0" w:space="0" w:color="auto"/>
      </w:divBdr>
    </w:div>
    <w:div w:id="1073508412">
      <w:bodyDiv w:val="1"/>
      <w:marLeft w:val="0"/>
      <w:marRight w:val="0"/>
      <w:marTop w:val="0"/>
      <w:marBottom w:val="0"/>
      <w:divBdr>
        <w:top w:val="none" w:sz="0" w:space="0" w:color="auto"/>
        <w:left w:val="none" w:sz="0" w:space="0" w:color="auto"/>
        <w:bottom w:val="none" w:sz="0" w:space="0" w:color="auto"/>
        <w:right w:val="none" w:sz="0" w:space="0" w:color="auto"/>
      </w:divBdr>
    </w:div>
    <w:div w:id="1205097230">
      <w:bodyDiv w:val="1"/>
      <w:marLeft w:val="0"/>
      <w:marRight w:val="0"/>
      <w:marTop w:val="0"/>
      <w:marBottom w:val="0"/>
      <w:divBdr>
        <w:top w:val="none" w:sz="0" w:space="0" w:color="auto"/>
        <w:left w:val="none" w:sz="0" w:space="0" w:color="auto"/>
        <w:bottom w:val="none" w:sz="0" w:space="0" w:color="auto"/>
        <w:right w:val="none" w:sz="0" w:space="0" w:color="auto"/>
      </w:divBdr>
    </w:div>
    <w:div w:id="17975241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nadium.github.io/"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2016</b:Year>
    <b:BIBTEX_Entry>inproceedings</b:BIBTEX_Entry>
    <b:SourceType>ConferenceProceedings</b:SourceType>
    <b:Title>Privacy, Discovery, and Authentication for the Internet of Things</b:Title>
    <b:BIBTEX_Abstract>Automatic service discovery is essential to realizing the full potential of the Internet of Things (IoT). While discovery protocols like Multicast DNS, Apple AirDrop, and Bluetooth Low Energy have gained widespread adoption across both IoT and mobile devices, most of these protocols do not offer any form of privacy control for the service, and often leak sensitive information such as service type, device hostname, device owner's identity, and more in the clear.</b:BIBTEX_Abstract>
    <b:Tag>Wu2016</b:Tag>
    <b:Publisher>Springer International Publishing</b:Publisher>
    <b:BookTitle>Computer Security – ESORICS 2016</b:BookTitle>
    <b:Author>
      <b:Author>
        <b:NameList>
          <b:Person>
            <b:Last>Wu</b:Last>
            <b:Middle>J.</b:Middle>
            <b:First>David</b:First>
          </b:Person>
          <b:Person>
            <b:Last>Taly</b:Last>
            <b:First>Ankur</b:First>
          </b:Person>
          <b:Person>
            <b:Last>Shankar</b:Last>
            <b:First>Asim</b:First>
          </b:Person>
          <b:Person>
            <b:Last>Boneh</b:Last>
            <b:First>Dan</b:First>
          </b:Person>
        </b:NameList>
      </b:Author>
      <b:Editor>
        <b:NameList>
          <b:Person>
            <b:Last>Askoxylakis</b:Last>
            <b:First>Ioannis</b:First>
          </b:Person>
          <b:Person>
            <b:Last>Ioannidis</b:Last>
            <b:First>Sotiris</b:First>
          </b:Person>
          <b:Person>
            <b:Last>Katsikas</b:Last>
            <b:First>Sokratis</b:First>
          </b:Person>
          <b:Person>
            <b:Last>Meadows</b:Last>
            <b:First>Catherine</b:First>
          </b:Person>
        </b:NameList>
      </b:Editor>
    </b:Author>
    <b:Pages>301–319</b:Pages>
    <b:StandardNumber> ISBN: 978-3-319-45741-3</b:StandardNumber>
    <b:ConferenceName>Computer Security – ESORICS 2016</b:ConferenceName>
    <b:City>Cham</b:City>
    <b:RefOrder>1</b:RefOrder>
  </b:Source>
  <b:Source>
    <b:Year>2016</b:Year>
    <b:BIBTEX_Entry>inbook</b:BIBTEX_Entry>
    <b:SourceType>BookSection</b:SourceType>
    <b:Title>Distributed Authorization in Vanadium</b:Title>
    <b:Publisher>Springer International Publishing</b:Publisher>
    <b:BIBTEX_Abstract>In this tutorial, we present an authorization model for distributed systems that operate with limited internet connectivity. Reliable internet access remains a luxury for a majority of the world's population. Even for those who can afford it, a dependence on internet connectivity may lead to sub-optimal user experiences. With a focus on decentralized deployment, we present an authorization model that is suitable for scenarios where devices right next to each other (such as a sensor or a friend's phone) should be able to communicate securely in a peer-to-peer manner. The model has been deployed as part of an open-source distributed application framework called Vanadium. As part of this tutorial, we survey some of the key ideas and techniques used in distributed authorization, and explain how they are combined in the design of our model.</b:BIBTEX_Abstract>
    <b:Tag>Taly2016</b:Tag>
    <b:BookTitle>Foundations of Security Analysis and Design VIII: FOSAD 2014/2015/2016 Tutorial Lectures</b:BookTitle>
    <b:URL>https://doi.org/10.1007/978-3-319-43005-8_4</b:URL>
    <b:DOI>10.1007/978-3-319-43005-8_4</b:DOI>
    <b:Author>
      <b:Author>
        <b:NameList>
          <b:Person>
            <b:Last>Taly</b:Last>
            <b:First>Ankur</b:First>
          </b:Person>
          <b:Person>
            <b:Last>Shankar</b:Last>
            <b:First>Asim</b:First>
          </b:Person>
        </b:NameList>
      </b:Author>
      <b:Editor>
        <b:NameList>
          <b:Person>
            <b:Last>Aldini</b:Last>
            <b:First>Alessandro</b:First>
          </b:Person>
          <b:Person>
            <b:Last>Lopez</b:Last>
            <b:First>Javier</b:First>
          </b:Person>
          <b:Person>
            <b:Last>Martinelli</b:Last>
            <b:First>Fabio</b:First>
          </b:Person>
        </b:NameList>
      </b:Editor>
    </b:Author>
    <b:Pages>139–162</b:Pages>
    <b:StandardNumber> ISBN: 978-3-319-43005-8</b:StandardNumber>
    <b:ConferenceName>Foundations of Security Analysis and Design VIII: FOSAD 2014/2015/2016 Tutorial Lectures</b:ConferenceName>
    <b:City>Cham</b:City>
    <b:RefOrder>2</b:RefOrder>
  </b:Source>
  <b:Source>
    <b:Year>2013</b:Year>
    <b:Volume>3</b:Volume>
    <b:BIBTEX_Entry>article</b:BIBTEX_Entry>
    <b:SourceType>JournalArticle</b:SourceType>
    <b:Title>Distributed Capability-based Access Control for the Internet of Things</b:Title>
    <b:Tag>Ramos2013</b:Tag>
    <b:Author>
      <b:Author>
        <b:NameList>
          <b:Person>
            <b:Last>Ramos</b:Last>
            <b:Middle>H.</b:Middle>
            <b:First>J.</b:First>
          </b:Person>
          <b:Person>
            <b:Last>Jara</b:Last>
            <b:First>A.</b:First>
          </b:Person>
          <b:Person>
            <b:Last>Marín</b:Last>
            <b:First>L.</b:First>
          </b:Person>
          <b:Person>
            <b:Last>Gómez-Skarmeta</b:Last>
            <b:Middle>F.</b:Middle>
            <b:First>A.</b:First>
          </b:Person>
        </b:NameList>
      </b:Author>
    </b:Author>
    <b:Pages>1-16</b:Pages>
    <b:JournalName>J. Internet Serv. Inf. Secur.</b:JournalName>
    <b:RefOrder>3</b:RefOrder>
  </b:Source>
  <b:Source>
    <b:LCID>en-US</b:LCID>
    <b:Year>2013</b:Year>
    <b:Volume>1</b:Volume>
    <b:BIBTEX_Entry>article</b:BIBTEX_Entry>
    <b:SourceType>JournalArticle</b:SourceType>
    <b:Title>Identity Authentication and Capability Based Access Control (IACAC) for the Internet of Things</b:Title>
    <b:Publisher>River Publishers</b:Publisher>
    <b:Tag>Mahalle2013</b:Tag>
    <b:BIBTEX_KeyWords>access control , authentication, capability, Internet of Things</b:BIBTEX_KeyWords>
    <b:Author>
      <b:Author>
        <b:NameList>
          <b:Person>
            <b:Last>Mahalle</b:Last>
            <b:Middle>N.</b:Middle>
            <b:First>Parikshit</b:First>
          </b:Person>
          <b:Person>
            <b:Last>Anggorojati</b:Last>
            <b:First>Bayu</b:First>
          </b:Person>
          <b:Person>
            <b:Last>Prasad</b:Last>
            <b:Middle>R.</b:Middle>
            <b:First>Neeli</b:First>
          </b:Person>
          <b:Person>
            <b:Last>Prasad</b:Last>
            <b:First>Ramjee</b:First>
          </b:Person>
        </b:NameList>
      </b:Author>
    </b:Author>
    <b:Pages>309–348</b:Pages>
    <b:Month>3</b:Month>
    <b:Day>10</b:Day>
    <b:JournalName>Journal of Cyber Security and Mobility</b:JournalName>
    <b:Number>4</b:Number>
    <b:StandardNumber> ISSN: 2245-1439</b:StandardNumber>
    <b:RefOrder>4</b:RefOrder>
  </b:Source>
  <b:Source>
    <b:Year>2014</b:Year>
    <b:BIBTEX_Entry>inproceedings</b:BIBTEX_Entry>
    <b:SourceType>ConferenceProceedings</b:SourceType>
    <b:Title>A lightweight authentication protocol for Internet of Things</b:Title>
    <b:Tag>Lee2014</b:Tag>
    <b:BookTitle>2014 International Symposium on Next-Generation Electronics (ISNE)</b:BookTitle>
    <b:DOI>10.1109/ISNE.2014.6839375</b:DOI>
    <b:Author>
      <b:Author>
        <b:NameList>
          <b:Person>
            <b:Last>Lee</b:Last>
            <b:First>J.</b:First>
          </b:Person>
          <b:Person>
            <b:Last>Lin</b:Last>
            <b:First>W.</b:First>
          </b:Person>
          <b:Person>
            <b:Last>Huang</b:Last>
            <b:First>Y.</b:First>
          </b:Person>
        </b:NameList>
      </b:Author>
    </b:Author>
    <b:Pages>1-2</b:Pages>
    <b:ConferenceName>2014 International Symposium on Next-Generation Electronics (ISNE)</b:ConferenceName>
    <b:RefOrder>5</b:RefOrder>
  </b:Source>
  <b:Source>
    <b:Year>2017</b:Year>
    <b:Volume>19</b:Volume>
    <b:BIBTEX_Entry>article</b:BIBTEX_Entry>
    <b:SourceType>JournalArticle</b:SourceType>
    <b:Title>Authentication and Authorization for the Internet of Things</b:Title>
    <b:Tag>Kim2017</b:Tag>
    <b:DOI>10.1109/MITP.2017.3680960</b:DOI>
    <b:Author>
      <b:Author>
        <b:NameList>
          <b:Person>
            <b:Last>Kim</b:Last>
            <b:First>H.</b:First>
          </b:Person>
          <b:Person>
            <b:Last>Lee</b:Last>
            <b:Middle>A.</b:Middle>
            <b:First>E.</b:First>
          </b:Person>
        </b:NameList>
      </b:Author>
    </b:Author>
    <b:Pages>27-33</b:Pages>
    <b:JournalName>IT Professional</b:JournalName>
    <b:Number>5</b:Number>
    <b:RefOrder>6</b:RefOrder>
  </b:Source>
  <b:Source>
    <b:Year>2013</b:Year>
    <b:BIBTEX_Series>HotWiSec '13</b:BIBTEX_Series>
    <b:BIBTEX_Entry>inproceedings</b:BIBTEX_Entry>
    <b:SourceType>ConferenceProceedings</b:SourceType>
    <b:Title>Towards Viable Certificate-Based Authentication for the Internet of Things</b:Title>
    <b:Publisher>Association for Computing Machinery</b:Publisher>
    <b:Tag>Hummen2013</b:Tag>
    <b:BookTitle>Proceedings of the 2nd ACM Workshop on Hot Topics on Wireless Network Security and Privacy</b:BookTitle>
    <b:BIBTEX_KeyWords>certificates, internet of things, authentication, tls</b:BIBTEX_KeyWords>
    <b:URL>https://doi.org/10.1145/2463183.2463193</b:URL>
    <b:DOI>10.1145/2463183.2463193</b:DOI>
    <b:Author>
      <b:Author>
        <b:NameList>
          <b:Person>
            <b:Last>Hummen</b:Last>
            <b:First>René</b:First>
          </b:Person>
          <b:Person>
            <b:Last>Ziegeldorf</b:Last>
            <b:Middle>H.</b:Middle>
            <b:First>Jan</b:First>
          </b:Person>
          <b:Person>
            <b:Last>Shafagh</b:Last>
            <b:First>Hossein</b:First>
          </b:Person>
          <b:Person>
            <b:Last>Raza</b:Last>
            <b:First>Shahid</b:First>
          </b:Person>
          <b:Person>
            <b:Last>Wehrle</b:Last>
            <b:First>Klaus</b:First>
          </b:Person>
        </b:NameList>
      </b:Author>
    </b:Author>
    <b:Pages>37–42</b:Pages>
    <b:StandardNumber> ISBN: 9781450320030</b:StandardNumber>
    <b:ConferenceName>Proceedings of the 2nd ACM Workshop on Hot Topics on Wireless Network Security and Privacy</b:ConferenceName>
    <b:City>New York, NY, USA</b:City>
    <b:RefOrder>7</b:RefOrder>
  </b:Source>
  <b:Source>
    <b:Year>2017</b:Year>
    <b:Volume>2017</b:Volume>
    <b:BIBTEX_Entry>article</b:BIBTEX_Entry>
    <b:SourceType>JournalArticle</b:SourceType>
    <b:Title>Authentication Protocols for Internet of Things: A Comprehensive Survey</b:Title>
    <b:Tag>Ferrag2017</b:Tag>
    <b:DOI>10.1155/2017/6562953</b:DOI>
    <b:Author>
      <b:Author>
        <b:NameList>
          <b:Person>
            <b:Last>Ferrag</b:Last>
            <b:Middle>Amine</b:Middle>
            <b:First>Mohamed</b:First>
          </b:Person>
          <b:Person>
            <b:Last>Maglaras</b:Last>
            <b:First>Leandros</b:First>
          </b:Person>
          <b:Person>
            <b:Last>Janicke</b:Last>
            <b:First>Helge</b:First>
          </b:Person>
          <b:Person>
            <b:Last>Jiang</b:Last>
            <b:First>Jianmin</b:First>
          </b:Person>
          <b:Person>
            <b:Last>Shu</b:Last>
            <b:First>Lei</b:First>
          </b:Person>
        </b:NameList>
      </b:Author>
    </b:Author>
    <b:Month>9</b:Month>
    <b:JournalName>Security and Communication Networks</b:JournalName>
    <b:RefOrder>8</b:RefOrder>
  </b:Source>
</b:Sources>
</file>

<file path=customXml/itemProps1.xml><?xml version="1.0" encoding="utf-8"?>
<ds:datastoreItem xmlns:ds="http://schemas.openxmlformats.org/officeDocument/2006/customXml" ds:itemID="{3DF3E652-6EDD-4037-81F4-C7214A27E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933</Words>
  <Characters>5041</Characters>
  <Application>Microsoft Office Word</Application>
  <DocSecurity>0</DocSecurity>
  <Lines>42</Lines>
  <Paragraphs>11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dc:creator>
  <cp:lastModifiedBy>Dimitrios Zisis</cp:lastModifiedBy>
  <cp:revision>8</cp:revision>
  <cp:lastPrinted>2020-12-01T20:40:00Z</cp:lastPrinted>
  <dcterms:created xsi:type="dcterms:W3CDTF">2020-11-29T13:09:00Z</dcterms:created>
  <dcterms:modified xsi:type="dcterms:W3CDTF">2020-12-01T20:40:00Z</dcterms:modified>
</cp:coreProperties>
</file>