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C9CA" w14:textId="3057DE7F" w:rsidR="006D548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 w:rsidRPr="000D18F6">
        <w:rPr>
          <w:rFonts w:ascii="Times New Roman" w:hAnsi="Times New Roman" w:cs="Times New Roman"/>
          <w:sz w:val="32"/>
          <w:szCs w:val="32"/>
        </w:rPr>
        <w:t xml:space="preserve">Relatório </w:t>
      </w:r>
      <w:proofErr w:type="spellStart"/>
      <w:r w:rsidRPr="000D18F6">
        <w:rPr>
          <w:rFonts w:ascii="Times New Roman" w:hAnsi="Times New Roman" w:cs="Times New Roman"/>
          <w:sz w:val="32"/>
          <w:szCs w:val="32"/>
        </w:rPr>
        <w:t>Assignment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#1 – Fundamentos de Segurança Informática</w:t>
      </w:r>
    </w:p>
    <w:p w14:paraId="2E45731D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476F215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496D19" w14:textId="77777777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7731BF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4B0070D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999826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F9348D3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916D5C" w14:textId="77777777" w:rsidR="0069594C" w:rsidRDefault="0069594C" w:rsidP="000D18F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161130E" w14:textId="5A10EBF2" w:rsidR="000D18F6" w:rsidRDefault="000D18F6" w:rsidP="000D18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Realizado por: </w:t>
      </w:r>
    </w:p>
    <w:p w14:paraId="55C3624B" w14:textId="740E7EDD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Gustavo Roberto</w:t>
      </w:r>
      <w:r>
        <w:rPr>
          <w:rFonts w:ascii="Times New Roman" w:hAnsi="Times New Roman" w:cs="Times New Roman"/>
          <w:sz w:val="32"/>
          <w:szCs w:val="32"/>
        </w:rPr>
        <w:tab/>
        <w:t xml:space="preserve">     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Teodoro Maques</w:t>
      </w:r>
      <w:r>
        <w:rPr>
          <w:rFonts w:ascii="Times New Roman" w:hAnsi="Times New Roman" w:cs="Times New Roman"/>
          <w:sz w:val="32"/>
          <w:szCs w:val="32"/>
        </w:rPr>
        <w:tab/>
        <w:t xml:space="preserve">    2023215017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                    2023211717</w:t>
      </w:r>
    </w:p>
    <w:p w14:paraId="28A7168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2E546E" w14:textId="77777777" w:rsidR="000D18F6" w:rsidRDefault="000D18F6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34DBC93C" w14:textId="77777777" w:rsidR="0069594C" w:rsidRDefault="0069594C" w:rsidP="000D18F6">
      <w:pPr>
        <w:ind w:firstLine="708"/>
        <w:rPr>
          <w:rFonts w:ascii="Times New Roman" w:hAnsi="Times New Roman" w:cs="Times New Roman"/>
          <w:sz w:val="32"/>
          <w:szCs w:val="32"/>
        </w:rPr>
      </w:pPr>
    </w:p>
    <w:p w14:paraId="6C447BC1" w14:textId="599E1BC1" w:rsidR="0069594C" w:rsidRDefault="0069594C">
      <w:pPr>
        <w:rPr>
          <w:rFonts w:ascii="Times New Roman" w:hAnsi="Times New Roman" w:cs="Times New Roman"/>
          <w:sz w:val="32"/>
          <w:szCs w:val="32"/>
        </w:rPr>
      </w:pPr>
      <w:r w:rsidRPr="000563D4">
        <w:rPr>
          <w:noProof/>
        </w:rPr>
        <w:drawing>
          <wp:anchor distT="0" distB="0" distL="114300" distR="114300" simplePos="0" relativeHeight="251658240" behindDoc="1" locked="0" layoutInCell="1" allowOverlap="1" wp14:anchorId="34F67111" wp14:editId="4F453596">
            <wp:simplePos x="0" y="0"/>
            <wp:positionH relativeFrom="column">
              <wp:posOffset>5029200</wp:posOffset>
            </wp:positionH>
            <wp:positionV relativeFrom="page">
              <wp:align>bottom</wp:align>
            </wp:positionV>
            <wp:extent cx="1581785" cy="1160145"/>
            <wp:effectExtent l="0" t="0" r="0" b="1905"/>
            <wp:wrapNone/>
            <wp:docPr id="1346797728" name="Picture 1" descr="A logo with text and a picture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7728" name="Picture 1" descr="A logo with text and a picture of a person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D5F1CF4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lastRenderedPageBreak/>
        <w:t>1. Descrição das Configurações e Implementação da Arquitetura</w:t>
      </w:r>
    </w:p>
    <w:p w14:paraId="24E6AEE9" w14:textId="660BB0E5" w:rsidR="00DF731A" w:rsidRPr="00DF731A" w:rsidRDefault="00DF731A" w:rsidP="000C3A85">
      <w:pPr>
        <w:spacing w:before="100" w:beforeAutospacing="1" w:after="100" w:afterAutospacing="1" w:line="240" w:lineRule="auto"/>
        <w:ind w:firstLine="708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infraestrutura laboratorial foi construída sobre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VMware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utilizando a funcionalidade de "LAN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Segments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" para garantir o isolamento físico virtual das redes e evitar interferências com o exterior.</w:t>
      </w:r>
    </w:p>
    <w:p w14:paraId="26695ACE" w14:textId="215FF986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topologia baseou-se numa máquina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CentOS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9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Stream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a atuar como Router e Firewall central, equipada com múltiplas interfaces de rede e dividida em três zonas lógicas:</w:t>
      </w:r>
    </w:p>
    <w:p w14:paraId="32CD661B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Interface Externa (ens33):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Configurada com o IP público 87.248.214.97, garantindo acesso à Internet através de NAT.</w:t>
      </w:r>
    </w:p>
    <w:p w14:paraId="0CD2E869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Rede DMZ (ens36):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Estabelecida na rede 23.214.219.128/25, alojando serviços expostos publicamente (DNS, SMTP, WWW) sem necessidade de SNAT.</w:t>
      </w:r>
    </w:p>
    <w:p w14:paraId="122ACC61" w14:textId="77777777" w:rsidR="00DF731A" w:rsidRPr="00DF731A" w:rsidRDefault="00DF731A" w:rsidP="00DF731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Rede Interna (ens37):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Estabelecida no endereçamento privado 192.168.10.0/24, isolada do exterior.</w:t>
      </w:r>
    </w:p>
    <w:p w14:paraId="0EEF5C9D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O roteamento de pacotes foi ativado no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kernel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Linux (IP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Forwarding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) e a arquitetura de segurança foi implementada através de um script automatizado (firewall.sh). A firewall foi desenhada com base numa filosofia de segurança máxima (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default-deny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), aplicando a política DROP nas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genéricas INPUT, FORWARD e OUTPUT. Para além do carregamento de módulos como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nf_conntrack_ftp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implementámos regras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stateful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(ESTABLISHED, RELATED) para otimizar o fluxo de conexões de retorno. A comunicação da rede interna isolada para a Internet foi garantida através da configuração de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Source</w:t>
      </w:r>
      <w:proofErr w:type="spellEnd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 NAT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Masquerade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) na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POSTROUTING.</w:t>
      </w:r>
    </w:p>
    <w:p w14:paraId="6E16D1DF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Para a prevenção de intrusões, instalámos o Suricata (versão 8.0.4). A integração desta ferramenta com 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IPTables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foi feita através da criação da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chain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SURICATA_INSPECT. Inserimos a regra no topo do roteamento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iptables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-I FORWARD 1), garantindo que todo o tráfego a atravessar a firewall é redirecionado para a fila 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kernel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(NFQUEUE num 0). Desta forma, o Suricata atua em modo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in-line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como barreira de inspeção profunda antes de a firewall permitir o pacote.</w:t>
      </w:r>
    </w:p>
    <w:p w14:paraId="11791C4B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2. Descrição dos Ataques e Prevenção (IDS/IPS)</w:t>
      </w:r>
    </w:p>
    <w:p w14:paraId="6E3F11A1" w14:textId="77777777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Para cumprir os requisitos de proteção, foram configuradas regras customizadas no ficheiro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local.rules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Suricata para intercetar três ameaças específicas:</w:t>
      </w:r>
    </w:p>
    <w:p w14:paraId="04944A06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Scanning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Técnica de reconhecimento onde múltiplos pacotes SYN são enviados para mapear serviços vulneráveis. A nossa regra (sid:1000005) utiliza o parâmetro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threshold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. Se o Suricata contabilizar mais de 10 pacotes com a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flag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SYN provenientes da mesma origem num intervalo de 10 segundos, o tráfego é bloqueado por ser classificado como varrimento agressivo.</w:t>
      </w:r>
    </w:p>
    <w:p w14:paraId="47E87776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SQL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Injection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SQLi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O atacante insere código SQL em inputs para manipular ou extrair dados. A nossa regra (sid:1000003) inspeciona o conteúdo do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payload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à procura das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strings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UNION e SELECT. Ao detetar esta sintaxe combinada, aplica a ação de bloqueio.</w:t>
      </w:r>
    </w:p>
    <w:p w14:paraId="3C3BB4F2" w14:textId="77777777" w:rsidR="00DF731A" w:rsidRPr="00DF731A" w:rsidRDefault="00DF731A" w:rsidP="00DF731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Cross-Site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Scripting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(XSS):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Injeção de scripts maliciosos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client-side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ex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: JavaScript). A nossa regra (sid:1000004) analisa o tráfego à procura da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tag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&lt;script&gt;. Ao ser detetada, o IPS descarta o pacote de imediato.</w:t>
      </w:r>
    </w:p>
    <w:p w14:paraId="71195A86" w14:textId="77777777" w:rsidR="00DF731A" w:rsidRPr="00DF731A" w:rsidRDefault="00DF731A" w:rsidP="00DF731A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3. Testes e Validação da Solução</w:t>
      </w:r>
    </w:p>
    <w:p w14:paraId="74B2BE30" w14:textId="77777777" w:rsidR="00DF731A" w:rsidRP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A validação da infraestrutura foi realizada através de testes sequenciais rigorosos.</w:t>
      </w:r>
    </w:p>
    <w:p w14:paraId="08372CDB" w14:textId="77777777" w:rsidR="00DF731A" w:rsidRP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3.1. Validação do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Routing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e Firewall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Inicialmente, testámos a política restritiva executando comandos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para o Router; o resultado foi 100% de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packet</w:t>
      </w:r>
      <w:proofErr w:type="spellEnd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loss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, validando o bloqueio por defeito. O funcionamento do NAT de saída foi validado através de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pings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da máquina interna para endereços externos públicos, confirmando a tradução de endereços correta. Validámos também que, com o processo do Suricata desligado, os pacotes ficam integralmente retidos na NFQUEUE, 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lastRenderedPageBreak/>
        <w:t>interrompendo o tráfego. Com o motor iniciado (suricata -q 0), a comunicação volta a fluir, provando que o tráfego está verdadeiramente condicionado ao veredicto do IPS.</w:t>
      </w:r>
    </w:p>
    <w:p w14:paraId="44750B66" w14:textId="77777777" w:rsidR="000C3A85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8"/>
          <w:szCs w:val="28"/>
          <w:lang w:eastAsia="pt-PT"/>
          <w14:ligatures w14:val="none"/>
        </w:rPr>
        <w:t>3.2. Validação do IPS e Ataques Simulados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</w:t>
      </w:r>
    </w:p>
    <w:p w14:paraId="3D06A041" w14:textId="5B075C84" w:rsidR="00DF731A" w:rsidRPr="00DF731A" w:rsidRDefault="00DF731A" w:rsidP="000C3A85">
      <w:pPr>
        <w:spacing w:before="100" w:beforeAutospacing="1" w:after="100" w:afterAutospacing="1" w:line="240" w:lineRule="auto"/>
        <w:ind w:firstLine="360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A partir da máquina atacante (192.168.10.10), simulámos os três ataques requeridos. Para evitar falsos negativos causados por falhas na resolução DNS ou quebras prematuras no </w:t>
      </w:r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 xml:space="preserve">3-way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handshake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do TCP (que levariam o Suricata a descartar a análise HTTP), utilizámos os seguintes métodos focados em injeção direta:</w:t>
      </w:r>
    </w:p>
    <w:p w14:paraId="423EBE7F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Teste de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 Scan: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Executámos um ciclo nativo em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Bash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(for 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port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in {</w:t>
      </w:r>
      <w:proofErr w:type="gram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80..</w:t>
      </w:r>
      <w:proofErr w:type="gram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100}; do ...) visando o IP 34.223.124.45. A firewall bloqueou as conexões rápidas sucessivas.</w:t>
      </w:r>
    </w:p>
    <w:p w14:paraId="7C1EE2A7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 xml:space="preserve">Teste </w:t>
      </w:r>
      <w:proofErr w:type="spellStart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SQLi</w:t>
      </w:r>
      <w:proofErr w:type="spellEnd"/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Para garantir a entrega e inspeção do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payload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bruto, injetámos 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string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UNION SELECT diretamente num pacote UDP direcionado ao exterior (8.8.8.8).</w:t>
      </w:r>
    </w:p>
    <w:p w14:paraId="47EA1CAD" w14:textId="77777777" w:rsidR="00DF731A" w:rsidRPr="00DF731A" w:rsidRDefault="00DF731A" w:rsidP="00DF731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Teste XSS: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Pelo mesmo método UDP, enviámos um pacote contendo a </w:t>
      </w:r>
      <w:proofErr w:type="spellStart"/>
      <w:r w:rsidRPr="00DF731A">
        <w:rPr>
          <w:rFonts w:ascii="Arial" w:eastAsia="Times New Roman" w:hAnsi="Arial" w:cs="Arial"/>
          <w:i/>
          <w:iCs/>
          <w:kern w:val="0"/>
          <w:sz w:val="20"/>
          <w:szCs w:val="20"/>
          <w:lang w:eastAsia="pt-PT"/>
          <w14:ligatures w14:val="none"/>
        </w:rPr>
        <w:t>tag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&lt;script&gt;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alert</w:t>
      </w:r>
      <w:proofErr w:type="spell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('</w:t>
      </w:r>
      <w:proofErr w:type="spell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xss</w:t>
      </w:r>
      <w:proofErr w:type="spellEnd"/>
      <w:proofErr w:type="gramStart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')&lt;</w:t>
      </w:r>
      <w:proofErr w:type="gramEnd"/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/script&gt;.</w:t>
      </w:r>
    </w:p>
    <w:p w14:paraId="7B5AE3FF" w14:textId="230B263F" w:rsidR="00DF731A" w:rsidRDefault="00DF731A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DF731A">
        <w:rPr>
          <w:rFonts w:ascii="Arial" w:eastAsia="Times New Roman" w:hAnsi="Arial" w:cs="Arial"/>
          <w:b/>
          <w:bCs/>
          <w:kern w:val="0"/>
          <w:sz w:val="20"/>
          <w:szCs w:val="20"/>
          <w:lang w:eastAsia="pt-PT"/>
          <w14:ligatures w14:val="none"/>
        </w:rPr>
        <w:t>Prova de Eficácia: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 xml:space="preserve"> A análise do ficheiro de registo /var/log/suricata/fast.log na Firewall comprovou o sucesso absoluto do sistema. O Suricata intercetou os três vetores de ataque em tempo real, gerando os respetivos alertas (como visível na </w:t>
      </w:r>
      <w:r w:rsidR="005E6954" w:rsidRPr="000C3A85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f</w:t>
      </w:r>
      <w:r w:rsidRPr="00DF731A"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  <w:t>igura).</w:t>
      </w:r>
    </w:p>
    <w:p w14:paraId="7D057C0E" w14:textId="77777777" w:rsidR="000C3A85" w:rsidRDefault="000C3A85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</w:p>
    <w:p w14:paraId="63BA80F1" w14:textId="2B98C9E1" w:rsidR="000C3A85" w:rsidRPr="00DF731A" w:rsidRDefault="000C3A85" w:rsidP="00DF731A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:lang w:eastAsia="pt-PT"/>
          <w14:ligatures w14:val="none"/>
        </w:rPr>
      </w:pPr>
      <w:r w:rsidRPr="000C3A85">
        <w:rPr>
          <w:rFonts w:ascii="Arial" w:hAnsi="Arial" w:cs="Arial"/>
          <w:sz w:val="20"/>
          <w:szCs w:val="20"/>
        </w:rPr>
        <w:t>Testes iniciais de conectividade (</w:t>
      </w:r>
      <w:proofErr w:type="spellStart"/>
      <w:r w:rsidRPr="000C3A85">
        <w:rPr>
          <w:rFonts w:ascii="Arial" w:hAnsi="Arial" w:cs="Arial"/>
          <w:sz w:val="20"/>
          <w:szCs w:val="20"/>
        </w:rPr>
        <w:t>Ping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/ICMP) e o registo do primeiro ataque do guião detetado com sucesso pela firewall: o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Port</w:t>
      </w:r>
      <w:proofErr w:type="spellEnd"/>
      <w:r w:rsidRPr="000C3A8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Scanning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 (via TCP).</w:t>
      </w:r>
    </w:p>
    <w:p w14:paraId="68E9B4F4" w14:textId="7DC6F821" w:rsidR="00DF731A" w:rsidRPr="00DF731A" w:rsidRDefault="005E6954" w:rsidP="00DF7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pt-PT"/>
          <w14:ligatures w14:val="none"/>
        </w:rPr>
      </w:pPr>
      <w:r w:rsidRPr="000C3A85">
        <w:rPr>
          <w:noProof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7229BA8C" wp14:editId="190732E5">
            <wp:simplePos x="0" y="0"/>
            <wp:positionH relativeFrom="page">
              <wp:align>left</wp:align>
            </wp:positionH>
            <wp:positionV relativeFrom="paragraph">
              <wp:posOffset>4445</wp:posOffset>
            </wp:positionV>
            <wp:extent cx="7559040" cy="533400"/>
            <wp:effectExtent l="0" t="0" r="3810" b="0"/>
            <wp:wrapNone/>
            <wp:docPr id="144446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66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31A" w:rsidRPr="000C3A8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pt-PT"/>
          <w14:ligatures w14:val="none"/>
        </w:rPr>
        <w:t xml:space="preserve"> </w:t>
      </w:r>
    </w:p>
    <w:p w14:paraId="5E331799" w14:textId="77777777" w:rsidR="000C3A85" w:rsidRPr="000C3A85" w:rsidRDefault="000C3A85" w:rsidP="000D18F6">
      <w:pPr>
        <w:ind w:firstLine="708"/>
        <w:rPr>
          <w:rFonts w:ascii="Calibri" w:hAnsi="Calibri" w:cs="Calibri"/>
          <w:sz w:val="20"/>
          <w:szCs w:val="20"/>
        </w:rPr>
      </w:pPr>
    </w:p>
    <w:p w14:paraId="1DDB199E" w14:textId="77777777" w:rsidR="000C3A85" w:rsidRPr="000C3A85" w:rsidRDefault="000C3A85" w:rsidP="000D18F6">
      <w:pPr>
        <w:ind w:firstLine="708"/>
        <w:rPr>
          <w:rFonts w:ascii="Calibri" w:hAnsi="Calibri" w:cs="Calibri"/>
          <w:sz w:val="20"/>
          <w:szCs w:val="20"/>
        </w:rPr>
      </w:pPr>
    </w:p>
    <w:p w14:paraId="25ECBE03" w14:textId="5F20BC09" w:rsidR="000C3A85" w:rsidRPr="000C3A85" w:rsidRDefault="000C3A85" w:rsidP="000D18F6">
      <w:pPr>
        <w:ind w:firstLine="708"/>
        <w:rPr>
          <w:rFonts w:ascii="Arial" w:hAnsi="Arial" w:cs="Arial"/>
          <w:sz w:val="20"/>
          <w:szCs w:val="20"/>
        </w:rPr>
      </w:pPr>
      <w:r w:rsidRPr="000C3A85">
        <w:rPr>
          <w:rFonts w:ascii="Arial" w:hAnsi="Arial" w:cs="Arial"/>
          <w:sz w:val="20"/>
          <w:szCs w:val="20"/>
        </w:rPr>
        <w:t xml:space="preserve">Registo final e completo, onde já aparecem as deteções dos dois ataques que faltavam: o </w:t>
      </w:r>
      <w:r w:rsidRPr="000C3A85">
        <w:rPr>
          <w:rFonts w:ascii="Arial" w:hAnsi="Arial" w:cs="Arial"/>
          <w:b/>
          <w:bCs/>
          <w:sz w:val="20"/>
          <w:szCs w:val="20"/>
        </w:rPr>
        <w:t xml:space="preserve">SQL </w:t>
      </w:r>
      <w:proofErr w:type="spellStart"/>
      <w:r w:rsidRPr="000C3A85">
        <w:rPr>
          <w:rFonts w:ascii="Arial" w:hAnsi="Arial" w:cs="Arial"/>
          <w:b/>
          <w:bCs/>
          <w:sz w:val="20"/>
          <w:szCs w:val="20"/>
        </w:rPr>
        <w:t>Injection</w:t>
      </w:r>
      <w:proofErr w:type="spellEnd"/>
      <w:r w:rsidRPr="000C3A85">
        <w:rPr>
          <w:rFonts w:ascii="Arial" w:hAnsi="Arial" w:cs="Arial"/>
          <w:sz w:val="20"/>
          <w:szCs w:val="20"/>
        </w:rPr>
        <w:t xml:space="preserve"> e o </w:t>
      </w:r>
      <w:r w:rsidRPr="000C3A85">
        <w:rPr>
          <w:rFonts w:ascii="Arial" w:hAnsi="Arial" w:cs="Arial"/>
          <w:b/>
          <w:bCs/>
          <w:sz w:val="20"/>
          <w:szCs w:val="20"/>
        </w:rPr>
        <w:t>XSS</w:t>
      </w:r>
      <w:r w:rsidRPr="000C3A85">
        <w:rPr>
          <w:rFonts w:ascii="Arial" w:hAnsi="Arial" w:cs="Arial"/>
          <w:sz w:val="20"/>
          <w:szCs w:val="20"/>
        </w:rPr>
        <w:t xml:space="preserve"> (que foram enviados via UDP para garantir a leitura imediata dos pacotes maliciosos).</w:t>
      </w:r>
    </w:p>
    <w:p w14:paraId="27E0DEA1" w14:textId="25115B6A" w:rsidR="000D18F6" w:rsidRPr="000C3A85" w:rsidRDefault="005E6954" w:rsidP="000D18F6">
      <w:pPr>
        <w:ind w:firstLine="708"/>
        <w:rPr>
          <w:rFonts w:ascii="Calibri" w:hAnsi="Calibri" w:cs="Calibri"/>
          <w:sz w:val="20"/>
          <w:szCs w:val="20"/>
        </w:rPr>
      </w:pPr>
      <w:r w:rsidRPr="000C3A85">
        <w:rPr>
          <w:rFonts w:ascii="Times New Roman" w:eastAsia="Times New Roman" w:hAnsi="Times New Roman" w:cs="Times New Roman"/>
          <w:b/>
          <w:bCs/>
          <w:noProof/>
          <w:kern w:val="0"/>
          <w:sz w:val="20"/>
          <w:szCs w:val="20"/>
          <w:lang w:eastAsia="pt-PT"/>
          <w14:ligatures w14:val="none"/>
        </w:rPr>
        <w:drawing>
          <wp:anchor distT="0" distB="0" distL="114300" distR="114300" simplePos="0" relativeHeight="251660288" behindDoc="1" locked="0" layoutInCell="1" allowOverlap="1" wp14:anchorId="16289FC1" wp14:editId="28AE0C3A">
            <wp:simplePos x="0" y="0"/>
            <wp:positionH relativeFrom="page">
              <wp:align>right</wp:align>
            </wp:positionH>
            <wp:positionV relativeFrom="paragraph">
              <wp:posOffset>68580</wp:posOffset>
            </wp:positionV>
            <wp:extent cx="7549515" cy="731520"/>
            <wp:effectExtent l="0" t="0" r="0" b="0"/>
            <wp:wrapNone/>
            <wp:docPr id="1818748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485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D18F6" w:rsidRPr="000C3A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askerville Old Face">
    <w:altName w:val="Bask Old Face"/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134"/>
    <w:multiLevelType w:val="multilevel"/>
    <w:tmpl w:val="8190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63D24"/>
    <w:multiLevelType w:val="multilevel"/>
    <w:tmpl w:val="C09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66028C"/>
    <w:multiLevelType w:val="multilevel"/>
    <w:tmpl w:val="B1A2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567575">
    <w:abstractNumId w:val="0"/>
  </w:num>
  <w:num w:numId="2" w16cid:durableId="1141188443">
    <w:abstractNumId w:val="2"/>
  </w:num>
  <w:num w:numId="3" w16cid:durableId="925840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8F6"/>
    <w:rsid w:val="000C3A85"/>
    <w:rsid w:val="000D18F6"/>
    <w:rsid w:val="00120B9E"/>
    <w:rsid w:val="001F2275"/>
    <w:rsid w:val="002B4172"/>
    <w:rsid w:val="00331F0C"/>
    <w:rsid w:val="00410A4F"/>
    <w:rsid w:val="0042299C"/>
    <w:rsid w:val="005E6954"/>
    <w:rsid w:val="00667E0A"/>
    <w:rsid w:val="0069594C"/>
    <w:rsid w:val="006B486D"/>
    <w:rsid w:val="006D5486"/>
    <w:rsid w:val="007A3846"/>
    <w:rsid w:val="007E14BE"/>
    <w:rsid w:val="007F3E90"/>
    <w:rsid w:val="00847C08"/>
    <w:rsid w:val="008C43A3"/>
    <w:rsid w:val="00AE7C3A"/>
    <w:rsid w:val="00B1627E"/>
    <w:rsid w:val="00D90313"/>
    <w:rsid w:val="00DF7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EDEE0"/>
  <w15:chartTrackingRefBased/>
  <w15:docId w15:val="{2FC5583E-68BB-4CED-AF12-09F8D2CC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8F6"/>
  </w:style>
  <w:style w:type="paragraph" w:styleId="Heading1">
    <w:name w:val="heading 1"/>
    <w:basedOn w:val="Normal"/>
    <w:next w:val="Normal"/>
    <w:link w:val="Heading1Char"/>
    <w:uiPriority w:val="9"/>
    <w:qFormat/>
    <w:rsid w:val="000D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8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D1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1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8F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0D18F6"/>
    <w:pPr>
      <w:autoSpaceDE w:val="0"/>
      <w:autoSpaceDN w:val="0"/>
      <w:adjustRightInd w:val="0"/>
      <w:spacing w:after="0" w:line="240" w:lineRule="auto"/>
    </w:pPr>
    <w:rPr>
      <w:rFonts w:ascii="Baskerville Old Face" w:hAnsi="Baskerville Old Face" w:cs="Baskerville Old Face"/>
      <w:color w:val="000000"/>
      <w:kern w:val="0"/>
    </w:rPr>
  </w:style>
  <w:style w:type="paragraph" w:styleId="NormalWeb">
    <w:name w:val="Normal (Web)"/>
    <w:basedOn w:val="Normal"/>
    <w:uiPriority w:val="99"/>
    <w:semiHidden/>
    <w:unhideWhenUsed/>
    <w:rsid w:val="0069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594C"/>
    <w:rPr>
      <w:rFonts w:ascii="Courier New" w:eastAsia="Times New Roman" w:hAnsi="Courier New" w:cs="Courier New"/>
      <w:sz w:val="20"/>
      <w:szCs w:val="20"/>
    </w:rPr>
  </w:style>
  <w:style w:type="character" w:customStyle="1" w:styleId="citation-332">
    <w:name w:val="citation-332"/>
    <w:basedOn w:val="DefaultParagraphFont"/>
    <w:rsid w:val="00DF731A"/>
  </w:style>
  <w:style w:type="character" w:customStyle="1" w:styleId="citation-331">
    <w:name w:val="citation-331"/>
    <w:basedOn w:val="DefaultParagraphFont"/>
    <w:rsid w:val="00DF731A"/>
  </w:style>
  <w:style w:type="character" w:customStyle="1" w:styleId="button-label">
    <w:name w:val="button-label"/>
    <w:basedOn w:val="DefaultParagraphFont"/>
    <w:rsid w:val="00DF731A"/>
  </w:style>
  <w:style w:type="character" w:customStyle="1" w:styleId="citation-330">
    <w:name w:val="citation-330"/>
    <w:basedOn w:val="DefaultParagraphFont"/>
    <w:rsid w:val="00DF731A"/>
  </w:style>
  <w:style w:type="character" w:customStyle="1" w:styleId="citation-329">
    <w:name w:val="citation-329"/>
    <w:basedOn w:val="DefaultParagraphFont"/>
    <w:rsid w:val="00DF731A"/>
  </w:style>
  <w:style w:type="character" w:customStyle="1" w:styleId="citation-328">
    <w:name w:val="citation-328"/>
    <w:basedOn w:val="DefaultParagraphFont"/>
    <w:rsid w:val="00DF731A"/>
  </w:style>
  <w:style w:type="character" w:customStyle="1" w:styleId="citation-327">
    <w:name w:val="citation-327"/>
    <w:basedOn w:val="DefaultParagraphFont"/>
    <w:rsid w:val="00DF731A"/>
  </w:style>
  <w:style w:type="character" w:customStyle="1" w:styleId="citation-326">
    <w:name w:val="citation-326"/>
    <w:basedOn w:val="DefaultParagraphFont"/>
    <w:rsid w:val="00DF731A"/>
  </w:style>
  <w:style w:type="character" w:customStyle="1" w:styleId="citation-325">
    <w:name w:val="citation-325"/>
    <w:basedOn w:val="DefaultParagraphFont"/>
    <w:rsid w:val="00DF731A"/>
  </w:style>
  <w:style w:type="character" w:customStyle="1" w:styleId="citation-324">
    <w:name w:val="citation-324"/>
    <w:basedOn w:val="DefaultParagraphFont"/>
    <w:rsid w:val="00DF731A"/>
  </w:style>
  <w:style w:type="character" w:customStyle="1" w:styleId="citation-323">
    <w:name w:val="citation-323"/>
    <w:basedOn w:val="DefaultParagraphFont"/>
    <w:rsid w:val="00DF731A"/>
  </w:style>
  <w:style w:type="character" w:customStyle="1" w:styleId="citation-322">
    <w:name w:val="citation-322"/>
    <w:basedOn w:val="DefaultParagraphFont"/>
    <w:rsid w:val="00DF731A"/>
  </w:style>
  <w:style w:type="character" w:customStyle="1" w:styleId="citation-321">
    <w:name w:val="citation-321"/>
    <w:basedOn w:val="DefaultParagraphFont"/>
    <w:rsid w:val="00DF731A"/>
  </w:style>
  <w:style w:type="character" w:customStyle="1" w:styleId="citation-320">
    <w:name w:val="citation-320"/>
    <w:basedOn w:val="DefaultParagraphFont"/>
    <w:rsid w:val="00DF731A"/>
  </w:style>
  <w:style w:type="character" w:customStyle="1" w:styleId="citation-319">
    <w:name w:val="citation-319"/>
    <w:basedOn w:val="DefaultParagraphFont"/>
    <w:rsid w:val="00DF731A"/>
  </w:style>
  <w:style w:type="character" w:customStyle="1" w:styleId="citation-318">
    <w:name w:val="citation-318"/>
    <w:basedOn w:val="DefaultParagraphFont"/>
    <w:rsid w:val="00DF731A"/>
  </w:style>
  <w:style w:type="character" w:customStyle="1" w:styleId="citation-317">
    <w:name w:val="citation-317"/>
    <w:basedOn w:val="DefaultParagraphFont"/>
    <w:rsid w:val="00DF731A"/>
  </w:style>
  <w:style w:type="character" w:customStyle="1" w:styleId="citation-316">
    <w:name w:val="citation-316"/>
    <w:basedOn w:val="DefaultParagraphFont"/>
    <w:rsid w:val="00DF731A"/>
  </w:style>
  <w:style w:type="character" w:customStyle="1" w:styleId="citation-315">
    <w:name w:val="citation-315"/>
    <w:basedOn w:val="DefaultParagraphFont"/>
    <w:rsid w:val="00DF7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816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Robertp</dc:creator>
  <cp:keywords/>
  <dc:description/>
  <cp:lastModifiedBy>Gustavo Robertp</cp:lastModifiedBy>
  <cp:revision>2</cp:revision>
  <dcterms:created xsi:type="dcterms:W3CDTF">2026-03-22T17:19:00Z</dcterms:created>
  <dcterms:modified xsi:type="dcterms:W3CDTF">2026-03-22T17:19:00Z</dcterms:modified>
</cp:coreProperties>
</file>