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96C9CA" w14:textId="3057DE7F" w:rsidR="006D5486" w:rsidRDefault="000D18F6" w:rsidP="000D18F6">
      <w:pPr>
        <w:jc w:val="center"/>
        <w:rPr>
          <w:rFonts w:ascii="Times New Roman" w:hAnsi="Times New Roman" w:cs="Times New Roman"/>
          <w:sz w:val="32"/>
          <w:szCs w:val="32"/>
        </w:rPr>
      </w:pPr>
      <w:r w:rsidRPr="000D18F6">
        <w:rPr>
          <w:rFonts w:ascii="Times New Roman" w:hAnsi="Times New Roman" w:cs="Times New Roman"/>
          <w:sz w:val="32"/>
          <w:szCs w:val="32"/>
        </w:rPr>
        <w:t xml:space="preserve">Relatório </w:t>
      </w:r>
      <w:proofErr w:type="spellStart"/>
      <w:r w:rsidRPr="000D18F6">
        <w:rPr>
          <w:rFonts w:ascii="Times New Roman" w:hAnsi="Times New Roman" w:cs="Times New Roman"/>
          <w:sz w:val="32"/>
          <w:szCs w:val="32"/>
        </w:rPr>
        <w:t>Assignment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#1 – Fundamentos de Segurança Informática</w:t>
      </w:r>
    </w:p>
    <w:p w14:paraId="2E45731D" w14:textId="77777777" w:rsidR="000D18F6" w:rsidRDefault="000D18F6" w:rsidP="000D18F6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6476F215" w14:textId="77777777" w:rsidR="000D18F6" w:rsidRDefault="000D18F6" w:rsidP="000D18F6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10496D19" w14:textId="77777777" w:rsidR="000D18F6" w:rsidRDefault="000D18F6" w:rsidP="000D18F6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6A7731BF" w14:textId="77777777" w:rsidR="0069594C" w:rsidRDefault="0069594C" w:rsidP="000D18F6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04B0070D" w14:textId="77777777" w:rsidR="0069594C" w:rsidRDefault="0069594C" w:rsidP="000D18F6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76999826" w14:textId="77777777" w:rsidR="0069594C" w:rsidRDefault="0069594C" w:rsidP="000D18F6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1F9348D3" w14:textId="77777777" w:rsidR="0069594C" w:rsidRDefault="0069594C" w:rsidP="000D18F6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4D916D5C" w14:textId="77777777" w:rsidR="0069594C" w:rsidRDefault="0069594C" w:rsidP="000D18F6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3161130E" w14:textId="5A10EBF2" w:rsidR="000D18F6" w:rsidRDefault="000D18F6" w:rsidP="000D18F6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Realizado por: </w:t>
      </w:r>
    </w:p>
    <w:p w14:paraId="55C3624B" w14:textId="740E7EDD" w:rsidR="000D18F6" w:rsidRDefault="000D18F6" w:rsidP="000D18F6">
      <w:pPr>
        <w:ind w:firstLine="708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Gustavo Roberto</w:t>
      </w:r>
      <w:r>
        <w:rPr>
          <w:rFonts w:ascii="Times New Roman" w:hAnsi="Times New Roman" w:cs="Times New Roman"/>
          <w:sz w:val="32"/>
          <w:szCs w:val="32"/>
        </w:rPr>
        <w:tab/>
        <w:t xml:space="preserve">         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Teodoro Maques</w:t>
      </w:r>
      <w:r>
        <w:rPr>
          <w:rFonts w:ascii="Times New Roman" w:hAnsi="Times New Roman" w:cs="Times New Roman"/>
          <w:sz w:val="32"/>
          <w:szCs w:val="32"/>
        </w:rPr>
        <w:tab/>
        <w:t xml:space="preserve">    2023215017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 xml:space="preserve">                     2023211717</w:t>
      </w:r>
    </w:p>
    <w:p w14:paraId="28A7168E" w14:textId="77777777" w:rsidR="000D18F6" w:rsidRDefault="000D18F6" w:rsidP="000D18F6">
      <w:pPr>
        <w:ind w:firstLine="708"/>
        <w:rPr>
          <w:rFonts w:ascii="Times New Roman" w:hAnsi="Times New Roman" w:cs="Times New Roman"/>
          <w:sz w:val="32"/>
          <w:szCs w:val="32"/>
        </w:rPr>
      </w:pPr>
    </w:p>
    <w:p w14:paraId="342E546E" w14:textId="77777777" w:rsidR="000D18F6" w:rsidRDefault="000D18F6" w:rsidP="000D18F6">
      <w:pPr>
        <w:ind w:firstLine="708"/>
        <w:rPr>
          <w:rFonts w:ascii="Times New Roman" w:hAnsi="Times New Roman" w:cs="Times New Roman"/>
          <w:sz w:val="32"/>
          <w:szCs w:val="32"/>
        </w:rPr>
      </w:pPr>
    </w:p>
    <w:p w14:paraId="34DBC93C" w14:textId="77777777" w:rsidR="0069594C" w:rsidRDefault="0069594C" w:rsidP="000D18F6">
      <w:pPr>
        <w:ind w:firstLine="708"/>
        <w:rPr>
          <w:rFonts w:ascii="Times New Roman" w:hAnsi="Times New Roman" w:cs="Times New Roman"/>
          <w:sz w:val="32"/>
          <w:szCs w:val="32"/>
        </w:rPr>
      </w:pPr>
    </w:p>
    <w:p w14:paraId="6C447BC1" w14:textId="599E1BC1" w:rsidR="0069594C" w:rsidRDefault="0069594C">
      <w:pPr>
        <w:rPr>
          <w:rFonts w:ascii="Times New Roman" w:hAnsi="Times New Roman" w:cs="Times New Roman"/>
          <w:sz w:val="32"/>
          <w:szCs w:val="32"/>
        </w:rPr>
      </w:pPr>
      <w:r w:rsidRPr="000563D4">
        <w:rPr>
          <w:noProof/>
        </w:rPr>
        <w:drawing>
          <wp:anchor distT="0" distB="0" distL="114300" distR="114300" simplePos="0" relativeHeight="251658240" behindDoc="1" locked="0" layoutInCell="1" allowOverlap="1" wp14:anchorId="34F67111" wp14:editId="06A05302">
            <wp:simplePos x="0" y="0"/>
            <wp:positionH relativeFrom="column">
              <wp:posOffset>5029200</wp:posOffset>
            </wp:positionH>
            <wp:positionV relativeFrom="page">
              <wp:posOffset>9467850</wp:posOffset>
            </wp:positionV>
            <wp:extent cx="1581785" cy="1160145"/>
            <wp:effectExtent l="0" t="0" r="0" b="1905"/>
            <wp:wrapNone/>
            <wp:docPr id="1346797728" name="Picture 1" descr="A logo with text and a picture of a pers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797728" name="Picture 1" descr="A logo with text and a picture of a person&#10;&#10;Description automatically generated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1785" cy="11601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1C690F70" w14:textId="77777777" w:rsidR="0069594C" w:rsidRPr="0069594C" w:rsidRDefault="0069594C" w:rsidP="0069594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PT"/>
          <w14:ligatures w14:val="none"/>
        </w:rPr>
      </w:pPr>
      <w:r w:rsidRPr="0069594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PT"/>
          <w14:ligatures w14:val="none"/>
        </w:rPr>
        <w:lastRenderedPageBreak/>
        <w:t>1. Descrição das Configurações e Implementação da Arquitetura</w:t>
      </w:r>
    </w:p>
    <w:p w14:paraId="0581F4F0" w14:textId="77777777" w:rsidR="0069594C" w:rsidRPr="0069594C" w:rsidRDefault="0069594C" w:rsidP="006959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PT"/>
          <w14:ligatures w14:val="none"/>
        </w:rPr>
      </w:pPr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 xml:space="preserve">A infraestrutura laboratorial foi construída sobre o </w:t>
      </w:r>
      <w:proofErr w:type="spellStart"/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>hypervisor</w:t>
      </w:r>
      <w:proofErr w:type="spellEnd"/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 xml:space="preserve"> </w:t>
      </w:r>
      <w:proofErr w:type="spellStart"/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>VMware</w:t>
      </w:r>
      <w:proofErr w:type="spellEnd"/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 xml:space="preserve">, utilizando a funcionalidade de "LAN </w:t>
      </w:r>
      <w:proofErr w:type="spellStart"/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>Segments</w:t>
      </w:r>
      <w:proofErr w:type="spellEnd"/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 xml:space="preserve">" para garantir o isolamento físico virtual das redes e evitar interferências com o exterior. A topologia baseou-se numa máquina </w:t>
      </w:r>
      <w:proofErr w:type="spellStart"/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>CentOS</w:t>
      </w:r>
      <w:proofErr w:type="spellEnd"/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 xml:space="preserve"> 9 </w:t>
      </w:r>
      <w:proofErr w:type="spellStart"/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>Stream</w:t>
      </w:r>
      <w:proofErr w:type="spellEnd"/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 xml:space="preserve"> a atuar como Router e Firewall central, equipada com múltiplas interfaces de rede. A interface externa (</w:t>
      </w:r>
      <w:r w:rsidRPr="0069594C">
        <w:rPr>
          <w:rFonts w:ascii="Courier New" w:eastAsia="Times New Roman" w:hAnsi="Courier New" w:cs="Courier New"/>
          <w:kern w:val="0"/>
          <w:sz w:val="20"/>
          <w:szCs w:val="20"/>
          <w:lang w:eastAsia="pt-PT"/>
          <w14:ligatures w14:val="none"/>
        </w:rPr>
        <w:t>ens33</w:t>
      </w:r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 xml:space="preserve">) foi configurada em modo NAT para garantir acesso à Internet, obtendo o endereço estático 192.168.150.134. Para a rede interna, estabelecida no endereçamento </w:t>
      </w:r>
      <w:r w:rsidRPr="0069594C">
        <w:rPr>
          <w:rFonts w:ascii="Courier New" w:eastAsia="Times New Roman" w:hAnsi="Courier New" w:cs="Courier New"/>
          <w:kern w:val="0"/>
          <w:sz w:val="20"/>
          <w:szCs w:val="20"/>
          <w:lang w:eastAsia="pt-PT"/>
          <w14:ligatures w14:val="none"/>
        </w:rPr>
        <w:t>10.10.10.0/24</w:t>
      </w:r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>, a interface do Router (</w:t>
      </w:r>
      <w:r w:rsidRPr="0069594C">
        <w:rPr>
          <w:rFonts w:ascii="Courier New" w:eastAsia="Times New Roman" w:hAnsi="Courier New" w:cs="Courier New"/>
          <w:kern w:val="0"/>
          <w:sz w:val="20"/>
          <w:szCs w:val="20"/>
          <w:lang w:eastAsia="pt-PT"/>
          <w14:ligatures w14:val="none"/>
        </w:rPr>
        <w:t>ens37</w:t>
      </w:r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 xml:space="preserve">) assumiu o IP 10.10.10.1. A máquina cliente (VM2, a ser utilizada nos testes de intrusão) foi configurada com o IP 10.10.10.2, definindo-se o Router como o seu Gateway predefinido através do utilitário </w:t>
      </w:r>
      <w:proofErr w:type="spellStart"/>
      <w:r w:rsidRPr="0069594C">
        <w:rPr>
          <w:rFonts w:ascii="Courier New" w:eastAsia="Times New Roman" w:hAnsi="Courier New" w:cs="Courier New"/>
          <w:kern w:val="0"/>
          <w:sz w:val="20"/>
          <w:szCs w:val="20"/>
          <w:lang w:eastAsia="pt-PT"/>
          <w14:ligatures w14:val="none"/>
        </w:rPr>
        <w:t>nmcli</w:t>
      </w:r>
      <w:proofErr w:type="spellEnd"/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 xml:space="preserve">. Durante esta fase inicial de construção da rede, enfrentámos desafios de </w:t>
      </w:r>
      <w:proofErr w:type="spellStart"/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>Layer</w:t>
      </w:r>
      <w:proofErr w:type="spellEnd"/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 xml:space="preserve"> 2 que resultavam em perda total de pacotes (erro de </w:t>
      </w:r>
      <w:proofErr w:type="spellStart"/>
      <w:r w:rsidRPr="0069594C">
        <w:rPr>
          <w:rFonts w:ascii="Times New Roman" w:eastAsia="Times New Roman" w:hAnsi="Times New Roman" w:cs="Times New Roman"/>
          <w:i/>
          <w:iCs/>
          <w:kern w:val="0"/>
          <w:lang w:eastAsia="pt-PT"/>
          <w14:ligatures w14:val="none"/>
        </w:rPr>
        <w:t>Destination</w:t>
      </w:r>
      <w:proofErr w:type="spellEnd"/>
      <w:r w:rsidRPr="0069594C">
        <w:rPr>
          <w:rFonts w:ascii="Times New Roman" w:eastAsia="Times New Roman" w:hAnsi="Times New Roman" w:cs="Times New Roman"/>
          <w:i/>
          <w:iCs/>
          <w:kern w:val="0"/>
          <w:lang w:eastAsia="pt-PT"/>
          <w14:ligatures w14:val="none"/>
        </w:rPr>
        <w:t xml:space="preserve"> </w:t>
      </w:r>
      <w:proofErr w:type="spellStart"/>
      <w:r w:rsidRPr="0069594C">
        <w:rPr>
          <w:rFonts w:ascii="Times New Roman" w:eastAsia="Times New Roman" w:hAnsi="Times New Roman" w:cs="Times New Roman"/>
          <w:i/>
          <w:iCs/>
          <w:kern w:val="0"/>
          <w:lang w:eastAsia="pt-PT"/>
          <w14:ligatures w14:val="none"/>
        </w:rPr>
        <w:t>Host</w:t>
      </w:r>
      <w:proofErr w:type="spellEnd"/>
      <w:r w:rsidRPr="0069594C">
        <w:rPr>
          <w:rFonts w:ascii="Times New Roman" w:eastAsia="Times New Roman" w:hAnsi="Times New Roman" w:cs="Times New Roman"/>
          <w:i/>
          <w:iCs/>
          <w:kern w:val="0"/>
          <w:lang w:eastAsia="pt-PT"/>
          <w14:ligatures w14:val="none"/>
        </w:rPr>
        <w:t xml:space="preserve"> </w:t>
      </w:r>
      <w:proofErr w:type="spellStart"/>
      <w:r w:rsidRPr="0069594C">
        <w:rPr>
          <w:rFonts w:ascii="Times New Roman" w:eastAsia="Times New Roman" w:hAnsi="Times New Roman" w:cs="Times New Roman"/>
          <w:i/>
          <w:iCs/>
          <w:kern w:val="0"/>
          <w:lang w:eastAsia="pt-PT"/>
          <w14:ligatures w14:val="none"/>
        </w:rPr>
        <w:t>Unreachable</w:t>
      </w:r>
      <w:proofErr w:type="spellEnd"/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 xml:space="preserve">), situação que foi rapidamente diagnosticada e resolvida através da reatribuição e reinício das ligações virtuais dos adaptadores no </w:t>
      </w:r>
      <w:proofErr w:type="spellStart"/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>VMware</w:t>
      </w:r>
      <w:proofErr w:type="spellEnd"/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>.</w:t>
      </w:r>
    </w:p>
    <w:p w14:paraId="659E45F8" w14:textId="77777777" w:rsidR="0069594C" w:rsidRPr="0069594C" w:rsidRDefault="0069594C" w:rsidP="006959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PT"/>
          <w14:ligatures w14:val="none"/>
        </w:rPr>
      </w:pPr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 xml:space="preserve">Com a rede física virtual estabelecida, o roteamento de pacotes foi ativado no </w:t>
      </w:r>
      <w:proofErr w:type="spellStart"/>
      <w:r w:rsidRPr="0069594C">
        <w:rPr>
          <w:rFonts w:ascii="Times New Roman" w:eastAsia="Times New Roman" w:hAnsi="Times New Roman" w:cs="Times New Roman"/>
          <w:i/>
          <w:iCs/>
          <w:kern w:val="0"/>
          <w:lang w:eastAsia="pt-PT"/>
          <w14:ligatures w14:val="none"/>
        </w:rPr>
        <w:t>kernel</w:t>
      </w:r>
      <w:proofErr w:type="spellEnd"/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 xml:space="preserve"> do Linux (IP </w:t>
      </w:r>
      <w:proofErr w:type="spellStart"/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>Forwarding</w:t>
      </w:r>
      <w:proofErr w:type="spellEnd"/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 xml:space="preserve">) e a arquitetura de segurança foi implementada através de um script automatizado de </w:t>
      </w:r>
      <w:proofErr w:type="spellStart"/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>Bash</w:t>
      </w:r>
      <w:proofErr w:type="spellEnd"/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 xml:space="preserve"> (</w:t>
      </w:r>
      <w:r w:rsidRPr="0069594C">
        <w:rPr>
          <w:rFonts w:ascii="Courier New" w:eastAsia="Times New Roman" w:hAnsi="Courier New" w:cs="Courier New"/>
          <w:kern w:val="0"/>
          <w:sz w:val="20"/>
          <w:szCs w:val="20"/>
          <w:lang w:eastAsia="pt-PT"/>
          <w14:ligatures w14:val="none"/>
        </w:rPr>
        <w:t>firewall.sh</w:t>
      </w:r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>). A firewall foi desenhada com base numa filosofia de segurança máxima (</w:t>
      </w:r>
      <w:proofErr w:type="spellStart"/>
      <w:r w:rsidRPr="0069594C">
        <w:rPr>
          <w:rFonts w:ascii="Times New Roman" w:eastAsia="Times New Roman" w:hAnsi="Times New Roman" w:cs="Times New Roman"/>
          <w:i/>
          <w:iCs/>
          <w:kern w:val="0"/>
          <w:lang w:eastAsia="pt-PT"/>
          <w14:ligatures w14:val="none"/>
        </w:rPr>
        <w:t>default-deny</w:t>
      </w:r>
      <w:proofErr w:type="spellEnd"/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 xml:space="preserve">), aplicando a política </w:t>
      </w:r>
      <w:r w:rsidRPr="0069594C">
        <w:rPr>
          <w:rFonts w:ascii="Courier New" w:eastAsia="Times New Roman" w:hAnsi="Courier New" w:cs="Courier New"/>
          <w:kern w:val="0"/>
          <w:sz w:val="20"/>
          <w:szCs w:val="20"/>
          <w:lang w:eastAsia="pt-PT"/>
          <w14:ligatures w14:val="none"/>
        </w:rPr>
        <w:t>DROP</w:t>
      </w:r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 xml:space="preserve"> nas </w:t>
      </w:r>
      <w:proofErr w:type="spellStart"/>
      <w:r w:rsidRPr="0069594C">
        <w:rPr>
          <w:rFonts w:ascii="Times New Roman" w:eastAsia="Times New Roman" w:hAnsi="Times New Roman" w:cs="Times New Roman"/>
          <w:i/>
          <w:iCs/>
          <w:kern w:val="0"/>
          <w:lang w:eastAsia="pt-PT"/>
          <w14:ligatures w14:val="none"/>
        </w:rPr>
        <w:t>chains</w:t>
      </w:r>
      <w:proofErr w:type="spellEnd"/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 xml:space="preserve"> genéricas </w:t>
      </w:r>
      <w:r w:rsidRPr="0069594C">
        <w:rPr>
          <w:rFonts w:ascii="Courier New" w:eastAsia="Times New Roman" w:hAnsi="Courier New" w:cs="Courier New"/>
          <w:kern w:val="0"/>
          <w:sz w:val="20"/>
          <w:szCs w:val="20"/>
          <w:lang w:eastAsia="pt-PT"/>
          <w14:ligatures w14:val="none"/>
        </w:rPr>
        <w:t>INPUT</w:t>
      </w:r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 xml:space="preserve">, </w:t>
      </w:r>
      <w:r w:rsidRPr="0069594C">
        <w:rPr>
          <w:rFonts w:ascii="Courier New" w:eastAsia="Times New Roman" w:hAnsi="Courier New" w:cs="Courier New"/>
          <w:kern w:val="0"/>
          <w:sz w:val="20"/>
          <w:szCs w:val="20"/>
          <w:lang w:eastAsia="pt-PT"/>
          <w14:ligatures w14:val="none"/>
        </w:rPr>
        <w:t>FORWARD</w:t>
      </w:r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 xml:space="preserve"> e </w:t>
      </w:r>
      <w:r w:rsidRPr="0069594C">
        <w:rPr>
          <w:rFonts w:ascii="Courier New" w:eastAsia="Times New Roman" w:hAnsi="Courier New" w:cs="Courier New"/>
          <w:kern w:val="0"/>
          <w:sz w:val="20"/>
          <w:szCs w:val="20"/>
          <w:lang w:eastAsia="pt-PT"/>
          <w14:ligatures w14:val="none"/>
        </w:rPr>
        <w:t>OUTPUT</w:t>
      </w:r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 xml:space="preserve">. Isto garante que apenas o tráfego explicitamente autorizado consiga atravessar o router. Para além do carregamento de módulos do </w:t>
      </w:r>
      <w:proofErr w:type="spellStart"/>
      <w:r w:rsidRPr="0069594C">
        <w:rPr>
          <w:rFonts w:ascii="Times New Roman" w:eastAsia="Times New Roman" w:hAnsi="Times New Roman" w:cs="Times New Roman"/>
          <w:i/>
          <w:iCs/>
          <w:kern w:val="0"/>
          <w:lang w:eastAsia="pt-PT"/>
          <w14:ligatures w14:val="none"/>
        </w:rPr>
        <w:t>kernel</w:t>
      </w:r>
      <w:proofErr w:type="spellEnd"/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 xml:space="preserve"> essenciais, como o </w:t>
      </w:r>
      <w:proofErr w:type="spellStart"/>
      <w:r w:rsidRPr="0069594C">
        <w:rPr>
          <w:rFonts w:ascii="Courier New" w:eastAsia="Times New Roman" w:hAnsi="Courier New" w:cs="Courier New"/>
          <w:kern w:val="0"/>
          <w:sz w:val="20"/>
          <w:szCs w:val="20"/>
          <w:lang w:eastAsia="pt-PT"/>
          <w14:ligatures w14:val="none"/>
        </w:rPr>
        <w:t>nf_conntrack_ftp</w:t>
      </w:r>
      <w:proofErr w:type="spellEnd"/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 xml:space="preserve"> para gerir o tráfego dinâmico das portas de FTP, implementámos regras </w:t>
      </w:r>
      <w:proofErr w:type="spellStart"/>
      <w:r w:rsidRPr="0069594C">
        <w:rPr>
          <w:rFonts w:ascii="Times New Roman" w:eastAsia="Times New Roman" w:hAnsi="Times New Roman" w:cs="Times New Roman"/>
          <w:i/>
          <w:iCs/>
          <w:kern w:val="0"/>
          <w:lang w:eastAsia="pt-PT"/>
          <w14:ligatures w14:val="none"/>
        </w:rPr>
        <w:t>stateful</w:t>
      </w:r>
      <w:proofErr w:type="spellEnd"/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 xml:space="preserve"> (</w:t>
      </w:r>
      <w:r w:rsidRPr="0069594C">
        <w:rPr>
          <w:rFonts w:ascii="Courier New" w:eastAsia="Times New Roman" w:hAnsi="Courier New" w:cs="Courier New"/>
          <w:kern w:val="0"/>
          <w:sz w:val="20"/>
          <w:szCs w:val="20"/>
          <w:lang w:eastAsia="pt-PT"/>
          <w14:ligatures w14:val="none"/>
        </w:rPr>
        <w:t>ESTABLISHED, RELATED</w:t>
      </w:r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 xml:space="preserve">) para otimizar o fluxo de conexões de retorno já validadas. Foram criadas exceções estritas no </w:t>
      </w:r>
      <w:r w:rsidRPr="0069594C">
        <w:rPr>
          <w:rFonts w:ascii="Courier New" w:eastAsia="Times New Roman" w:hAnsi="Courier New" w:cs="Courier New"/>
          <w:kern w:val="0"/>
          <w:sz w:val="20"/>
          <w:szCs w:val="20"/>
          <w:lang w:eastAsia="pt-PT"/>
          <w14:ligatures w14:val="none"/>
        </w:rPr>
        <w:t>FORWARD</w:t>
      </w:r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 xml:space="preserve"> para permitir tráfego ICMP, DNS (porta 53), HTTP/HTTPS (portas 80 e 443) e SSH. Finalmente, a comunicação da rede interna isolada para a Internet foi garantida através da configuração de </w:t>
      </w:r>
      <w:proofErr w:type="spellStart"/>
      <w:r w:rsidRPr="0069594C">
        <w:rPr>
          <w:rFonts w:ascii="Times New Roman" w:eastAsia="Times New Roman" w:hAnsi="Times New Roman" w:cs="Times New Roman"/>
          <w:i/>
          <w:iCs/>
          <w:kern w:val="0"/>
          <w:lang w:eastAsia="pt-PT"/>
          <w14:ligatures w14:val="none"/>
        </w:rPr>
        <w:t>Source</w:t>
      </w:r>
      <w:proofErr w:type="spellEnd"/>
      <w:r w:rsidRPr="0069594C">
        <w:rPr>
          <w:rFonts w:ascii="Times New Roman" w:eastAsia="Times New Roman" w:hAnsi="Times New Roman" w:cs="Times New Roman"/>
          <w:i/>
          <w:iCs/>
          <w:kern w:val="0"/>
          <w:lang w:eastAsia="pt-PT"/>
          <w14:ligatures w14:val="none"/>
        </w:rPr>
        <w:t xml:space="preserve"> NAT</w:t>
      </w:r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 xml:space="preserve"> (</w:t>
      </w:r>
      <w:proofErr w:type="spellStart"/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>Masquerade</w:t>
      </w:r>
      <w:proofErr w:type="spellEnd"/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 xml:space="preserve">) na </w:t>
      </w:r>
      <w:proofErr w:type="spellStart"/>
      <w:r w:rsidRPr="0069594C">
        <w:rPr>
          <w:rFonts w:ascii="Times New Roman" w:eastAsia="Times New Roman" w:hAnsi="Times New Roman" w:cs="Times New Roman"/>
          <w:i/>
          <w:iCs/>
          <w:kern w:val="0"/>
          <w:lang w:eastAsia="pt-PT"/>
          <w14:ligatures w14:val="none"/>
        </w:rPr>
        <w:t>chain</w:t>
      </w:r>
      <w:proofErr w:type="spellEnd"/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 xml:space="preserve"> </w:t>
      </w:r>
      <w:r w:rsidRPr="0069594C">
        <w:rPr>
          <w:rFonts w:ascii="Courier New" w:eastAsia="Times New Roman" w:hAnsi="Courier New" w:cs="Courier New"/>
          <w:kern w:val="0"/>
          <w:sz w:val="20"/>
          <w:szCs w:val="20"/>
          <w:lang w:eastAsia="pt-PT"/>
          <w14:ligatures w14:val="none"/>
        </w:rPr>
        <w:t>POSTROUTING</w:t>
      </w:r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>, mascarando os endereços privados com o IP público da interface externa do Router.</w:t>
      </w:r>
    </w:p>
    <w:p w14:paraId="03EF306F" w14:textId="77777777" w:rsidR="0069594C" w:rsidRPr="0069594C" w:rsidRDefault="0069594C" w:rsidP="006959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PT"/>
          <w14:ligatures w14:val="none"/>
        </w:rPr>
      </w:pPr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 xml:space="preserve">Para dotar a rede de capacidades avançadas de deteção e prevenção de intrusões, optámos por instalar o Suricata (versão 8.0.4) compilando-o diretamente a partir do código-fonte. Esta abordagem, preferível à utilização de repositórios standard, garantiu a inclusão do suporte nativo para interceção de pacotes. O processo exigiu a ativação do repositório CRB do </w:t>
      </w:r>
      <w:proofErr w:type="spellStart"/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>CentOS</w:t>
      </w:r>
      <w:proofErr w:type="spellEnd"/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 xml:space="preserve"> e a instalação de um vasto leque de compiladores e dependências de desenvolvimento, como o </w:t>
      </w:r>
      <w:proofErr w:type="spellStart"/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>Rust</w:t>
      </w:r>
      <w:proofErr w:type="spellEnd"/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 xml:space="preserve">, Cargo e as bibliotecas </w:t>
      </w:r>
      <w:proofErr w:type="spellStart"/>
      <w:r w:rsidRPr="0069594C">
        <w:rPr>
          <w:rFonts w:ascii="Courier New" w:eastAsia="Times New Roman" w:hAnsi="Courier New" w:cs="Courier New"/>
          <w:kern w:val="0"/>
          <w:sz w:val="20"/>
          <w:szCs w:val="20"/>
          <w:lang w:eastAsia="pt-PT"/>
          <w14:ligatures w14:val="none"/>
        </w:rPr>
        <w:t>libnetfilter_queue-devel</w:t>
      </w:r>
      <w:proofErr w:type="spellEnd"/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 xml:space="preserve">. A compilação foi executada com a </w:t>
      </w:r>
      <w:proofErr w:type="spellStart"/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>flag</w:t>
      </w:r>
      <w:proofErr w:type="spellEnd"/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 xml:space="preserve"> explícita </w:t>
      </w:r>
      <w:r w:rsidRPr="0069594C">
        <w:rPr>
          <w:rFonts w:ascii="Courier New" w:eastAsia="Times New Roman" w:hAnsi="Courier New" w:cs="Courier New"/>
          <w:kern w:val="0"/>
          <w:sz w:val="20"/>
          <w:szCs w:val="20"/>
          <w:lang w:eastAsia="pt-PT"/>
          <w14:ligatures w14:val="none"/>
        </w:rPr>
        <w:t>--</w:t>
      </w:r>
      <w:proofErr w:type="spellStart"/>
      <w:r w:rsidRPr="0069594C">
        <w:rPr>
          <w:rFonts w:ascii="Courier New" w:eastAsia="Times New Roman" w:hAnsi="Courier New" w:cs="Courier New"/>
          <w:kern w:val="0"/>
          <w:sz w:val="20"/>
          <w:szCs w:val="20"/>
          <w:lang w:eastAsia="pt-PT"/>
          <w14:ligatures w14:val="none"/>
        </w:rPr>
        <w:t>enable-nfqueue</w:t>
      </w:r>
      <w:proofErr w:type="spellEnd"/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 xml:space="preserve">, essencial para que o Suricata opere no modo IPS </w:t>
      </w:r>
      <w:proofErr w:type="spellStart"/>
      <w:r w:rsidRPr="0069594C">
        <w:rPr>
          <w:rFonts w:ascii="Times New Roman" w:eastAsia="Times New Roman" w:hAnsi="Times New Roman" w:cs="Times New Roman"/>
          <w:i/>
          <w:iCs/>
          <w:kern w:val="0"/>
          <w:lang w:eastAsia="pt-PT"/>
          <w14:ligatures w14:val="none"/>
        </w:rPr>
        <w:t>in-line</w:t>
      </w:r>
      <w:proofErr w:type="spellEnd"/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 xml:space="preserve">. A integração desta ferramenta com a Firewall </w:t>
      </w:r>
      <w:proofErr w:type="spellStart"/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>IPTables</w:t>
      </w:r>
      <w:proofErr w:type="spellEnd"/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 xml:space="preserve"> foi feita através da criação de uma </w:t>
      </w:r>
      <w:proofErr w:type="spellStart"/>
      <w:r w:rsidRPr="0069594C">
        <w:rPr>
          <w:rFonts w:ascii="Times New Roman" w:eastAsia="Times New Roman" w:hAnsi="Times New Roman" w:cs="Times New Roman"/>
          <w:i/>
          <w:iCs/>
          <w:kern w:val="0"/>
          <w:lang w:eastAsia="pt-PT"/>
          <w14:ligatures w14:val="none"/>
        </w:rPr>
        <w:t>chain</w:t>
      </w:r>
      <w:proofErr w:type="spellEnd"/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 xml:space="preserve"> dedicada (</w:t>
      </w:r>
      <w:r w:rsidRPr="0069594C">
        <w:rPr>
          <w:rFonts w:ascii="Courier New" w:eastAsia="Times New Roman" w:hAnsi="Courier New" w:cs="Courier New"/>
          <w:kern w:val="0"/>
          <w:sz w:val="20"/>
          <w:szCs w:val="20"/>
          <w:lang w:eastAsia="pt-PT"/>
          <w14:ligatures w14:val="none"/>
        </w:rPr>
        <w:t>SURICATA_INSPECT</w:t>
      </w:r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>). Ao inserir uma regra logo no topo do roteamento (</w:t>
      </w:r>
      <w:proofErr w:type="spellStart"/>
      <w:r w:rsidRPr="0069594C">
        <w:rPr>
          <w:rFonts w:ascii="Courier New" w:eastAsia="Times New Roman" w:hAnsi="Courier New" w:cs="Courier New"/>
          <w:kern w:val="0"/>
          <w:sz w:val="20"/>
          <w:szCs w:val="20"/>
          <w:lang w:eastAsia="pt-PT"/>
          <w14:ligatures w14:val="none"/>
        </w:rPr>
        <w:t>iptables</w:t>
      </w:r>
      <w:proofErr w:type="spellEnd"/>
      <w:r w:rsidRPr="0069594C">
        <w:rPr>
          <w:rFonts w:ascii="Courier New" w:eastAsia="Times New Roman" w:hAnsi="Courier New" w:cs="Courier New"/>
          <w:kern w:val="0"/>
          <w:sz w:val="20"/>
          <w:szCs w:val="20"/>
          <w:lang w:eastAsia="pt-PT"/>
          <w14:ligatures w14:val="none"/>
        </w:rPr>
        <w:t xml:space="preserve"> -I FORWARD 1</w:t>
      </w:r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 xml:space="preserve">), garantimos que todo o tráfego é obrigatoriamente redirecionado para a fila zero do </w:t>
      </w:r>
      <w:proofErr w:type="spellStart"/>
      <w:r w:rsidRPr="0069594C">
        <w:rPr>
          <w:rFonts w:ascii="Times New Roman" w:eastAsia="Times New Roman" w:hAnsi="Times New Roman" w:cs="Times New Roman"/>
          <w:i/>
          <w:iCs/>
          <w:kern w:val="0"/>
          <w:lang w:eastAsia="pt-PT"/>
          <w14:ligatures w14:val="none"/>
        </w:rPr>
        <w:t>kernel</w:t>
      </w:r>
      <w:proofErr w:type="spellEnd"/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 xml:space="preserve"> (</w:t>
      </w:r>
      <w:r w:rsidRPr="0069594C">
        <w:rPr>
          <w:rFonts w:ascii="Courier New" w:eastAsia="Times New Roman" w:hAnsi="Courier New" w:cs="Courier New"/>
          <w:kern w:val="0"/>
          <w:sz w:val="20"/>
          <w:szCs w:val="20"/>
          <w:lang w:eastAsia="pt-PT"/>
          <w14:ligatures w14:val="none"/>
        </w:rPr>
        <w:t>NFQUEUE num 0</w:t>
      </w:r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>). Desta forma, o Suricata atua como uma barreira de inspeção profunda antes de a firewall permitir ou negar definitivamente o seguimento do pacote.</w:t>
      </w:r>
    </w:p>
    <w:p w14:paraId="6416571E" w14:textId="77777777" w:rsidR="0069594C" w:rsidRDefault="0069594C" w:rsidP="0069594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PT"/>
          <w14:ligatures w14:val="none"/>
        </w:rPr>
      </w:pPr>
    </w:p>
    <w:p w14:paraId="01485FF5" w14:textId="77777777" w:rsidR="0069594C" w:rsidRDefault="0069594C" w:rsidP="0069594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PT"/>
          <w14:ligatures w14:val="none"/>
        </w:rPr>
      </w:pPr>
    </w:p>
    <w:p w14:paraId="0A21D709" w14:textId="4818FA55" w:rsidR="0069594C" w:rsidRPr="0069594C" w:rsidRDefault="0069594C" w:rsidP="0069594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PT"/>
          <w14:ligatures w14:val="none"/>
        </w:rPr>
      </w:pPr>
      <w:r w:rsidRPr="0069594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PT"/>
          <w14:ligatures w14:val="none"/>
        </w:rPr>
        <w:lastRenderedPageBreak/>
        <w:t>2. Descrição dos Testes Realizados para Validação</w:t>
      </w:r>
    </w:p>
    <w:p w14:paraId="4F433D66" w14:textId="77777777" w:rsidR="0069594C" w:rsidRPr="0069594C" w:rsidRDefault="0069594C" w:rsidP="006959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PT"/>
          <w14:ligatures w14:val="none"/>
        </w:rPr>
      </w:pPr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 xml:space="preserve">A validação de toda a infraestrutura construída foi realizada através de testes práticos sequenciais, assegurando o funcionamento rigoroso das restrições e permissões impostas. Inicialmente, testámos a política restritiva de base executando comandos </w:t>
      </w:r>
      <w:proofErr w:type="spellStart"/>
      <w:r w:rsidRPr="0069594C">
        <w:rPr>
          <w:rFonts w:ascii="Courier New" w:eastAsia="Times New Roman" w:hAnsi="Courier New" w:cs="Courier New"/>
          <w:kern w:val="0"/>
          <w:sz w:val="20"/>
          <w:szCs w:val="20"/>
          <w:lang w:eastAsia="pt-PT"/>
          <w14:ligatures w14:val="none"/>
        </w:rPr>
        <w:t>ping</w:t>
      </w:r>
      <w:proofErr w:type="spellEnd"/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 xml:space="preserve"> para o Router sem que existisse uma regra prévia a autorizar pacotes ICMP; o resultado foi 100% de </w:t>
      </w:r>
      <w:proofErr w:type="spellStart"/>
      <w:r w:rsidRPr="0069594C">
        <w:rPr>
          <w:rFonts w:ascii="Times New Roman" w:eastAsia="Times New Roman" w:hAnsi="Times New Roman" w:cs="Times New Roman"/>
          <w:i/>
          <w:iCs/>
          <w:kern w:val="0"/>
          <w:lang w:eastAsia="pt-PT"/>
          <w14:ligatures w14:val="none"/>
        </w:rPr>
        <w:t>packet</w:t>
      </w:r>
      <w:proofErr w:type="spellEnd"/>
      <w:r w:rsidRPr="0069594C">
        <w:rPr>
          <w:rFonts w:ascii="Times New Roman" w:eastAsia="Times New Roman" w:hAnsi="Times New Roman" w:cs="Times New Roman"/>
          <w:i/>
          <w:iCs/>
          <w:kern w:val="0"/>
          <w:lang w:eastAsia="pt-PT"/>
          <w14:ligatures w14:val="none"/>
        </w:rPr>
        <w:t xml:space="preserve"> </w:t>
      </w:r>
      <w:proofErr w:type="spellStart"/>
      <w:r w:rsidRPr="0069594C">
        <w:rPr>
          <w:rFonts w:ascii="Times New Roman" w:eastAsia="Times New Roman" w:hAnsi="Times New Roman" w:cs="Times New Roman"/>
          <w:i/>
          <w:iCs/>
          <w:kern w:val="0"/>
          <w:lang w:eastAsia="pt-PT"/>
          <w14:ligatures w14:val="none"/>
        </w:rPr>
        <w:t>loss</w:t>
      </w:r>
      <w:proofErr w:type="spellEnd"/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 xml:space="preserve">, validando o sucesso do bloqueio por defeito imposto pelo </w:t>
      </w:r>
      <w:proofErr w:type="spellStart"/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>IPTables</w:t>
      </w:r>
      <w:proofErr w:type="spellEnd"/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>.</w:t>
      </w:r>
    </w:p>
    <w:p w14:paraId="619756AF" w14:textId="77777777" w:rsidR="0069594C" w:rsidRPr="0069594C" w:rsidRDefault="0069594C" w:rsidP="006959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PT"/>
          <w14:ligatures w14:val="none"/>
        </w:rPr>
      </w:pPr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>Seguidamente, procedemos à validação das regras de roteamento interno (</w:t>
      </w:r>
      <w:r w:rsidRPr="0069594C">
        <w:rPr>
          <w:rFonts w:ascii="Courier New" w:eastAsia="Times New Roman" w:hAnsi="Courier New" w:cs="Courier New"/>
          <w:kern w:val="0"/>
          <w:sz w:val="20"/>
          <w:szCs w:val="20"/>
          <w:lang w:eastAsia="pt-PT"/>
          <w14:ligatures w14:val="none"/>
        </w:rPr>
        <w:t>FORWARD</w:t>
      </w:r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 xml:space="preserve">). Utilizando a ferramenta </w:t>
      </w:r>
      <w:proofErr w:type="spellStart"/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>Netcat</w:t>
      </w:r>
      <w:proofErr w:type="spellEnd"/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 xml:space="preserve"> (</w:t>
      </w:r>
      <w:proofErr w:type="spellStart"/>
      <w:r w:rsidRPr="0069594C">
        <w:rPr>
          <w:rFonts w:ascii="Courier New" w:eastAsia="Times New Roman" w:hAnsi="Courier New" w:cs="Courier New"/>
          <w:kern w:val="0"/>
          <w:sz w:val="20"/>
          <w:szCs w:val="20"/>
          <w:lang w:eastAsia="pt-PT"/>
          <w14:ligatures w14:val="none"/>
        </w:rPr>
        <w:t>nc</w:t>
      </w:r>
      <w:proofErr w:type="spellEnd"/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>), simulámos um serviço web na porta 80 dentro da rede interna e tentámos aceder-lhe a partir da máquina vizinha. Após diagnosticarmos que a falha inicial de conexão (</w:t>
      </w:r>
      <w:r w:rsidRPr="0069594C">
        <w:rPr>
          <w:rFonts w:ascii="Courier New" w:eastAsia="Times New Roman" w:hAnsi="Courier New" w:cs="Courier New"/>
          <w:kern w:val="0"/>
          <w:sz w:val="20"/>
          <w:szCs w:val="20"/>
          <w:lang w:eastAsia="pt-PT"/>
          <w14:ligatures w14:val="none"/>
        </w:rPr>
        <w:t xml:space="preserve">No </w:t>
      </w:r>
      <w:proofErr w:type="spellStart"/>
      <w:r w:rsidRPr="0069594C">
        <w:rPr>
          <w:rFonts w:ascii="Courier New" w:eastAsia="Times New Roman" w:hAnsi="Courier New" w:cs="Courier New"/>
          <w:kern w:val="0"/>
          <w:sz w:val="20"/>
          <w:szCs w:val="20"/>
          <w:lang w:eastAsia="pt-PT"/>
          <w14:ligatures w14:val="none"/>
        </w:rPr>
        <w:t>route</w:t>
      </w:r>
      <w:proofErr w:type="spellEnd"/>
      <w:r w:rsidRPr="0069594C">
        <w:rPr>
          <w:rFonts w:ascii="Courier New" w:eastAsia="Times New Roman" w:hAnsi="Courier New" w:cs="Courier New"/>
          <w:kern w:val="0"/>
          <w:sz w:val="20"/>
          <w:szCs w:val="20"/>
          <w:lang w:eastAsia="pt-PT"/>
          <w14:ligatures w14:val="none"/>
        </w:rPr>
        <w:t xml:space="preserve"> to </w:t>
      </w:r>
      <w:proofErr w:type="spellStart"/>
      <w:r w:rsidRPr="0069594C">
        <w:rPr>
          <w:rFonts w:ascii="Courier New" w:eastAsia="Times New Roman" w:hAnsi="Courier New" w:cs="Courier New"/>
          <w:kern w:val="0"/>
          <w:sz w:val="20"/>
          <w:szCs w:val="20"/>
          <w:lang w:eastAsia="pt-PT"/>
          <w14:ligatures w14:val="none"/>
        </w:rPr>
        <w:t>host</w:t>
      </w:r>
      <w:proofErr w:type="spellEnd"/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 xml:space="preserve">) era causada pelas </w:t>
      </w:r>
      <w:proofErr w:type="spellStart"/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>firewalls</w:t>
      </w:r>
      <w:proofErr w:type="spellEnd"/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 xml:space="preserve"> locais ativas de fábrica nos clientes </w:t>
      </w:r>
      <w:proofErr w:type="spellStart"/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>CentOS</w:t>
      </w:r>
      <w:proofErr w:type="spellEnd"/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 xml:space="preserve"> (</w:t>
      </w:r>
      <w:proofErr w:type="spellStart"/>
      <w:r w:rsidRPr="0069594C">
        <w:rPr>
          <w:rFonts w:ascii="Courier New" w:eastAsia="Times New Roman" w:hAnsi="Courier New" w:cs="Courier New"/>
          <w:kern w:val="0"/>
          <w:sz w:val="20"/>
          <w:szCs w:val="20"/>
          <w:lang w:eastAsia="pt-PT"/>
          <w14:ligatures w14:val="none"/>
        </w:rPr>
        <w:t>firewalld</w:t>
      </w:r>
      <w:proofErr w:type="spellEnd"/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 xml:space="preserve">), desativámos as mesmas para centrar a segurança em exclusivo no Router. Após este ajuste, o tráfego </w:t>
      </w:r>
      <w:proofErr w:type="spellStart"/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>Netcat</w:t>
      </w:r>
      <w:proofErr w:type="spellEnd"/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 xml:space="preserve"> fluiu com a mensagem de sucesso esperado, provando o correto reencaminhamento de portas autorizadas pela firewall. O funcionamento do NAT de saída foi também validado mediante </w:t>
      </w:r>
      <w:proofErr w:type="spellStart"/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>pings</w:t>
      </w:r>
      <w:proofErr w:type="spellEnd"/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 xml:space="preserve"> da máquina na rede 10.10.10.0/24 para endereços externos públicos (como o 8.8.8.8), os quais obtiveram resposta imediata, confirmando a tradução de endereços.</w:t>
      </w:r>
    </w:p>
    <w:p w14:paraId="05E54F3F" w14:textId="77777777" w:rsidR="0069594C" w:rsidRPr="0069594C" w:rsidRDefault="0069594C" w:rsidP="006959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PT"/>
          <w14:ligatures w14:val="none"/>
        </w:rPr>
      </w:pPr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 xml:space="preserve">Por fim, realizámos o teste crítico à capacidade IPS da rede. Este ensaio consistiu em manter uma comunicação contínua para o exterior enquanto o serviço do Suricata era manipulado manualmente no terminal do Router. Constatou-se que, com o processo do Suricata desligado, os pacotes gerados pela máquina cliente ficavam integralmente retidos na </w:t>
      </w:r>
      <w:r w:rsidRPr="0069594C">
        <w:rPr>
          <w:rFonts w:ascii="Courier New" w:eastAsia="Times New Roman" w:hAnsi="Courier New" w:cs="Courier New"/>
          <w:kern w:val="0"/>
          <w:sz w:val="20"/>
          <w:szCs w:val="20"/>
          <w:lang w:eastAsia="pt-PT"/>
          <w14:ligatures w14:val="none"/>
        </w:rPr>
        <w:t>NFQUEUE</w:t>
      </w:r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>, resultando na interrupção total da Internet. Assim que o motor do Suricata foi iniciado (</w:t>
      </w:r>
      <w:r w:rsidRPr="0069594C">
        <w:rPr>
          <w:rFonts w:ascii="Courier New" w:eastAsia="Times New Roman" w:hAnsi="Courier New" w:cs="Courier New"/>
          <w:kern w:val="0"/>
          <w:sz w:val="20"/>
          <w:szCs w:val="20"/>
          <w:lang w:eastAsia="pt-PT"/>
          <w14:ligatures w14:val="none"/>
        </w:rPr>
        <w:t>suricata -q 0</w:t>
      </w:r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 xml:space="preserve">), o processamento da fila foi retomado e a comunicação voltou a fluir em tempo real. Este comportamento provou de forma inequívoca que o </w:t>
      </w:r>
      <w:proofErr w:type="spellStart"/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>IPTables</w:t>
      </w:r>
      <w:proofErr w:type="spellEnd"/>
      <w:r w:rsidRPr="0069594C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 xml:space="preserve"> e o Suricata estão interligados num verdadeiro sistema de Prevenção de Intrusões (IPS), estando o tráfego da rede totalmente condicionado ao veredicto de segurança do Suricata.</w:t>
      </w:r>
    </w:p>
    <w:p w14:paraId="27E0DEA1" w14:textId="637D5120" w:rsidR="000D18F6" w:rsidRPr="000D18F6" w:rsidRDefault="000D18F6" w:rsidP="000D18F6">
      <w:pPr>
        <w:ind w:firstLine="708"/>
        <w:rPr>
          <w:rFonts w:ascii="Times New Roman" w:hAnsi="Times New Roman" w:cs="Times New Roman"/>
          <w:sz w:val="32"/>
          <w:szCs w:val="32"/>
        </w:rPr>
      </w:pPr>
    </w:p>
    <w:sectPr w:rsidR="000D18F6" w:rsidRPr="000D18F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PMingLiU"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Baskerville Old Face">
    <w:altName w:val="Bask Old Face"/>
    <w:panose1 w:val="02020602080505020303"/>
    <w:charset w:val="00"/>
    <w:family w:val="roman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18F6"/>
    <w:rsid w:val="000D18F6"/>
    <w:rsid w:val="00331F0C"/>
    <w:rsid w:val="0042299C"/>
    <w:rsid w:val="0069594C"/>
    <w:rsid w:val="006B486D"/>
    <w:rsid w:val="006D5486"/>
    <w:rsid w:val="007A3846"/>
    <w:rsid w:val="007F3E90"/>
    <w:rsid w:val="00847C08"/>
    <w:rsid w:val="008C43A3"/>
    <w:rsid w:val="00B162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4EDEE0"/>
  <w15:chartTrackingRefBased/>
  <w15:docId w15:val="{2FC5583E-68BB-4CED-AF12-09F8D2CC59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18F6"/>
  </w:style>
  <w:style w:type="paragraph" w:styleId="Heading1">
    <w:name w:val="heading 1"/>
    <w:basedOn w:val="Normal"/>
    <w:next w:val="Normal"/>
    <w:link w:val="Heading1Char"/>
    <w:uiPriority w:val="9"/>
    <w:qFormat/>
    <w:rsid w:val="000D18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D18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18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18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18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18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18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18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18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18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D18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18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18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18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18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18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18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18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18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18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18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18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18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18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18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18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18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18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18F6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0D18F6"/>
    <w:pPr>
      <w:autoSpaceDE w:val="0"/>
      <w:autoSpaceDN w:val="0"/>
      <w:adjustRightInd w:val="0"/>
      <w:spacing w:after="0" w:line="240" w:lineRule="auto"/>
    </w:pPr>
    <w:rPr>
      <w:rFonts w:ascii="Baskerville Old Face" w:hAnsi="Baskerville Old Face" w:cs="Baskerville Old Face"/>
      <w:color w:val="000000"/>
      <w:kern w:val="0"/>
    </w:rPr>
  </w:style>
  <w:style w:type="paragraph" w:styleId="NormalWeb">
    <w:name w:val="Normal (Web)"/>
    <w:basedOn w:val="Normal"/>
    <w:uiPriority w:val="99"/>
    <w:semiHidden/>
    <w:unhideWhenUsed/>
    <w:rsid w:val="006959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PT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69594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1</Pages>
  <Words>644</Words>
  <Characters>4937</Characters>
  <Application>Microsoft Office Word</Application>
  <DocSecurity>0</DocSecurity>
  <Lines>448</Lines>
  <Paragraphs>143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Gustavo Robertp</dc:creator>
  <cp:keywords/>
  <dc:description/>
  <cp:lastModifiedBy>Gustavo Robertp</cp:lastModifiedBy>
  <cp:revision>4</cp:revision>
  <dcterms:created xsi:type="dcterms:W3CDTF">2026-03-17T11:30:00Z</dcterms:created>
  <dcterms:modified xsi:type="dcterms:W3CDTF">2026-03-21T16:56:00Z</dcterms:modified>
</cp:coreProperties>
</file>