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  <w:tab w:val="right" w:leader="none" w:pos="8504"/>
        </w:tabs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252"/>
          <w:tab w:val="right" w:leader="none" w:pos="8504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UNIVERSIDADE FEDERAL DO RIO DE JANEIRO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228725" cy="1590675"/>
            <wp:effectExtent b="0" l="0" r="0" t="0"/>
            <wp:docPr id="1070447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Relatório</w:t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shd w:fill="ffffff" w:val="clear"/>
        <w:spacing w:line="288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Tratamento de Dados Repositório PBD-SIAC/UFRJ</w:t>
      </w:r>
    </w:p>
    <w:p w:rsidR="00000000" w:rsidDel="00000000" w:rsidP="00000000" w:rsidRDefault="00000000" w:rsidRPr="00000000" w14:paraId="00000008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Disciplina: Programação, IA e Bases de Dados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Professor: Milton Ramos Ramirez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Alunos: Arthur Monteiro Cavalcanti Pereira – 125013176 - Matemática Aplicada</w:t>
      </w:r>
    </w:p>
    <w:p w:rsidR="00000000" w:rsidDel="00000000" w:rsidP="00000000" w:rsidRDefault="00000000" w:rsidRPr="00000000" w14:paraId="0000000F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Carlos Henrique Pereira Roque – 125064371 - Matemática Aplicada</w:t>
      </w:r>
    </w:p>
    <w:p w:rsidR="00000000" w:rsidDel="00000000" w:rsidP="00000000" w:rsidRDefault="00000000" w:rsidRPr="00000000" w14:paraId="00000010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Gabriel Macedo Luna – 120024392 - Engenharia Matemática</w:t>
      </w:r>
    </w:p>
    <w:p w:rsidR="00000000" w:rsidDel="00000000" w:rsidP="00000000" w:rsidRDefault="00000000" w:rsidRPr="00000000" w14:paraId="00000011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Victor Vieira Nunes – 125234714 - Matemática Aplicada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Rio de Janeiro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16">
      <w:pPr>
        <w:pStyle w:val="Heading1"/>
        <w:jc w:val="center"/>
        <w:rPr/>
      </w:pPr>
      <w:bookmarkStart w:colFirst="0" w:colLast="0" w:name="_heading=h.uv1ulkpzcj51" w:id="0"/>
      <w:bookmarkEnd w:id="0"/>
      <w:r w:rsidDel="00000000" w:rsidR="00000000" w:rsidRPr="00000000">
        <w:rPr>
          <w:rtl w:val="0"/>
        </w:rPr>
        <w:t xml:space="preserve">RESUMO </w:t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trabalho tem como objetivo descrever detalhadamente todo o processo de tratamento do conjunto de dados da SIAC/UFRJ, coletado na etapa anterior da disciplina. O relatório apresenta as fontes e os arquivos utilizados, bem como as etapas de limpeza, padronização e correção de inconsistências presentes na base de dados. Além disso, detalha-se a reorganização da base no formato de "dados arrumados" (tidy data), de modo a torná-la adequada para processos subsequentes de integração e carregamento em repositórios de dados. A partir da base tratada, realiza-se uma análise exploratória inicial, incluindo estatísticas descritivas, contagens, visualizações e a identificação de padrões relevantes. Ao final, são apresentados os arquivos finais resultantes do tratamento, acompanhados de observações sobre o potencial de uso dessa base para análises futuras.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Palavras-chave: tratamento de dados; tidy data; ETL; análise exploratória; SIAC/UFRJ.</w:t>
      </w:r>
    </w:p>
    <w:p w:rsidR="00000000" w:rsidDel="00000000" w:rsidP="00000000" w:rsidRDefault="00000000" w:rsidRPr="00000000" w14:paraId="00000019">
      <w:pPr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0" w:line="360" w:lineRule="auto"/>
        <w:jc w:val="center"/>
        <w:rPr>
          <w:b w:val="1"/>
          <w:bCs w:val="1"/>
        </w:rPr>
      </w:pPr>
      <w:bookmarkStart w:colFirst="0" w:colLast="0" w:name="_heading=h.cuf5fvqfctz1" w:id="1"/>
      <w:bookmarkEnd w:id="1"/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SUMÁRIO</w:t>
      </w:r>
    </w:p>
    <w:p w:rsidR="00000000" w:rsidDel="00000000" w:rsidP="00000000" w:rsidRDefault="00000000" w:rsidRPr="00000000" w14:paraId="0000001B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Layout w:type="fixed"/>
        <w:tblLook w:val="0000"/>
      </w:tblPr>
      <w:tblGrid>
        <w:gridCol w:w="8430"/>
        <w:gridCol w:w="630"/>
        <w:tblGridChange w:id="0">
          <w:tblGrid>
            <w:gridCol w:w="8430"/>
            <w:gridCol w:w="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INTRODUÇÃO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…………………............................................................................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DESENVOLVIMENTO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………................................................................................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566.95312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ANÁLISE EXPLORATÓRIA DE DADOS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CONCLUSÃO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...........................................................................................................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REFERÊNCIAS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..........................................................................................................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ind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8" w:type="default"/>
          <w:headerReference r:id="rId9" w:type="first"/>
          <w:pgSz w:h="16838" w:w="11906" w:orient="portrait"/>
          <w:pgMar w:bottom="1134" w:top="1701" w:left="1701" w:right="1134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0" w:line="360" w:lineRule="auto"/>
        <w:rPr/>
      </w:pPr>
      <w:bookmarkStart w:colFirst="0" w:colLast="0" w:name="_heading=h.k587w7ut3nnl" w:id="2"/>
      <w:bookmarkEnd w:id="2"/>
      <w:r w:rsidDel="00000000" w:rsidR="00000000" w:rsidRPr="00000000">
        <w:rPr>
          <w:rtl w:val="0"/>
        </w:rPr>
        <w:t xml:space="preserve">1 INTRODUÇÃO</w:t>
      </w:r>
    </w:p>
    <w:p w:rsidR="00000000" w:rsidDel="00000000" w:rsidP="00000000" w:rsidRDefault="00000000" w:rsidRPr="00000000" w14:paraId="00000032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presente relatório documenta o processo de tratamento e análise exploratória do conjunto de dados coletados pelo grupo sobre a SIAC/UFRJ. O tratamento de dados visa transformar a base bruta obtida na etapa anterior em um conjunto organizado, padronizado e adequado para posterior carga no Repositório PDB-SIAC/UFRJ, de acordo com os princípios de dados arrumados (tidy data). Além disso, busca-se apresentar uma análise exploratória inicial capaz de revelar características gerais, padrões e inconsistências presentes nos dados.</w:t>
      </w:r>
    </w:p>
    <w:p w:rsidR="00000000" w:rsidDel="00000000" w:rsidP="00000000" w:rsidRDefault="00000000" w:rsidRPr="00000000" w14:paraId="00000034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fonte dos dados utilizados neste trabalho é o próprio site da SIAc/UFRJ, que disponibiliza os Cadernos de Resumos e Programação das Sessões da edição atual e das edições anteriores. Para este trabalho, foram consideradas as edições de 2017 até a edição atual, 2025, totalizando 7 anos de edições da SIAc/UFRJ. Os Cadernos de Resumos e Programação das Sessões estão disponíveis no formato PDF e para a devida extração e construção da base de dados foi necessário converter esses arquivos em PDF para o formato .csv. </w:t>
      </w:r>
    </w:p>
    <w:p w:rsidR="00000000" w:rsidDel="00000000" w:rsidP="00000000" w:rsidRDefault="00000000" w:rsidRPr="00000000" w14:paraId="00000035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arquivo .csv gerado (siac_dados.csv - 4.2 MB) contém as seguintes informações: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 de Trabalho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Título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Autores/Participantes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N_Autores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3E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pipeline dos dados segue a lógica de um processo ETL (Extração, Transformação, Carregamento), iniciando pela extração dos arquivos originais, passando pelas etapas de tratamento, padronização e reorganização da base utilizando o conceito de tidy data, resultando em uma base de dados tratada e formatada pronta para uma futura carga em um repositório. Além disso, foi realizada uma análise exploratória dos dados e a produção de resultados analíticos dos mesmos. As etapas do pipeline dos dados estão descritas conforme figura abaixo: </w:t>
      </w:r>
    </w:p>
    <w:p w:rsidR="00000000" w:rsidDel="00000000" w:rsidP="00000000" w:rsidRDefault="00000000" w:rsidRPr="00000000" w14:paraId="0000003F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1: Pipeline dos Dados</w:t>
      </w:r>
    </w:p>
    <w:p w:rsidR="00000000" w:rsidDel="00000000" w:rsidP="00000000" w:rsidRDefault="00000000" w:rsidRPr="00000000" w14:paraId="00000042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068378" cy="1540873"/>
                <wp:effectExtent b="0" l="0" r="0" t="0"/>
                <wp:docPr id="1070447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5375" y="460625"/>
                          <a:ext cx="6068378" cy="1540873"/>
                          <a:chOff x="195375" y="460625"/>
                          <a:chExt cx="9105850" cy="23062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00150" y="470325"/>
                            <a:ext cx="1601100" cy="480330"/>
                          </a:xfrm>
                          <a:prstGeom prst="flowChartTerminator">
                            <a:avLst/>
                          </a:prstGeom>
                          <a:solidFill>
                            <a:srgbClr val="4A86E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555350" y="510388"/>
                            <a:ext cx="8907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Extração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243900" y="470325"/>
                            <a:ext cx="2049138" cy="480330"/>
                          </a:xfrm>
                          <a:prstGeom prst="flowChartTerminator">
                            <a:avLst/>
                          </a:prstGeom>
                          <a:solidFill>
                            <a:srgbClr val="4A86E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2298875" y="505450"/>
                            <a:ext cx="1939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Tratamento/Limpeza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1781300" y="700590"/>
                            <a:ext cx="462600" cy="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243900" y="1376038"/>
                            <a:ext cx="2049138" cy="480330"/>
                          </a:xfrm>
                          <a:prstGeom prst="flowChartTerminator">
                            <a:avLst/>
                          </a:prstGeom>
                          <a:solidFill>
                            <a:srgbClr val="6D9EE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2298875" y="1416088"/>
                            <a:ext cx="1939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Transformações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3268469" y="950655"/>
                            <a:ext cx="0" cy="42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243900" y="2281775"/>
                            <a:ext cx="2049138" cy="480330"/>
                          </a:xfrm>
                          <a:prstGeom prst="flowChartTerminator">
                            <a:avLst/>
                          </a:prstGeom>
                          <a:solidFill>
                            <a:srgbClr val="6D9EE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2298875" y="2321825"/>
                            <a:ext cx="1939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Tidy Data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3268469" y="1856368"/>
                            <a:ext cx="0" cy="42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7247300" y="470313"/>
                            <a:ext cx="2049138" cy="480330"/>
                          </a:xfrm>
                          <a:prstGeom prst="flowChartTerminator">
                            <a:avLst/>
                          </a:prstGeom>
                          <a:solidFill>
                            <a:srgbClr val="4A86E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7302275" y="510363"/>
                            <a:ext cx="1939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Carga GitHub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784700" y="710478"/>
                            <a:ext cx="462600" cy="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4735700" y="465388"/>
                            <a:ext cx="2049138" cy="480330"/>
                          </a:xfrm>
                          <a:prstGeom prst="flowChartTerminator">
                            <a:avLst/>
                          </a:prstGeom>
                          <a:solidFill>
                            <a:srgbClr val="4A86E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4790675" y="505438"/>
                            <a:ext cx="1939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Análise Exploratória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293038" y="705690"/>
                            <a:ext cx="442800" cy="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68378" cy="1540873"/>
                <wp:effectExtent b="0" l="0" r="0" t="0"/>
                <wp:docPr id="1070447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8378" cy="154087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0" w:line="360" w:lineRule="auto"/>
        <w:rPr/>
      </w:pPr>
      <w:bookmarkStart w:colFirst="0" w:colLast="0" w:name="_heading=h.u2tviou2skhp" w:id="3"/>
      <w:bookmarkEnd w:id="3"/>
      <w:r w:rsidDel="00000000" w:rsidR="00000000" w:rsidRPr="00000000">
        <w:rPr>
          <w:rtl w:val="0"/>
        </w:rPr>
        <w:t xml:space="preserve">2 DESENVOLVIMENTO</w:t>
      </w:r>
    </w:p>
    <w:p w:rsidR="00000000" w:rsidDel="00000000" w:rsidP="00000000" w:rsidRDefault="00000000" w:rsidRPr="00000000" w14:paraId="00000047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04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35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line="360" w:lineRule="auto"/>
        <w:rPr/>
      </w:pPr>
      <w:bookmarkStart w:colFirst="0" w:colLast="0" w:name="_heading=h.60we9svscu52" w:id="4"/>
      <w:bookmarkEnd w:id="4"/>
      <w:r w:rsidDel="00000000" w:rsidR="00000000" w:rsidRPr="00000000">
        <w:rPr>
          <w:rtl w:val="0"/>
        </w:rPr>
        <w:t xml:space="preserve">3 ANÁLISE EXPLORATÓRIA DE DADOS</w:t>
      </w:r>
    </w:p>
    <w:p w:rsidR="00000000" w:rsidDel="00000000" w:rsidP="00000000" w:rsidRDefault="00000000" w:rsidRPr="00000000" w14:paraId="0000004F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análise exploratória dos dados teve como objetivo examinar a estrutura da base de dados após o tratamento, identificar padrões gerais e avaliar a distribuição das variáveis. Para tal, foi utilizado o software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DBeaver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interface de consulta, em conjunto com o banco de dados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DuckDB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escolhido por sua leveza, eficiência em operações analíticas e capacidade de trabalhar diretamente em memória.</w:t>
      </w:r>
    </w:p>
    <w:p w:rsidR="00000000" w:rsidDel="00000000" w:rsidP="00000000" w:rsidRDefault="00000000" w:rsidRPr="00000000" w14:paraId="00000051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Inicialmente, o DuckDB foi configurado para operar no modo :memory:, permitindo que toda a execução ocorresse sem a necessidade de arquivos locais, com carregamento direto dos dados durante a sessão. Em seguida, os dados foram importados de uma planilha hospedada no Google Sheets, previamente organizada. A tabela foi criada utilizando o comando abaixo:</w:t>
      </w:r>
    </w:p>
    <w:p w:rsidR="00000000" w:rsidDel="00000000" w:rsidP="00000000" w:rsidRDefault="00000000" w:rsidRPr="00000000" w14:paraId="00000052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5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line="360" w:lineRule="auto"/>
        <w:rPr/>
      </w:pPr>
      <w:bookmarkStart w:colFirst="0" w:colLast="0" w:name="_heading=h.tzvk9zzgmtvl" w:id="5"/>
      <w:bookmarkEnd w:id="5"/>
      <w:r w:rsidDel="00000000" w:rsidR="00000000" w:rsidRPr="00000000">
        <w:rPr>
          <w:rtl w:val="0"/>
        </w:rPr>
        <w:t xml:space="preserve">4 RESULTADOS</w:t>
      </w:r>
    </w:p>
    <w:p w:rsidR="00000000" w:rsidDel="00000000" w:rsidP="00000000" w:rsidRDefault="00000000" w:rsidRPr="00000000" w14:paraId="0000006F">
      <w:pPr>
        <w:pStyle w:val="Heading1"/>
        <w:spacing w:line="360" w:lineRule="auto"/>
        <w:rPr/>
      </w:pPr>
      <w:bookmarkStart w:colFirst="0" w:colLast="0" w:name="_heading=h.ywfwwwsq3ws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line="360" w:lineRule="auto"/>
        <w:rPr/>
      </w:pPr>
      <w:bookmarkStart w:colFirst="0" w:colLast="0" w:name="_heading=h.orldnqqjccf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line="360" w:lineRule="auto"/>
        <w:rPr/>
      </w:pPr>
      <w:bookmarkStart w:colFirst="0" w:colLast="0" w:name="_heading=h.8wsg6hhlwh2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line="360" w:lineRule="auto"/>
        <w:rPr/>
      </w:pPr>
      <w:bookmarkStart w:colFirst="0" w:colLast="0" w:name="_heading=h.1oy5zm7x9bl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line="360" w:lineRule="auto"/>
        <w:rPr/>
      </w:pPr>
      <w:bookmarkStart w:colFirst="0" w:colLast="0" w:name="_heading=h.mri35ddmjri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line="360" w:lineRule="auto"/>
        <w:rPr/>
      </w:pPr>
      <w:bookmarkStart w:colFirst="0" w:colLast="0" w:name="_heading=h.2m6recy74dr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line="360" w:lineRule="auto"/>
        <w:rPr/>
      </w:pPr>
      <w:bookmarkStart w:colFirst="0" w:colLast="0" w:name="_heading=h.8v9ut7nhhd0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line="360" w:lineRule="auto"/>
        <w:rPr/>
      </w:pPr>
      <w:bookmarkStart w:colFirst="0" w:colLast="0" w:name="_heading=h.dtcmj9dv1ib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line="360" w:lineRule="auto"/>
        <w:rPr/>
      </w:pPr>
      <w:bookmarkStart w:colFirst="0" w:colLast="0" w:name="_heading=h.vszoqtlnodt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line="360" w:lineRule="auto"/>
        <w:rPr/>
      </w:pPr>
      <w:bookmarkStart w:colFirst="0" w:colLast="0" w:name="_heading=h.zlf32rv5wo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line="360" w:lineRule="auto"/>
        <w:rPr/>
      </w:pPr>
      <w:bookmarkStart w:colFirst="0" w:colLast="0" w:name="_heading=h.3ldyrafxtlyw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line="360" w:lineRule="auto"/>
        <w:rPr/>
      </w:pPr>
      <w:bookmarkStart w:colFirst="0" w:colLast="0" w:name="_heading=h.v8peui6bme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line="360" w:lineRule="auto"/>
        <w:rPr/>
      </w:pPr>
      <w:bookmarkStart w:colFirst="0" w:colLast="0" w:name="_heading=h.7gmq0lc51v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line="360" w:lineRule="auto"/>
        <w:rPr/>
      </w:pPr>
      <w:bookmarkStart w:colFirst="0" w:colLast="0" w:name="_heading=h.tadxqc12ywk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line="360" w:lineRule="auto"/>
        <w:rPr/>
      </w:pPr>
      <w:bookmarkStart w:colFirst="0" w:colLast="0" w:name="_heading=h.t5ylntzeekj2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line="360" w:lineRule="auto"/>
        <w:rPr/>
      </w:pPr>
      <w:bookmarkStart w:colFirst="0" w:colLast="0" w:name="_heading=h.c1fu6zksrrb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line="360" w:lineRule="auto"/>
        <w:rPr/>
      </w:pPr>
      <w:bookmarkStart w:colFirst="0" w:colLast="0" w:name="_heading=h.7ds3dithuqv2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line="360" w:lineRule="auto"/>
        <w:rPr/>
      </w:pPr>
      <w:bookmarkStart w:colFirst="0" w:colLast="0" w:name="_heading=h.59gyskteurlz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line="360" w:lineRule="auto"/>
        <w:rPr/>
      </w:pPr>
      <w:bookmarkStart w:colFirst="0" w:colLast="0" w:name="_heading=h.wd8vsob33u2l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line="360" w:lineRule="auto"/>
        <w:rPr/>
      </w:pPr>
      <w:bookmarkStart w:colFirst="0" w:colLast="0" w:name="_heading=h.b83fh279bro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line="360" w:lineRule="auto"/>
        <w:rPr/>
      </w:pPr>
      <w:bookmarkStart w:colFirst="0" w:colLast="0" w:name="_heading=h.2h1e39drdcgg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line="360" w:lineRule="auto"/>
        <w:rPr/>
      </w:pPr>
      <w:bookmarkStart w:colFirst="0" w:colLast="0" w:name="_heading=h.y5o8ysji2yj1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line="360" w:lineRule="auto"/>
        <w:rPr/>
      </w:pPr>
      <w:bookmarkStart w:colFirst="0" w:colLast="0" w:name="_heading=h.9e93vdw3isan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line="360" w:lineRule="auto"/>
        <w:rPr/>
      </w:pPr>
      <w:bookmarkStart w:colFirst="0" w:colLast="0" w:name="_heading=h.vw4k2pz3u147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line="360" w:lineRule="auto"/>
        <w:rPr/>
      </w:pPr>
      <w:bookmarkStart w:colFirst="0" w:colLast="0" w:name="_heading=h.vk85jvleuun1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line="360" w:lineRule="auto"/>
        <w:rPr/>
      </w:pPr>
      <w:bookmarkStart w:colFirst="0" w:colLast="0" w:name="_heading=h.18pmz5sn0b2o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line="360" w:lineRule="auto"/>
        <w:rPr/>
      </w:pPr>
      <w:bookmarkStart w:colFirst="0" w:colLast="0" w:name="_heading=h.o1dtor548i4x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line="360" w:lineRule="auto"/>
        <w:rPr/>
      </w:pPr>
      <w:bookmarkStart w:colFirst="0" w:colLast="0" w:name="_heading=h.5ori2psa1njz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line="360" w:lineRule="auto"/>
        <w:rPr/>
      </w:pPr>
      <w:bookmarkStart w:colFirst="0" w:colLast="0" w:name="_heading=h.h5c708jj94vk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line="360" w:lineRule="auto"/>
        <w:rPr/>
      </w:pPr>
      <w:bookmarkStart w:colFirst="0" w:colLast="0" w:name="_heading=h.2falfqo3xwdz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line="360" w:lineRule="auto"/>
        <w:rPr/>
      </w:pPr>
      <w:bookmarkStart w:colFirst="0" w:colLast="0" w:name="_heading=h.7jt8q28b2yg1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line="360" w:lineRule="auto"/>
        <w:rPr/>
      </w:pPr>
      <w:bookmarkStart w:colFirst="0" w:colLast="0" w:name="_heading=h.rykopwzgra0i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line="360" w:lineRule="auto"/>
        <w:rPr/>
      </w:pPr>
      <w:bookmarkStart w:colFirst="0" w:colLast="0" w:name="_heading=h.6fwhdk9u29km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line="360" w:lineRule="auto"/>
        <w:rPr/>
      </w:pPr>
      <w:bookmarkStart w:colFirst="0" w:colLast="0" w:name="_heading=h.46ybnh6f3e5" w:id="39"/>
      <w:bookmarkEnd w:id="39"/>
      <w:r w:rsidDel="00000000" w:rsidR="00000000" w:rsidRPr="00000000">
        <w:rPr>
          <w:rtl w:val="0"/>
        </w:rPr>
        <w:t xml:space="preserve">5 CONCLUSÃO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type w:val="nextPage"/>
      <w:pgSz w:h="16838" w:w="11906" w:orient="portrait"/>
      <w:pgMar w:bottom="1134" w:top="1701" w:left="1701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</w:pPr>
    <w:rPr>
      <w:rFonts w:ascii="Times New Roman" w:cs="Times New Roman" w:eastAsia="Times New Roman" w:hAnsi="Times New Roman"/>
      <w:b w:val="1"/>
      <w:bCs w:val="1"/>
      <w:smallCap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rsid w:val="00790211"/>
    <w:rPr>
      <w:rFonts w:ascii="Times New Roman" w:cs="Times New Roman" w:eastAsia="Calibri" w:hAnsi="Times New Roman"/>
      <w:b w:val="1"/>
      <w:caps w:val="1"/>
      <w:sz w:val="24"/>
      <w:szCs w:val="24"/>
      <w:lang w:eastAsia="pt-BR" w:val="en-US"/>
    </w:rPr>
  </w:style>
  <w:style w:type="character" w:styleId="Ttulo2Char" w:customStyle="1">
    <w:name w:val="Título 2 Char"/>
    <w:basedOn w:val="Fontepargpadro"/>
    <w:link w:val="Ttulo2"/>
    <w:uiPriority w:val="9"/>
    <w:rsid w:val="00790211"/>
    <w:rPr>
      <w:rFonts w:ascii="Times New Roman" w:cs="Times New Roman" w:hAnsi="Times New Roman" w:eastAsiaTheme="majorEastAsia"/>
      <w:b w:val="1"/>
      <w:bCs w:val="1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 w:val="1"/>
    <w:rsid w:val="00790211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790211"/>
  </w:style>
  <w:style w:type="paragraph" w:styleId="Textodenotaderodap">
    <w:name w:val="footnote text"/>
    <w:basedOn w:val="Normal"/>
    <w:link w:val="TextodenotaderodapChar"/>
    <w:uiPriority w:val="99"/>
    <w:unhideWhenUsed w:val="1"/>
    <w:rsid w:val="00790211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rsid w:val="0079021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 w:val="1"/>
    <w:unhideWhenUsed w:val="1"/>
    <w:rsid w:val="00790211"/>
    <w:rPr>
      <w:vertAlign w:val="superscript"/>
    </w:rPr>
  </w:style>
  <w:style w:type="paragraph" w:styleId="Sumrio1">
    <w:name w:val="toc 1"/>
    <w:basedOn w:val="Normal"/>
    <w:next w:val="Normal"/>
    <w:autoRedefine w:val="1"/>
    <w:uiPriority w:val="39"/>
    <w:rsid w:val="00790211"/>
    <w:pPr>
      <w:tabs>
        <w:tab w:val="right" w:leader="dot" w:pos="8494"/>
      </w:tabs>
      <w:spacing w:after="0" w:line="240" w:lineRule="auto"/>
    </w:pPr>
    <w:rPr>
      <w:rFonts w:ascii="Times New Roman" w:cs="Times New Roman" w:eastAsia="Calibri" w:hAnsi="Times New Roman"/>
      <w:b w:val="1"/>
      <w:sz w:val="28"/>
      <w:szCs w:val="20"/>
      <w:lang w:eastAsia="pt-BR" w:val="en-US"/>
    </w:rPr>
  </w:style>
  <w:style w:type="character" w:styleId="Hyperlink">
    <w:name w:val="Hyperlink"/>
    <w:basedOn w:val="Fontepargpadro"/>
    <w:uiPriority w:val="99"/>
    <w:rsid w:val="00790211"/>
    <w:rPr>
      <w:color w:val="0000ff"/>
      <w:u w:val="single"/>
    </w:rPr>
  </w:style>
  <w:style w:type="paragraph" w:styleId="Default" w:customStyle="1">
    <w:name w:val="Default"/>
    <w:rsid w:val="00790211"/>
    <w:pPr>
      <w:autoSpaceDE w:val="0"/>
      <w:autoSpaceDN w:val="0"/>
      <w:adjustRightInd w:val="0"/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pt-BR"/>
    </w:rPr>
  </w:style>
  <w:style w:type="paragraph" w:styleId="SemEspaamento">
    <w:name w:val="No Spacing"/>
    <w:uiPriority w:val="1"/>
    <w:qFormat w:val="1"/>
    <w:rsid w:val="00790211"/>
    <w:pPr>
      <w:spacing w:after="0" w:line="240" w:lineRule="auto"/>
      <w:jc w:val="center"/>
    </w:pPr>
  </w:style>
  <w:style w:type="paragraph" w:styleId="Sumrio2">
    <w:name w:val="toc 2"/>
    <w:basedOn w:val="Normal"/>
    <w:next w:val="Normal"/>
    <w:autoRedefine w:val="1"/>
    <w:uiPriority w:val="39"/>
    <w:unhideWhenUsed w:val="1"/>
    <w:rsid w:val="00790211"/>
    <w:pPr>
      <w:tabs>
        <w:tab w:val="right" w:leader="dot" w:pos="849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61145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611458"/>
    <w:rPr>
      <w:rFonts w:ascii="Tahoma" w:cs="Tahoma" w:hAnsi="Tahoma"/>
      <w:sz w:val="16"/>
      <w:szCs w:val="16"/>
    </w:rPr>
  </w:style>
  <w:style w:type="paragraph" w:styleId="Rodap">
    <w:name w:val="footer"/>
    <w:basedOn w:val="Normal"/>
    <w:link w:val="RodapChar"/>
    <w:uiPriority w:val="99"/>
    <w:unhideWhenUsed w:val="1"/>
    <w:rsid w:val="002D048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2D0485"/>
  </w:style>
  <w:style w:type="table" w:styleId="Tabelacomgrade">
    <w:name w:val="Table Grid"/>
    <w:basedOn w:val="Tabelanormal"/>
    <w:uiPriority w:val="59"/>
    <w:rsid w:val="007768D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rsid w:val="00BB0C31"/>
    <w:pPr>
      <w:spacing w:after="160" w:before="160" w:line="240" w:lineRule="auto"/>
      <w:ind w:left="160" w:right="160"/>
    </w:pPr>
    <w:rPr>
      <w:rFonts w:ascii="Verdana" w:cs="Times New Roman" w:eastAsia="Times New Roman" w:hAnsi="Verdana"/>
      <w:color w:val="000000"/>
      <w:sz w:val="20"/>
      <w:szCs w:val="20"/>
      <w:lang w:eastAsia="pt-BR"/>
    </w:rPr>
  </w:style>
  <w:style w:type="character" w:styleId="Forte">
    <w:name w:val="Strong"/>
    <w:qFormat w:val="1"/>
    <w:rsid w:val="00BB0C31"/>
    <w:rPr>
      <w:b w:val="1"/>
      <w:bCs w:val="1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12797E"/>
    <w:rPr>
      <w:color w:val="800080" w:themeColor="followedHyperlink"/>
      <w:u w:val="single"/>
    </w:rPr>
  </w:style>
  <w:style w:type="character" w:styleId="wdyuqq" w:customStyle="1">
    <w:name w:val="wdyuqq"/>
    <w:basedOn w:val="Fontepargpadro"/>
    <w:rsid w:val="003133EE"/>
  </w:style>
  <w:style w:type="table" w:styleId="SimplesTabela2">
    <w:name w:val="Plain Table 2"/>
    <w:basedOn w:val="Tabelanormal"/>
    <w:uiPriority w:val="42"/>
    <w:rsid w:val="009174BA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SimplesTabela3">
    <w:name w:val="Plain Table 3"/>
    <w:basedOn w:val="Tabelanormal"/>
    <w:uiPriority w:val="43"/>
    <w:rsid w:val="009174BA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elaSimples4">
    <w:name w:val="Plain Table 4"/>
    <w:basedOn w:val="Tabelanormal"/>
    <w:uiPriority w:val="44"/>
    <w:rsid w:val="009174BA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DecimalAligned" w:customStyle="1">
    <w:name w:val="Decimal Aligned"/>
    <w:basedOn w:val="Normal"/>
    <w:uiPriority w:val="40"/>
    <w:qFormat w:val="1"/>
    <w:rsid w:val="009174BA"/>
    <w:pPr>
      <w:tabs>
        <w:tab w:val="decimal" w:pos="360"/>
      </w:tabs>
    </w:pPr>
    <w:rPr>
      <w:rFonts w:cs="Times New Roman" w:eastAsiaTheme="minorEastAsia"/>
      <w:lang w:eastAsia="pt-BR"/>
    </w:rPr>
  </w:style>
  <w:style w:type="character" w:styleId="nfaseSutil">
    <w:name w:val="Subtle Emphasis"/>
    <w:basedOn w:val="Fontepargpadro"/>
    <w:uiPriority w:val="19"/>
    <w:qFormat w:val="1"/>
    <w:rsid w:val="009174BA"/>
    <w:rPr>
      <w:i w:val="1"/>
      <w:iCs w:val="1"/>
    </w:rPr>
  </w:style>
  <w:style w:type="table" w:styleId="SombreamentoMdio2-nfase5">
    <w:name w:val="Medium Shading 2 Accent 5"/>
    <w:basedOn w:val="Tabelanormal"/>
    <w:uiPriority w:val="64"/>
    <w:rsid w:val="009174BA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cvgsua" w:customStyle="1">
    <w:name w:val="cvgsua"/>
    <w:basedOn w:val="Normal"/>
    <w:rsid w:val="009174B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oypena" w:customStyle="1">
    <w:name w:val="oypena"/>
    <w:basedOn w:val="Fontepargpadro"/>
    <w:rsid w:val="009174BA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8d8d8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8d8d8" w:val="clear"/>
      </w:tcPr>
    </w:tblStylePr>
    <w:tblStylePr w:type="firstCol">
      <w:rPr>
        <w:b w:val="1"/>
        <w:color w:val="ffffff"/>
      </w:rPr>
      <w:tcPr>
        <w:tcBorders>
          <w:top w:color="000000" w:space="0" w:sz="0" w:val="nil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000000" w:space="0" w:sz="18" w:val="single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  <w:color w:val="ffffff"/>
      </w:rPr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Row">
      <w:pPr>
        <w:spacing w:after="0" w:before="0" w:line="240" w:lineRule="auto"/>
      </w:pPr>
      <w:rPr>
        <w:color w:val="000000"/>
      </w:rPr>
      <w:tcPr>
        <w:tcBorders>
          <w:top w:color="000000" w:space="0" w:sz="6" w:val="single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top w:color="000000" w:space="0" w:sz="18" w:val="single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nwCell">
      <w:rPr>
        <w:color w:val="ffffff"/>
      </w:rPr>
      <w:tcPr>
        <w:tcBorders>
          <w:top w:color="000000" w:space="0" w:sz="18" w:val="single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8d8d8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8d8d8" w:val="clear"/>
      </w:tcPr>
    </w:tblStylePr>
    <w:tblStylePr w:type="firstCol">
      <w:rPr>
        <w:b w:val="1"/>
        <w:color w:val="ffffff"/>
      </w:rPr>
      <w:tcPr>
        <w:tcBorders>
          <w:top w:color="000000" w:space="0" w:sz="0" w:val="nil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000000" w:space="0" w:sz="18" w:val="single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  <w:color w:val="ffffff"/>
      </w:rPr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Row">
      <w:pPr>
        <w:spacing w:after="0" w:before="0" w:line="240" w:lineRule="auto"/>
      </w:pPr>
      <w:rPr>
        <w:color w:val="000000"/>
      </w:rPr>
      <w:tcPr>
        <w:tcBorders>
          <w:top w:color="000000" w:space="0" w:sz="6" w:val="single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top w:color="000000" w:space="0" w:sz="18" w:val="single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nwCell">
      <w:rPr>
        <w:color w:val="ffffff"/>
      </w:rPr>
      <w:tcPr>
        <w:tcBorders>
          <w:top w:color="000000" w:space="0" w:sz="18" w:val="single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8d8d8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8d8d8" w:val="clear"/>
      </w:tcPr>
    </w:tblStylePr>
    <w:tblStylePr w:type="firstCol">
      <w:rPr>
        <w:b w:val="1"/>
        <w:color w:val="ffffff"/>
      </w:rPr>
      <w:tcPr>
        <w:tcBorders>
          <w:top w:color="000000" w:space="0" w:sz="0" w:val="nil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000000" w:space="0" w:sz="18" w:val="single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  <w:color w:val="ffffff"/>
      </w:rPr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Row">
      <w:pPr>
        <w:spacing w:after="0" w:before="0" w:line="240" w:lineRule="auto"/>
      </w:pPr>
      <w:rPr>
        <w:color w:val="000000"/>
      </w:rPr>
      <w:tcPr>
        <w:tcBorders>
          <w:top w:color="000000" w:space="0" w:sz="6" w:val="single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top w:color="000000" w:space="0" w:sz="18" w:val="single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nwCell">
      <w:rPr>
        <w:color w:val="ffffff"/>
      </w:rPr>
      <w:tcPr>
        <w:tcBorders>
          <w:top w:color="000000" w:space="0" w:sz="18" w:val="single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image" Target="media/image2.png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fxPYX6Ny3L/7OPFOWOa7bMXDnw==">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2024-12-18T19:21:00Z</dcterms:created>
  <dc:creator>PPG</dc:creator>
</cp:coreProperties>
</file>