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7B2DC1" w:rsidP="0030489B">
      <w:pPr>
        <w:pStyle w:val="Rubrik1"/>
      </w:pPr>
      <w:bookmarkStart w:id="0" w:name="title_Repeat"/>
      <w:r>
        <w:t>Akut appendicit hos kraftigt överviktiga patienter, Handläggning</w:t>
      </w:r>
      <w:bookmarkEnd w:id="0"/>
    </w:p>
    <w:p w:rsidR="00A15BBD" w:rsidRDefault="00A15BBD" w:rsidP="00A15BBD"/>
    <w:p w:rsidR="00A15BBD" w:rsidRDefault="00A15BBD" w:rsidP="00A15BBD">
      <w:r>
        <w:t>Standardbehandlingen vid akut appendicit är operation, och operationen kan antingen ske med öppen eller laparoskopisk teknik. Vid Danderyds sjukhus har vi valt att ha öppen teknik som förstahandsval.</w:t>
      </w:r>
    </w:p>
    <w:p w:rsidR="00A15BBD" w:rsidRDefault="00A15BBD" w:rsidP="00A15BBD"/>
    <w:p w:rsidR="00A15BBD" w:rsidRDefault="00A15BBD" w:rsidP="00A15BBD">
      <w:r>
        <w:t>Kraftig övervikt kan medföra ökade operativa svårigheter och risker, men också anestesiologiska problem och risker. Det är därför viktigt att ta eventuell förekomst av övervikt tas med i bedömningen, om och när en patient skall opereras pga akut appendicit. Det är svårt att exakt bestämma vid vilken grad av övervikt, mätt i BMI, där riskerna ökar signifikant, eftersom man även måste ta hänsyn till hur övervikten är disponerad. Generellt kan sägas att bukfetma ökar riskerna med både operation och anestesi, medan övervikt som mer fördelas över höfterna inte är förenad med samma ökad risk.</w:t>
      </w:r>
    </w:p>
    <w:p w:rsidR="00A15BBD" w:rsidRDefault="00A15BBD" w:rsidP="00A15BBD"/>
    <w:p w:rsidR="00A15BBD" w:rsidRDefault="00A15BBD" w:rsidP="00A15BBD">
      <w:r>
        <w:t>Antibiotikabehandling vid akut appendicit har prövats och visat sig fungera bra (World J of Surg 2006; 30(6): 1033-7).</w:t>
      </w:r>
    </w:p>
    <w:p w:rsidR="00A15BBD" w:rsidRDefault="00A15BBD" w:rsidP="00A15BBD"/>
    <w:p w:rsidR="00A15BBD" w:rsidRDefault="00A15BBD" w:rsidP="00A15BBD">
      <w:r>
        <w:t>Vid en verifierad akut appendict på en överviktig patient (BMI &gt; 35) bör man överväga att åtminstone initialt behandla med antibiotika. Om operation anses mest lämplig bör man överväga att utföra den med laparoskopisk teknik. Om ansvarig kirurg saknar erfarenhet av laparoskopiska operationer på kraftigt överviktiga patienter bör operationen ske på dagtid med hjälp av erfaren kirurg.</w:t>
      </w:r>
    </w:p>
    <w:p w:rsidR="00A15BBD" w:rsidRPr="00A15BBD" w:rsidRDefault="00A15BBD" w:rsidP="00A15BBD"/>
    <w:p w:rsidR="0030489B" w:rsidRPr="000E286C" w:rsidRDefault="0030489B" w:rsidP="0030489B">
      <w:r w:rsidRPr="000E286C">
        <w:br w:type="page"/>
      </w:r>
    </w:p>
    <w:p w:rsidR="001B61E5" w:rsidRPr="000E286C" w:rsidRDefault="001B61E5" w:rsidP="00DD1FC3"/>
    <w:p w:rsidR="0030489B" w:rsidRPr="000E286C" w:rsidRDefault="0030489B" w:rsidP="00DD1FC3"/>
    <w:p w:rsidR="0030489B" w:rsidRPr="000E286C" w:rsidRDefault="0030489B" w:rsidP="00DD1FC3"/>
    <w:sectPr w:rsidR="0030489B" w:rsidRPr="000E286C"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2DD" w:rsidRDefault="008172DD" w:rsidP="006110E2">
      <w:r>
        <w:separator/>
      </w:r>
    </w:p>
  </w:endnote>
  <w:endnote w:type="continuationSeparator" w:id="0">
    <w:p w:rsidR="008172DD" w:rsidRDefault="008172DD"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7B2DC1"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7B2DC1"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7B2DC1"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7B2DC1" w:rsidP="00D911C9">
          <w:pPr>
            <w:rPr>
              <w:b/>
              <w:sz w:val="16"/>
              <w:szCs w:val="16"/>
            </w:rPr>
          </w:pPr>
          <w:bookmarkStart w:id="18" w:name="identifier"/>
          <w:r>
            <w:rPr>
              <w:b/>
              <w:sz w:val="16"/>
              <w:szCs w:val="16"/>
            </w:rPr>
            <w:t>DSVT-S-392267</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2DD" w:rsidRDefault="008172DD" w:rsidP="006110E2">
      <w:r>
        <w:separator/>
      </w:r>
    </w:p>
  </w:footnote>
  <w:footnote w:type="continuationSeparator" w:id="0">
    <w:p w:rsidR="008172DD" w:rsidRDefault="008172DD"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7B2DC1" w:rsidP="00C9569D">
          <w:pPr>
            <w:pStyle w:val="Etikett"/>
            <w:rPr>
              <w:sz w:val="18"/>
              <w:szCs w:val="18"/>
            </w:rPr>
          </w:pPr>
          <w:bookmarkStart w:id="1" w:name="title_Repeat1"/>
          <w:r>
            <w:rPr>
              <w:sz w:val="18"/>
              <w:szCs w:val="18"/>
            </w:rPr>
            <w:t>Akut appendicit hos kraftigt överviktiga patienter, Handläggning</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7B2DC1"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7B2DC1">
            <w:rPr>
              <w:sz w:val="16"/>
              <w:szCs w:val="16"/>
            </w:rPr>
            <w:t>2013-12-03</w:t>
          </w:r>
          <w:bookmarkEnd w:id="3"/>
          <w:r w:rsidR="00C9569D">
            <w:rPr>
              <w:sz w:val="16"/>
              <w:szCs w:val="16"/>
            </w:rPr>
            <w:br/>
          </w:r>
          <w:r w:rsidRPr="00F515C5">
            <w:rPr>
              <w:sz w:val="16"/>
              <w:szCs w:val="16"/>
            </w:rPr>
            <w:t xml:space="preserve">Giltigt Till: </w:t>
          </w:r>
          <w:bookmarkStart w:id="4" w:name="ShortValidToDate_Repeat"/>
          <w:r w:rsidR="007B2DC1">
            <w:rPr>
              <w:sz w:val="16"/>
              <w:szCs w:val="16"/>
            </w:rPr>
            <w:t>2016-01-01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7B2DC1" w:rsidP="00ED665A">
          <w:pPr>
            <w:rPr>
              <w:sz w:val="18"/>
              <w:szCs w:val="18"/>
            </w:rPr>
          </w:pPr>
          <w:bookmarkStart w:id="5" w:name="Verksamhetstyp_Repeat"/>
          <w:r>
            <w:rPr>
              <w:sz w:val="18"/>
              <w:szCs w:val="18"/>
            </w:rPr>
            <w:t>3.05.01 Kirurgi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7B2DC1" w:rsidP="00C9569D">
          <w:pPr>
            <w:rPr>
              <w:b/>
              <w:sz w:val="18"/>
              <w:szCs w:val="18"/>
            </w:rPr>
          </w:pPr>
          <w:bookmarkStart w:id="6" w:name="Establisher_Repeat"/>
          <w:r>
            <w:rPr>
              <w:b/>
              <w:sz w:val="18"/>
              <w:szCs w:val="18"/>
            </w:rPr>
            <w:t>Lars Granström</w:t>
          </w:r>
          <w:bookmarkEnd w:id="6"/>
        </w:p>
      </w:tc>
    </w:tr>
  </w:tbl>
  <w:p w:rsidR="00D911C9" w:rsidRDefault="005723CA"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7B2DC1" w:rsidP="00D911C9">
          <w:pPr>
            <w:pStyle w:val="Etikett"/>
            <w:rPr>
              <w:sz w:val="18"/>
              <w:szCs w:val="18"/>
            </w:rPr>
          </w:pPr>
          <w:bookmarkStart w:id="7" w:name="title"/>
          <w:r>
            <w:rPr>
              <w:sz w:val="18"/>
              <w:szCs w:val="18"/>
            </w:rPr>
            <w:t>Akut appendicit hos kraftigt överviktiga patienter, Handläggning</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7B2DC1"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7B2DC1">
            <w:rPr>
              <w:sz w:val="16"/>
              <w:szCs w:val="16"/>
            </w:rPr>
            <w:t>2013-12-03</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7B2DC1">
            <w:rPr>
              <w:sz w:val="16"/>
              <w:szCs w:val="16"/>
            </w:rPr>
            <w:t>2016-01-01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7B2DC1" w:rsidP="00D911C9">
          <w:pPr>
            <w:rPr>
              <w:sz w:val="18"/>
              <w:szCs w:val="18"/>
            </w:rPr>
          </w:pPr>
          <w:bookmarkStart w:id="11" w:name="Verksamhetstyp"/>
          <w:r>
            <w:rPr>
              <w:sz w:val="18"/>
              <w:szCs w:val="18"/>
            </w:rPr>
            <w:t>3.05.01 Kirurgi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7B2DC1" w:rsidP="00D911C9">
          <w:pPr>
            <w:rPr>
              <w:b/>
              <w:sz w:val="18"/>
              <w:szCs w:val="18"/>
            </w:rPr>
          </w:pPr>
          <w:bookmarkStart w:id="12" w:name="Establisher"/>
          <w:r>
            <w:rPr>
              <w:b/>
              <w:sz w:val="18"/>
              <w:szCs w:val="18"/>
            </w:rPr>
            <w:t>Lars Granström</w:t>
          </w:r>
          <w:bookmarkEnd w:id="12"/>
        </w:p>
      </w:tc>
    </w:tr>
  </w:tbl>
  <w:p w:rsidR="00D911C9" w:rsidRDefault="005723CA">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E286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723CA"/>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7B2DC1"/>
    <w:rsid w:val="00814AA6"/>
    <w:rsid w:val="008171BD"/>
    <w:rsid w:val="008172DD"/>
    <w:rsid w:val="00876367"/>
    <w:rsid w:val="008E5CF5"/>
    <w:rsid w:val="00944B25"/>
    <w:rsid w:val="009613FB"/>
    <w:rsid w:val="009B0EDD"/>
    <w:rsid w:val="009F01F4"/>
    <w:rsid w:val="00A0638C"/>
    <w:rsid w:val="00A15BBD"/>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1156</Characters>
  <Application>Microsoft Office Word</Application>
  <DocSecurity>8</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2014-12-17T09:32:00Z</dcterms:created>
  <dcterms:modified xsi:type="dcterms:W3CDTF">2014-12-17T09:32:00Z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