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643133" w:rsidP="0030489B">
      <w:pPr>
        <w:pStyle w:val="Rubrik1"/>
        <w:rPr>
          <w:lang w:val="en-US"/>
        </w:rPr>
      </w:pPr>
      <w:bookmarkStart w:id="0" w:name="title_Repeat"/>
      <w:r>
        <w:rPr>
          <w:lang w:val="en-US"/>
        </w:rPr>
        <w:t>HLRCC (Hereditatry Leiomyomatois and Renal Cell Carcionoma)</w:t>
      </w:r>
      <w:bookmarkEnd w:id="0"/>
    </w:p>
    <w:p w:rsidR="00AF3FF3" w:rsidRDefault="00AF3FF3" w:rsidP="00AF3FF3">
      <w:pPr>
        <w:rPr>
          <w:lang w:val="en-US"/>
        </w:rPr>
      </w:pPr>
    </w:p>
    <w:p w:rsidR="00AF3FF3" w:rsidRPr="000D4E2A" w:rsidRDefault="00AF3FF3" w:rsidP="00AF3FF3">
      <w:pPr>
        <w:rPr>
          <w:lang w:val="en-GB"/>
        </w:rPr>
      </w:pPr>
    </w:p>
    <w:p w:rsidR="00AF3FF3" w:rsidRDefault="00AF3FF3" w:rsidP="00AF3FF3">
      <w:pPr>
        <w:pStyle w:val="Rubrik2"/>
      </w:pPr>
      <w:r>
        <w:t>Bakgrund</w:t>
      </w:r>
    </w:p>
    <w:p w:rsidR="00AF3FF3" w:rsidRDefault="00AF3FF3" w:rsidP="00AF3FF3">
      <w:r>
        <w:t>HLRCC är en ovanlig mutation i fumarasgenen som beskrevs första gången 2001. Genen kodar för ett enzym i tricarboxylat syra cykeln. Det är en autosomalt dominant ärftlig mutation. Penetransen ligger på ca 90%. Medelåldern för att utveckla symtom på sjukdomen ligger på 45 år. Ca 110 familjer är identifierade internationellt. Cirka 25% av de med konstaterad HLRCC utvecklar en njurcancer. Medianåldern för att diagnostiseras med njurcancer ligger på ca 43 år.  De utvecklar vanligen en papillär njurcancer(Typ2) och de har ett aggressivt växtsätt. De kan metastasera redan vid en storlek på 1cm. De flesta patienter har dött inom 5 år från diagnos. De flesta är unifokala och i undantagsfall bilaterala. Drabbade med finsk eller amerikansk bakgrund verkar i högre grad än andra drabbas av njurtumörer.</w:t>
      </w:r>
      <w:r>
        <w:fldChar w:fldCharType="begin"/>
      </w:r>
      <w:r>
        <w:instrText xml:space="preserve"> ADDIN PAPERS2_CITATIONS &lt;citation&gt;&lt;uuid&gt;4D5D5B4A-FD79-4B18-BDFD-5E18876854D0&lt;/uuid&gt;&lt;priority&gt;0&lt;/priority&gt;&lt;publications&gt;&lt;publication&gt;&lt;uuid&gt;C5AF22BD-0D76-45DF-9736-C9A38350C3B4&lt;/uuid&gt;&lt;volume&gt;10&lt;/volume&gt;&lt;doi&gt;10.1007/s10689-011-9428-z&lt;/doi&gt;&lt;startpage&gt;397&lt;/startpage&gt;&lt;publication_date&gt;99201106001200000000220000&lt;/publication_date&gt;&lt;url&gt;http://eutils.ncbi.nlm.nih.gov/entrez/eutils/elink.fcgi?dbfrom=pubmed&amp;amp;id=21404119&amp;amp;retmode=ref&amp;amp;cmd=prlinks&lt;/url&gt;&lt;type&gt;400&lt;/type&gt;&lt;title&gt;Hereditary leiomyomatosis and renal cell cancer: update on clinical and molecular characteristics.&lt;/title&gt;&lt;location&gt;&amp;lt;html&gt;&amp;lt;head&gt;&amp;lt;meta http-equiv="content-type" content="text/html; charset=utf-8"/&gt;&amp;lt;title&gt;Sorry...&amp;lt;/title&gt;&amp;lt;style&gt; body { font-family: verdana, arial, sans-serif; background-color: #fff; color: #000; }&amp;lt;/style&gt;&amp;lt;/head&gt;&amp;lt;body&gt;&amp;lt;div&gt;&amp;lt;table&gt;&amp;lt;tr&gt;&amp;lt;td&gt;&amp;lt;b&gt;&amp;lt;font face=times color=#0039b6 size=10&gt;G&amp;lt;/font&gt;&amp;lt;font face=times color=#c41200 size=10&gt;o&amp;lt;/font&gt;&amp;lt;font face=times color=#f3c518 size=10&gt;o&amp;lt;/font&gt;&amp;lt;font face=times color=#0039b6 size=10&gt;g&amp;lt;/font&gt;&amp;lt;font face=times color=#30a72f size=10&gt;l&amp;lt;/font&gt;&amp;lt;font face=times color=#c41200 size=10&gt;e&amp;lt;/font&gt;&amp;lt;/b&gt;&amp;lt;/td&gt;&amp;lt;td style="text-align: left; vertical-align: bottom; padding-bottom: 15px; width: 50%"&gt;&amp;lt;div style="border-bottom: 1px solid #dfdfdf;"&gt;Sorry...&amp;lt;/div&gt;&amp;lt;/td&gt;&amp;lt;/tr&gt;&amp;lt;/table&gt;&amp;lt;/div&gt;&amp;lt;div style="margin-left: 4em;"&gt;&amp;lt;h1&gt;We're sorry...&amp;lt;/h1&gt;&amp;lt;p&gt;... but your computer or network may be sending automated queries. To protect our users, we can't process your request right now.&amp;lt;/p&gt;&amp;lt;/div&gt;&amp;lt;div style="margin-left: 4em;"&gt;See &amp;lt;a href="http://www.google.com/support/bin/answer.py?answer=86640"&gt;Google Help&amp;lt;/a&gt; for more information.&amp;lt;br/&gt;&amp;lt;br/&gt;&amp;lt;/div&gt;&amp;lt;div style="text-align: center; border-top: 1px solid #dfdfdf;"&gt;&amp;amp;copy; 2009 Google - &amp;lt;a href="http://www.google.com"&gt;Google Home&amp;lt;/a&gt;&amp;lt;/div&gt;&amp;lt;/body&gt;&amp;lt;/html&gt;&lt;/location&gt;&lt;institution&gt;Department of Medical Genetics, Genome-Scale Biology Research Program, Biomedicum Helsinki, Haartman Institute, University of Helsinki, Haartmaninkatu 8, P.O. Box 63, Helsinki 00290, Finland. heli.j.lehtonen@helsinki.fi&lt;/institution&gt;&lt;number&gt;2&lt;/number&gt;&lt;subtype&gt;400&lt;/subtype&gt;&lt;endpage&gt;411&lt;/endpage&gt;&lt;bundle&gt;&lt;publication&gt;&lt;title&gt;Familial Cancer&lt;/title&gt;&lt;type&gt;-100&lt;/type&gt;&lt;subtype&gt;-100&lt;/subtype&gt;&lt;uuid&gt;A7F64CBC-B17E-419C-B5B0-AAD7D4B840C6&lt;/uuid&gt;&lt;/publication&gt;&lt;/bundle&gt;&lt;authors&gt;&lt;author&gt;&lt;firstName&gt;Heli&lt;/firstName&gt;&lt;middleNames&gt;J&lt;/middleNames&gt;&lt;lastName&gt;Lehtonen&lt;/lastName&gt;&lt;/author&gt;&lt;/authors&gt;&lt;/publication&gt;&lt;/publications&gt;&lt;cites&gt;&lt;/cites&gt;&lt;/citation&gt;</w:instrText>
      </w:r>
      <w:r>
        <w:fldChar w:fldCharType="separate"/>
      </w:r>
      <w:r w:rsidRPr="000D4E2A">
        <w:rPr>
          <w:rFonts w:cs="Cambria"/>
        </w:rPr>
        <w:t>[1]</w:t>
      </w:r>
      <w:r>
        <w:fldChar w:fldCharType="end"/>
      </w:r>
    </w:p>
    <w:p w:rsidR="00AF3FF3" w:rsidRDefault="00AF3FF3" w:rsidP="00AF3FF3"/>
    <w:p w:rsidR="00AF3FF3" w:rsidRDefault="00AF3FF3" w:rsidP="00AF3FF3">
      <w:pPr>
        <w:pStyle w:val="Rubrik2"/>
      </w:pPr>
      <w:r>
        <w:t>Kliniska fynd</w:t>
      </w:r>
    </w:p>
    <w:p w:rsidR="00AF3FF3" w:rsidRDefault="00AF3FF3" w:rsidP="00AF3FF3">
      <w:r>
        <w:t>Många av patienterna har kutana leiomyom, ofta mellan 2 och 20mm stora. De har även en ökad risk för uterina leiomyom.</w:t>
      </w:r>
    </w:p>
    <w:p w:rsidR="00AF3FF3" w:rsidRDefault="00AF3FF3" w:rsidP="00AF3FF3"/>
    <w:p w:rsidR="00AF3FF3" w:rsidRDefault="00AF3FF3" w:rsidP="00AF3FF3">
      <w:r>
        <w:t>Uppföljning av patienter med HLRCC</w:t>
      </w:r>
    </w:p>
    <w:p w:rsidR="00AF3FF3" w:rsidRDefault="00AF3FF3" w:rsidP="00AF3FF3">
      <w:r>
        <w:t>Eftersom patienterna har en hög risk att utveckla tumörer som också på ett tidigt stadium kan metastasera är det viktigt med regelbundna undersökningar. Man bör börja screening för njurcancer i denna patientkategori vid 20 års ålder.</w:t>
      </w:r>
    </w:p>
    <w:p w:rsidR="00AF3FF3" w:rsidRDefault="00AF3FF3" w:rsidP="00AF3FF3"/>
    <w:p w:rsidR="00AF3FF3" w:rsidRDefault="00AF3FF3" w:rsidP="00AF3FF3">
      <w:r>
        <w:t>År 1: MR med kontrast</w:t>
      </w:r>
    </w:p>
    <w:p w:rsidR="00AF3FF3" w:rsidRDefault="00AF3FF3" w:rsidP="00AF3FF3">
      <w:r>
        <w:t>År 2:Ulj med kontrast</w:t>
      </w:r>
    </w:p>
    <w:p w:rsidR="00AF3FF3" w:rsidRDefault="00AF3FF3" w:rsidP="00AF3FF3"/>
    <w:p w:rsidR="00AF3FF3" w:rsidRDefault="00AF3FF3" w:rsidP="00AF3FF3">
      <w:r>
        <w:t>Därefter upprepas cykeln.</w:t>
      </w:r>
    </w:p>
    <w:p w:rsidR="00AF3FF3" w:rsidRDefault="00AF3FF3" w:rsidP="00AF3FF3"/>
    <w:p w:rsidR="00AF3FF3" w:rsidRDefault="00AF3FF3" w:rsidP="00AF3FF3">
      <w:r>
        <w:t>Upptäcks en njurtumör skall sedvanlig utredning för njurcancer påbörjas vilket inkluderar ct thorax och ct urinvägar med intravenös kontrast för att påvisa kärlanatomi och eventuella tromber.</w:t>
      </w:r>
    </w:p>
    <w:p w:rsidR="00AF3FF3" w:rsidRDefault="00AF3FF3" w:rsidP="00AF3FF3">
      <w:r>
        <w:t>Vid uppföljning av konstaterad behandlad tumör bör de följas upp i enlighet med vårdprogrammet för njurcancer men med MR istället för dt. Avseende lungundersökning kan dt göras, men kontrollerna av lungor kan avslutas i enlighet med vårdprogrammet för njurcancer.</w:t>
      </w:r>
    </w:p>
    <w:p w:rsidR="00AF3FF3" w:rsidRDefault="00AF3FF3" w:rsidP="00AF3FF3"/>
    <w:p w:rsidR="00AF3FF3" w:rsidRDefault="00AF3FF3" w:rsidP="00AF3FF3">
      <w:pPr>
        <w:pStyle w:val="Rubrik2"/>
      </w:pPr>
      <w:r>
        <w:t>Val av behandlingsteknik</w:t>
      </w:r>
    </w:p>
    <w:p w:rsidR="00AF3FF3" w:rsidRDefault="00AF3FF3" w:rsidP="00AF3FF3">
      <w:r>
        <w:t>Nefronsparande kirurgi eller behandlingsmetod bör övervägas.</w:t>
      </w:r>
    </w:p>
    <w:p w:rsidR="00AF3FF3" w:rsidRDefault="00AF3FF3" w:rsidP="00AF3FF3">
      <w:pPr>
        <w:pStyle w:val="Rubrik2"/>
      </w:pPr>
      <w:r>
        <w:t>Kontaktpersoner</w:t>
      </w:r>
    </w:p>
    <w:p w:rsidR="00AF3FF3" w:rsidRDefault="00AF3FF3" w:rsidP="00AF3FF3">
      <w:r>
        <w:t>Klinisk genetik: Erik Björck, MD, PhD,Enheten för klinisk genetik, Karolinska Sjukhuset. erik.bjorck@ki.se</w:t>
      </w:r>
    </w:p>
    <w:p w:rsidR="00AF3FF3" w:rsidRDefault="00AF3FF3" w:rsidP="00AF3FF3"/>
    <w:p w:rsidR="00AF3FF3" w:rsidRDefault="00AF3FF3" w:rsidP="00AF3FF3"/>
    <w:p w:rsidR="00AF3FF3" w:rsidRDefault="00AF3FF3" w:rsidP="00AF3FF3"/>
    <w:p w:rsidR="00AF3FF3" w:rsidRDefault="00AF3FF3" w:rsidP="00AF3FF3"/>
    <w:p w:rsidR="00AF3FF3" w:rsidRPr="00AF3FF3" w:rsidRDefault="00AF3FF3" w:rsidP="00AF3FF3">
      <w:pPr>
        <w:pStyle w:val="Rubrik2"/>
      </w:pPr>
      <w:r w:rsidRPr="00AF3FF3">
        <w:t>Referenser:</w:t>
      </w:r>
    </w:p>
    <w:p w:rsidR="00AF3FF3" w:rsidRDefault="00AF3FF3" w:rsidP="00AF3FF3">
      <w:r>
        <w:fldChar w:fldCharType="begin"/>
      </w:r>
      <w:r w:rsidRPr="00AF3FF3">
        <w:instrText xml:space="preserve"> ADDIN PAPERS2_CITATIONS &lt;papers2_bibliography/&gt;</w:instrText>
      </w:r>
      <w:r>
        <w:fldChar w:fldCharType="separate"/>
      </w:r>
      <w:r w:rsidRPr="00AF3FF3">
        <w:rPr>
          <w:rFonts w:cs="Cambria"/>
        </w:rPr>
        <w:t>[1]</w:t>
      </w:r>
      <w:r w:rsidRPr="00AF3FF3">
        <w:rPr>
          <w:rFonts w:cs="Cambria"/>
        </w:rPr>
        <w:tab/>
        <w:t xml:space="preserve">Lehtonen HJ. Hereditary leiomyomatosis and renal cell cancer: update on clinical and </w:t>
      </w:r>
      <w:r w:rsidRPr="00AF3FF3">
        <w:rPr>
          <w:rFonts w:cs="Cambria"/>
        </w:rPr>
        <w:lastRenderedPageBreak/>
        <w:t xml:space="preserve">molecular characteristics. </w:t>
      </w:r>
      <w:r w:rsidRPr="000D4E2A">
        <w:rPr>
          <w:rFonts w:cs="Cambria"/>
        </w:rPr>
        <w:t>Familial Cancer 2011;10:397–411.</w:t>
      </w:r>
      <w:r>
        <w:fldChar w:fldCharType="end"/>
      </w:r>
    </w:p>
    <w:p w:rsidR="00AF3FF3" w:rsidRPr="00AF3FF3" w:rsidRDefault="00AF3FF3" w:rsidP="00AF3FF3"/>
    <w:p w:rsidR="0030489B" w:rsidRPr="00AF3FF3" w:rsidRDefault="0030489B" w:rsidP="0030489B">
      <w:r w:rsidRPr="00AF3FF3">
        <w:br w:type="page"/>
      </w:r>
    </w:p>
    <w:p w:rsidR="001B61E5" w:rsidRPr="00AF3FF3" w:rsidRDefault="001B61E5" w:rsidP="00DD1FC3"/>
    <w:p w:rsidR="0030489B" w:rsidRPr="00AF3FF3" w:rsidRDefault="0030489B" w:rsidP="00DD1FC3"/>
    <w:p w:rsidR="0030489B" w:rsidRPr="00AF3FF3" w:rsidRDefault="0030489B" w:rsidP="00DD1FC3"/>
    <w:sectPr w:rsidR="0030489B" w:rsidRPr="00AF3FF3"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5C6C" w:rsidRDefault="00395C6C" w:rsidP="006110E2">
      <w:r>
        <w:separator/>
      </w:r>
    </w:p>
  </w:endnote>
  <w:endnote w:type="continuationSeparator" w:id="0">
    <w:p w:rsidR="00395C6C" w:rsidRDefault="00395C6C"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643133"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643133"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64313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643133" w:rsidP="00D911C9">
          <w:pPr>
            <w:rPr>
              <w:b/>
              <w:sz w:val="16"/>
              <w:szCs w:val="16"/>
            </w:rPr>
          </w:pPr>
          <w:bookmarkStart w:id="18" w:name="identifier"/>
          <w:r>
            <w:rPr>
              <w:b/>
              <w:sz w:val="16"/>
              <w:szCs w:val="16"/>
            </w:rPr>
            <w:t>DSVT-S-392191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5C6C" w:rsidRDefault="00395C6C" w:rsidP="006110E2">
      <w:r>
        <w:separator/>
      </w:r>
    </w:p>
  </w:footnote>
  <w:footnote w:type="continuationSeparator" w:id="0">
    <w:p w:rsidR="00395C6C" w:rsidRDefault="00395C6C"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4D4C14" w:rsidRDefault="00D911C9" w:rsidP="00ED665A">
          <w:pPr>
            <w:pStyle w:val="Etikett"/>
            <w:rPr>
              <w:lang w:val="en-US"/>
            </w:rPr>
          </w:pPr>
          <w:r w:rsidRPr="004D4C14">
            <w:rPr>
              <w:lang w:val="en-US"/>
            </w:rPr>
            <w:t>Namn på dokumentet:</w:t>
          </w:r>
        </w:p>
        <w:p w:rsidR="00D911C9" w:rsidRPr="004D4C14" w:rsidRDefault="00643133" w:rsidP="00C9569D">
          <w:pPr>
            <w:pStyle w:val="Etikett"/>
            <w:rPr>
              <w:sz w:val="18"/>
              <w:szCs w:val="18"/>
              <w:lang w:val="en-US"/>
            </w:rPr>
          </w:pPr>
          <w:bookmarkStart w:id="1" w:name="title_Repeat1"/>
          <w:r>
            <w:rPr>
              <w:sz w:val="18"/>
              <w:szCs w:val="18"/>
              <w:lang w:val="en-US"/>
            </w:rPr>
            <w:t>HLRCC (Hereditatry Leiomyomatois and Renal Cell Carcionoma)</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64313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643133">
            <w:rPr>
              <w:sz w:val="16"/>
              <w:szCs w:val="16"/>
            </w:rPr>
            <w:t>2014-05-15</w:t>
          </w:r>
          <w:bookmarkEnd w:id="3"/>
          <w:r w:rsidR="00C9569D">
            <w:rPr>
              <w:sz w:val="16"/>
              <w:szCs w:val="16"/>
            </w:rPr>
            <w:br/>
          </w:r>
          <w:r w:rsidRPr="00F515C5">
            <w:rPr>
              <w:sz w:val="16"/>
              <w:szCs w:val="16"/>
            </w:rPr>
            <w:t xml:space="preserve">Giltigt Till: </w:t>
          </w:r>
          <w:bookmarkStart w:id="4" w:name="ShortValidToDate_Repeat"/>
          <w:r w:rsidR="00643133">
            <w:rPr>
              <w:sz w:val="16"/>
              <w:szCs w:val="16"/>
            </w:rPr>
            <w:t>2016-05-15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643133"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643133" w:rsidP="00C9569D">
          <w:pPr>
            <w:rPr>
              <w:b/>
              <w:sz w:val="18"/>
              <w:szCs w:val="18"/>
            </w:rPr>
          </w:pPr>
          <w:bookmarkStart w:id="6" w:name="Establisher_Repeat"/>
          <w:r>
            <w:rPr>
              <w:b/>
              <w:sz w:val="18"/>
              <w:szCs w:val="18"/>
            </w:rPr>
            <w:t>Mudhar Hasan</w:t>
          </w:r>
          <w:bookmarkEnd w:id="6"/>
        </w:p>
      </w:tc>
    </w:tr>
  </w:tbl>
  <w:p w:rsidR="00D911C9" w:rsidRDefault="002E5FA6"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4D4C14" w:rsidRDefault="00D911C9" w:rsidP="00D911C9">
          <w:pPr>
            <w:pStyle w:val="Etikett"/>
            <w:rPr>
              <w:lang w:val="en-US"/>
            </w:rPr>
          </w:pPr>
          <w:r w:rsidRPr="004D4C14">
            <w:rPr>
              <w:lang w:val="en-US"/>
            </w:rPr>
            <w:t>Namn på dokumentet:</w:t>
          </w:r>
        </w:p>
        <w:p w:rsidR="00D911C9" w:rsidRPr="004D4C14" w:rsidRDefault="00643133" w:rsidP="00D911C9">
          <w:pPr>
            <w:pStyle w:val="Etikett"/>
            <w:rPr>
              <w:sz w:val="18"/>
              <w:szCs w:val="18"/>
              <w:lang w:val="en-US"/>
            </w:rPr>
          </w:pPr>
          <w:bookmarkStart w:id="7" w:name="title"/>
          <w:r>
            <w:rPr>
              <w:sz w:val="18"/>
              <w:szCs w:val="18"/>
              <w:lang w:val="en-US"/>
            </w:rPr>
            <w:t>HLRCC (Hereditatry Leiomyomatois and Renal Cell Carcionoma)</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64313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643133">
            <w:rPr>
              <w:sz w:val="16"/>
              <w:szCs w:val="16"/>
            </w:rPr>
            <w:t>2014-05-15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643133">
            <w:rPr>
              <w:sz w:val="16"/>
              <w:szCs w:val="16"/>
            </w:rPr>
            <w:t>2016-05-15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643133"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643133" w:rsidP="00D911C9">
          <w:pPr>
            <w:rPr>
              <w:b/>
              <w:sz w:val="18"/>
              <w:szCs w:val="18"/>
            </w:rPr>
          </w:pPr>
          <w:bookmarkStart w:id="12" w:name="Establisher"/>
          <w:r>
            <w:rPr>
              <w:b/>
              <w:sz w:val="18"/>
              <w:szCs w:val="18"/>
            </w:rPr>
            <w:t>Mudhar Hasan</w:t>
          </w:r>
          <w:bookmarkEnd w:id="12"/>
        </w:p>
      </w:tc>
    </w:tr>
  </w:tbl>
  <w:p w:rsidR="00D911C9" w:rsidRDefault="002E5FA6">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6701D"/>
    <w:rsid w:val="001737E1"/>
    <w:rsid w:val="00195111"/>
    <w:rsid w:val="001A00FB"/>
    <w:rsid w:val="001B61E5"/>
    <w:rsid w:val="00234DF5"/>
    <w:rsid w:val="00292B7E"/>
    <w:rsid w:val="002C3418"/>
    <w:rsid w:val="002E14DC"/>
    <w:rsid w:val="002E5FA6"/>
    <w:rsid w:val="002F110A"/>
    <w:rsid w:val="0030489B"/>
    <w:rsid w:val="00326618"/>
    <w:rsid w:val="00364FB4"/>
    <w:rsid w:val="00371B17"/>
    <w:rsid w:val="00395C6C"/>
    <w:rsid w:val="003A0C63"/>
    <w:rsid w:val="003D6625"/>
    <w:rsid w:val="00415AB4"/>
    <w:rsid w:val="0041789A"/>
    <w:rsid w:val="00444D6F"/>
    <w:rsid w:val="004763DB"/>
    <w:rsid w:val="00493DCE"/>
    <w:rsid w:val="004D4C14"/>
    <w:rsid w:val="0052524C"/>
    <w:rsid w:val="00556322"/>
    <w:rsid w:val="005816A8"/>
    <w:rsid w:val="005962B5"/>
    <w:rsid w:val="005B3339"/>
    <w:rsid w:val="005C2B39"/>
    <w:rsid w:val="00600E41"/>
    <w:rsid w:val="006110E2"/>
    <w:rsid w:val="00643133"/>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AF3FF3"/>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4092</Characters>
  <Application>Microsoft Office Word</Application>
  <DocSecurity>8</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2014-12-17T09:41:00Z</dcterms:created>
  <dcterms:modified xsi:type="dcterms:W3CDTF">2014-12-17T09:41:00Z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