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BB1327" w:rsidRDefault="00BB1327" w:rsidP="0030489B">
      <w:pPr>
        <w:pStyle w:val="Rubrik1"/>
      </w:pPr>
      <w:bookmarkStart w:id="0" w:name="title_Repeat"/>
      <w:r w:rsidRPr="00BB1327">
        <w:t>Hudförberedelser, preoperativa</w:t>
      </w:r>
      <w:bookmarkEnd w:id="0"/>
    </w:p>
    <w:p w:rsidR="00BE2C36" w:rsidRDefault="00BE2C36" w:rsidP="00BE2C36">
      <w:pPr>
        <w:rPr>
          <w:sz w:val="24"/>
        </w:rPr>
      </w:pPr>
    </w:p>
    <w:p w:rsidR="00BE2C36" w:rsidRPr="00BE2C36" w:rsidRDefault="00BE2C36" w:rsidP="00BE2C36">
      <w:pPr>
        <w:ind w:right="1134"/>
        <w:rPr>
          <w:b/>
          <w:sz w:val="28"/>
          <w:szCs w:val="28"/>
          <w:u w:val="single"/>
        </w:rPr>
      </w:pPr>
      <w:r w:rsidRPr="00BE2C36">
        <w:rPr>
          <w:b/>
          <w:sz w:val="28"/>
          <w:szCs w:val="28"/>
          <w:u w:val="single"/>
        </w:rPr>
        <w:t>På m</w:t>
      </w:r>
      <w:r>
        <w:rPr>
          <w:b/>
          <w:sz w:val="28"/>
          <w:szCs w:val="28"/>
          <w:u w:val="single"/>
        </w:rPr>
        <w:t>ottagningar och vårdavdelningar</w:t>
      </w:r>
    </w:p>
    <w:p w:rsidR="00BE2C36" w:rsidRDefault="00BE2C36" w:rsidP="00BE2C36">
      <w:pPr>
        <w:ind w:right="1134"/>
        <w:rPr>
          <w:sz w:val="24"/>
        </w:rPr>
      </w:pPr>
      <w:r>
        <w:rPr>
          <w:sz w:val="24"/>
        </w:rPr>
        <w:t>Förklara för patienten att syftet med förberedelserna är att minska risken för sårinfektioner. Det blir allvarligast följder av en infektion om främmande material (t.ex. nät, kärlproteser) satts in vid operationen. Då det inte alltid går att planera om det behövs främmande material är det säkrast om alla patienter förbereds som för sådan operation och det är också enklast att bara ha en rutin.</w:t>
      </w:r>
    </w:p>
    <w:p w:rsidR="00BE2C36" w:rsidRDefault="00BE2C36" w:rsidP="00BE2C36">
      <w:pPr>
        <w:ind w:right="1134"/>
        <w:rPr>
          <w:sz w:val="24"/>
        </w:rPr>
      </w:pPr>
      <w:r>
        <w:rPr>
          <w:sz w:val="24"/>
        </w:rPr>
        <w:t>Klorhexidin har långvarig effekt på hudbakterierna. Om operationen uppskjutes 1-3 dygn behöver endast hudförberedelserna som görs operationsdagens morgon upprepas.</w:t>
      </w:r>
    </w:p>
    <w:p w:rsidR="00BE2C36" w:rsidRDefault="00BE2C36" w:rsidP="00BE2C36">
      <w:pPr>
        <w:ind w:right="1134"/>
        <w:rPr>
          <w:sz w:val="24"/>
        </w:rPr>
      </w:pPr>
    </w:p>
    <w:p w:rsidR="00BE2C36" w:rsidRPr="00BE2C36" w:rsidRDefault="00BE2C36" w:rsidP="00BE2C36">
      <w:pPr>
        <w:pStyle w:val="Brdtext"/>
        <w:rPr>
          <w:bCs w:val="0"/>
          <w:sz w:val="28"/>
          <w:szCs w:val="28"/>
          <w:u w:val="single"/>
        </w:rPr>
      </w:pPr>
      <w:r w:rsidRPr="00BE2C36">
        <w:rPr>
          <w:bCs w:val="0"/>
          <w:sz w:val="28"/>
          <w:szCs w:val="28"/>
          <w:u w:val="single"/>
        </w:rPr>
        <w:t>Dagkirurgiska patienter och patienter som kommer till vårdavdel</w:t>
      </w:r>
      <w:r>
        <w:rPr>
          <w:bCs w:val="0"/>
          <w:sz w:val="28"/>
          <w:szCs w:val="28"/>
          <w:u w:val="single"/>
        </w:rPr>
        <w:t>ning på operationsdagens morgon</w:t>
      </w:r>
    </w:p>
    <w:p w:rsidR="00BE2C36" w:rsidRDefault="00BE2C36" w:rsidP="00BE2C36">
      <w:pPr>
        <w:ind w:right="1134"/>
        <w:rPr>
          <w:sz w:val="24"/>
        </w:rPr>
      </w:pPr>
      <w:r>
        <w:rPr>
          <w:sz w:val="24"/>
        </w:rPr>
        <w:t xml:space="preserve">Patienten skall instrueras att </w:t>
      </w:r>
      <w:r>
        <w:rPr>
          <w:sz w:val="24"/>
          <w:u w:val="single"/>
        </w:rPr>
        <w:t>inte</w:t>
      </w:r>
      <w:r>
        <w:rPr>
          <w:sz w:val="24"/>
        </w:rPr>
        <w:t xml:space="preserve"> själv i hemmet utföra rakning eller hårborttagning. </w:t>
      </w:r>
    </w:p>
    <w:p w:rsidR="00BE2C36" w:rsidRDefault="00BE2C36" w:rsidP="00BE2C36">
      <w:pPr>
        <w:ind w:right="1134"/>
        <w:rPr>
          <w:sz w:val="24"/>
        </w:rPr>
      </w:pPr>
      <w:r>
        <w:rPr>
          <w:sz w:val="24"/>
        </w:rPr>
        <w:t xml:space="preserve">Pat skall vidare instrueras att inte ha några smycken på sig, och att ej ha något nagellack eller smink. </w:t>
      </w:r>
    </w:p>
    <w:p w:rsidR="00BE2C36" w:rsidRDefault="00BE2C36" w:rsidP="00BE2C36">
      <w:pPr>
        <w:ind w:right="1134"/>
        <w:rPr>
          <w:sz w:val="24"/>
        </w:rPr>
      </w:pPr>
      <w:r>
        <w:rPr>
          <w:sz w:val="24"/>
        </w:rPr>
        <w:t>Patienten skall kvällen före operationen i hemmet duscha och tvätta hela kroppen inklusive håret med klorhexidinhaltig tvål (t.ex. Descutan). Skriftlig instruktion sändes hem med kallelsen till operation.</w:t>
      </w:r>
    </w:p>
    <w:p w:rsidR="00BE2C36" w:rsidRDefault="00BE2C36" w:rsidP="00BE2C36">
      <w:pPr>
        <w:ind w:right="1134"/>
        <w:rPr>
          <w:sz w:val="24"/>
        </w:rPr>
      </w:pPr>
      <w:r>
        <w:rPr>
          <w:sz w:val="24"/>
        </w:rPr>
        <w:t>Patienten skall sedan på operationsdagens morgon i hemmet duscha och tvätta kroppen på samma vis, men håret behöver inte tvättas.</w:t>
      </w:r>
    </w:p>
    <w:p w:rsidR="00BE2C36" w:rsidRDefault="00BE2C36" w:rsidP="00BE2C36">
      <w:pPr>
        <w:ind w:right="1134"/>
        <w:rPr>
          <w:sz w:val="24"/>
        </w:rPr>
      </w:pPr>
      <w:r>
        <w:rPr>
          <w:sz w:val="24"/>
        </w:rPr>
        <w:t>Patient som skall genomgå transurethral operation (t.ex. TURP och TURB) behöver bara duscha med klorhexidinhaltig tvål operationsdagens morgon.</w:t>
      </w:r>
    </w:p>
    <w:p w:rsidR="00BE2C36" w:rsidRDefault="00BE2C36" w:rsidP="00BE2C36">
      <w:pPr>
        <w:ind w:right="1134"/>
        <w:rPr>
          <w:sz w:val="24"/>
        </w:rPr>
      </w:pPr>
      <w:r>
        <w:rPr>
          <w:sz w:val="24"/>
        </w:rPr>
        <w:t xml:space="preserve">Patient som kommer till avdelning på operationsdagens morgon får där rena patientkläder och ren säng. </w:t>
      </w:r>
    </w:p>
    <w:p w:rsidR="00BE2C36" w:rsidRDefault="00BE2C36" w:rsidP="00BE2C36">
      <w:pPr>
        <w:ind w:right="1134"/>
        <w:rPr>
          <w:sz w:val="24"/>
        </w:rPr>
      </w:pPr>
      <w:r>
        <w:rPr>
          <w:sz w:val="24"/>
        </w:rPr>
        <w:t xml:space="preserve">Kontrollera före transport till operation att patienten följt instruktionen och att t.ex. naveln är ren. </w:t>
      </w:r>
    </w:p>
    <w:p w:rsidR="00BE2C36" w:rsidRDefault="00BE2C36" w:rsidP="00BE2C36">
      <w:pPr>
        <w:ind w:right="1134"/>
        <w:rPr>
          <w:sz w:val="24"/>
        </w:rPr>
      </w:pPr>
      <w:r>
        <w:rPr>
          <w:sz w:val="24"/>
        </w:rPr>
        <w:t xml:space="preserve">Kontrollera att inga smycken medföljer. </w:t>
      </w:r>
    </w:p>
    <w:p w:rsidR="00BE2C36" w:rsidRDefault="00BE2C36" w:rsidP="00BE2C36">
      <w:pPr>
        <w:ind w:right="1134"/>
        <w:rPr>
          <w:sz w:val="24"/>
        </w:rPr>
      </w:pPr>
      <w:r>
        <w:rPr>
          <w:sz w:val="24"/>
        </w:rPr>
        <w:t>Märk glasögon och liknande hjälpmedel med patientens identitet.</w:t>
      </w:r>
    </w:p>
    <w:p w:rsidR="00BE2C36" w:rsidRDefault="00BE2C36" w:rsidP="00BE2C36">
      <w:pPr>
        <w:ind w:right="1134"/>
        <w:rPr>
          <w:sz w:val="24"/>
        </w:rPr>
      </w:pPr>
      <w:r>
        <w:rPr>
          <w:sz w:val="24"/>
        </w:rPr>
        <w:t>Meddela operationspersonalen om hudförberedelserna varit ofullständiga.</w:t>
      </w:r>
    </w:p>
    <w:p w:rsidR="00BE2C36" w:rsidRDefault="00BE2C36" w:rsidP="00BE2C36">
      <w:pPr>
        <w:ind w:right="1134"/>
        <w:rPr>
          <w:sz w:val="24"/>
        </w:rPr>
      </w:pPr>
    </w:p>
    <w:p w:rsidR="00BE2C36" w:rsidRPr="00BE2C36" w:rsidRDefault="00BE2C36" w:rsidP="00BE2C36">
      <w:pPr>
        <w:pStyle w:val="Brdtext"/>
        <w:rPr>
          <w:bCs w:val="0"/>
          <w:sz w:val="28"/>
          <w:szCs w:val="28"/>
          <w:u w:val="single"/>
        </w:rPr>
      </w:pPr>
      <w:r w:rsidRPr="00BE2C36">
        <w:rPr>
          <w:bCs w:val="0"/>
          <w:sz w:val="28"/>
          <w:szCs w:val="28"/>
          <w:u w:val="single"/>
        </w:rPr>
        <w:t>Patienter som kommer till avdelning dagen före opera</w:t>
      </w:r>
      <w:r>
        <w:rPr>
          <w:bCs w:val="0"/>
          <w:sz w:val="28"/>
          <w:szCs w:val="28"/>
          <w:u w:val="single"/>
        </w:rPr>
        <w:t>tion och inneliggande patienter</w:t>
      </w:r>
    </w:p>
    <w:p w:rsidR="00BE2C36" w:rsidRDefault="00BE2C36" w:rsidP="00BE2C36">
      <w:pPr>
        <w:ind w:right="1134"/>
        <w:rPr>
          <w:sz w:val="24"/>
        </w:rPr>
      </w:pPr>
      <w:r>
        <w:rPr>
          <w:sz w:val="24"/>
        </w:rPr>
        <w:t xml:space="preserve">Om ansvarig läkare givit ordination om hårborttagning görs det enligt dennes anvisning. </w:t>
      </w:r>
    </w:p>
    <w:p w:rsidR="00BE2C36" w:rsidRDefault="00BE2C36" w:rsidP="00BE2C36">
      <w:pPr>
        <w:ind w:right="1134"/>
        <w:rPr>
          <w:sz w:val="24"/>
        </w:rPr>
      </w:pPr>
      <w:r>
        <w:rPr>
          <w:sz w:val="24"/>
        </w:rPr>
        <w:t>Normalt görs nödvändig håravkortning på operationsavdelningen före steriltvättningen.</w:t>
      </w:r>
    </w:p>
    <w:p w:rsidR="00BE2C36" w:rsidRDefault="00BE2C36" w:rsidP="00BE2C36">
      <w:pPr>
        <w:ind w:right="1134"/>
        <w:rPr>
          <w:sz w:val="24"/>
        </w:rPr>
      </w:pPr>
      <w:r>
        <w:rPr>
          <w:sz w:val="24"/>
        </w:rPr>
        <w:t>Patienten skall kvällen före operationen på avdelningen duscha och/eller tvätta hela kroppen inklusive håret med klorhexidinhaltig tvål (t.ex. Descutan). Vid behov sker detta med avdelningspersonalens hjälp. Kontrollera att naveln blir ren.</w:t>
      </w:r>
    </w:p>
    <w:p w:rsidR="00BE2C36" w:rsidRDefault="00BE2C36" w:rsidP="00BE2C36">
      <w:pPr>
        <w:ind w:right="1134"/>
        <w:rPr>
          <w:sz w:val="24"/>
        </w:rPr>
      </w:pPr>
      <w:r>
        <w:rPr>
          <w:sz w:val="24"/>
        </w:rPr>
        <w:t xml:space="preserve">Patienter skall på operationsdagens morgon duscha och/eller tvätta kroppen på samma vis, men håret behöver inte tvättas. Vid behov sker detta med avdelningspersonalens hjälp. Pat får sedan rena patientkläder och ren säng. </w:t>
      </w:r>
    </w:p>
    <w:p w:rsidR="00BE2C36" w:rsidRDefault="00BE2C36" w:rsidP="00BE2C36">
      <w:pPr>
        <w:ind w:right="1134"/>
        <w:rPr>
          <w:sz w:val="24"/>
        </w:rPr>
      </w:pPr>
      <w:r>
        <w:rPr>
          <w:sz w:val="24"/>
        </w:rPr>
        <w:t xml:space="preserve">Kontrollera före transport till operation att patienten följt instruktionen och att t.ex. naveln är ren. Kontrollera att inga smycken medföljer. </w:t>
      </w:r>
    </w:p>
    <w:p w:rsidR="00BE2C36" w:rsidRDefault="00BE2C36" w:rsidP="00BE2C36">
      <w:pPr>
        <w:ind w:right="1134"/>
        <w:rPr>
          <w:sz w:val="24"/>
        </w:rPr>
      </w:pPr>
      <w:r>
        <w:rPr>
          <w:sz w:val="24"/>
        </w:rPr>
        <w:t xml:space="preserve">Märk glasögon och liknande hjälpmedel med patientens identitet. </w:t>
      </w:r>
    </w:p>
    <w:p w:rsidR="00BE2C36" w:rsidRDefault="00BE2C36" w:rsidP="00BE2C36">
      <w:pPr>
        <w:ind w:right="1134"/>
        <w:rPr>
          <w:sz w:val="24"/>
        </w:rPr>
      </w:pPr>
      <w:r>
        <w:rPr>
          <w:sz w:val="24"/>
        </w:rPr>
        <w:t>Meddela operationspersonalen om några avvikelser i hudförberedelserna förekommit.</w:t>
      </w:r>
    </w:p>
    <w:p w:rsidR="00BE2C36" w:rsidRDefault="00BE2C36" w:rsidP="00BE2C36">
      <w:pPr>
        <w:ind w:right="1134"/>
        <w:rPr>
          <w:sz w:val="24"/>
        </w:rPr>
      </w:pPr>
    </w:p>
    <w:p w:rsidR="00BE2C36" w:rsidRDefault="00BE2C36" w:rsidP="00BE2C36">
      <w:pPr>
        <w:ind w:right="1134"/>
        <w:rPr>
          <w:sz w:val="24"/>
        </w:rPr>
      </w:pPr>
    </w:p>
    <w:p w:rsidR="00BE2C36" w:rsidRDefault="00BE2C36" w:rsidP="00BE2C36">
      <w:pPr>
        <w:pStyle w:val="Brdtext"/>
      </w:pPr>
    </w:p>
    <w:p w:rsidR="00BE2C36" w:rsidRPr="00BE2C36" w:rsidRDefault="00BE2C36" w:rsidP="00BE2C36">
      <w:pPr>
        <w:pStyle w:val="Brdtext"/>
        <w:rPr>
          <w:sz w:val="28"/>
          <w:szCs w:val="28"/>
          <w:u w:val="single"/>
        </w:rPr>
      </w:pPr>
      <w:r>
        <w:rPr>
          <w:sz w:val="28"/>
          <w:szCs w:val="28"/>
          <w:u w:val="single"/>
        </w:rPr>
        <w:t>Akuta patienter på avdelning</w:t>
      </w:r>
    </w:p>
    <w:p w:rsidR="00BE2C36" w:rsidRDefault="00BE2C36" w:rsidP="00BE2C36">
      <w:pPr>
        <w:ind w:right="1134"/>
        <w:rPr>
          <w:sz w:val="24"/>
        </w:rPr>
      </w:pPr>
      <w:r>
        <w:rPr>
          <w:sz w:val="24"/>
        </w:rPr>
        <w:t>Om patientens tillstånd medger detta bör hudförberedelser ske genom duschning och/eller tvättning som för inneliggande patienter på operationsdagens morgon. Vid tveksamhet fråga operatören.</w:t>
      </w:r>
    </w:p>
    <w:p w:rsidR="00BE2C36" w:rsidRDefault="00BE2C36" w:rsidP="00BE2C36">
      <w:pPr>
        <w:ind w:right="1134"/>
        <w:rPr>
          <w:sz w:val="24"/>
        </w:rPr>
      </w:pPr>
      <w:r>
        <w:rPr>
          <w:sz w:val="24"/>
        </w:rPr>
        <w:t>Meddela operationspersonalen vilka hudförberedelser som kunnat göras.</w:t>
      </w:r>
    </w:p>
    <w:p w:rsidR="00BE2C36" w:rsidRPr="00BE2C36" w:rsidRDefault="00BE2C36" w:rsidP="00BE2C36">
      <w:pPr>
        <w:pStyle w:val="Rubrik1"/>
        <w:rPr>
          <w:rFonts w:ascii="Times New Roman" w:hAnsi="Times New Roman" w:cs="Times New Roman"/>
          <w:bCs w:val="0"/>
          <w:sz w:val="28"/>
          <w:szCs w:val="28"/>
          <w:u w:val="single"/>
        </w:rPr>
      </w:pPr>
      <w:r w:rsidRPr="00BE2C36">
        <w:rPr>
          <w:rFonts w:ascii="Times New Roman" w:hAnsi="Times New Roman" w:cs="Times New Roman"/>
          <w:bCs w:val="0"/>
          <w:sz w:val="28"/>
          <w:szCs w:val="28"/>
          <w:u w:val="single"/>
        </w:rPr>
        <w:t>På operationsavdelningen</w:t>
      </w:r>
    </w:p>
    <w:p w:rsidR="00BE2C36" w:rsidRDefault="00BE2C36" w:rsidP="00BE2C36">
      <w:pPr>
        <w:pStyle w:val="Rubrik2"/>
        <w:rPr>
          <w:rFonts w:ascii="Times New Roman" w:hAnsi="Times New Roman" w:cs="Times New Roman"/>
          <w:i w:val="0"/>
          <w:sz w:val="24"/>
          <w:szCs w:val="24"/>
        </w:rPr>
      </w:pPr>
      <w:r>
        <w:rPr>
          <w:rFonts w:ascii="Times New Roman" w:hAnsi="Times New Roman" w:cs="Times New Roman"/>
          <w:i w:val="0"/>
          <w:sz w:val="24"/>
          <w:szCs w:val="24"/>
        </w:rPr>
        <w:t>Hårborttagning</w:t>
      </w:r>
    </w:p>
    <w:p w:rsidR="00BE2C36" w:rsidRDefault="00BE2C36" w:rsidP="00BE2C36">
      <w:pPr>
        <w:pStyle w:val="Brdtext2"/>
        <w:rPr>
          <w:sz w:val="24"/>
          <w:szCs w:val="24"/>
        </w:rPr>
      </w:pPr>
      <w:r>
        <w:rPr>
          <w:sz w:val="24"/>
          <w:szCs w:val="24"/>
        </w:rPr>
        <w:t>Om operatören ordinerat detta, t.ex. genom markering med spritpenna, göres håravkortning med elektrisk hårklippningsmaskin med engångsblad. Enstaka strån kan enklast klippas bort med sax. Rakning med rakhyvel får ej förekomma.</w:t>
      </w:r>
    </w:p>
    <w:p w:rsidR="00BE2C36" w:rsidRPr="00BE2C36" w:rsidRDefault="00BE2C36" w:rsidP="00BE2C36">
      <w:pPr>
        <w:pStyle w:val="Rubrik2"/>
        <w:rPr>
          <w:rFonts w:ascii="Times New Roman" w:hAnsi="Times New Roman" w:cs="Times New Roman"/>
          <w:bCs w:val="0"/>
          <w:i w:val="0"/>
          <w:sz w:val="26"/>
          <w:szCs w:val="26"/>
        </w:rPr>
      </w:pPr>
      <w:r>
        <w:rPr>
          <w:rFonts w:ascii="Times New Roman" w:hAnsi="Times New Roman" w:cs="Times New Roman"/>
          <w:bCs w:val="0"/>
          <w:i w:val="0"/>
          <w:sz w:val="26"/>
          <w:szCs w:val="26"/>
        </w:rPr>
        <w:t>Tvättning av operationsområdet</w:t>
      </w:r>
    </w:p>
    <w:p w:rsidR="00BE2C36" w:rsidRDefault="00BE2C36" w:rsidP="00BE2C36">
      <w:pPr>
        <w:pStyle w:val="Rubrik2"/>
        <w:rPr>
          <w:rFonts w:ascii="Times New Roman" w:hAnsi="Times New Roman" w:cs="Times New Roman"/>
          <w:bCs w:val="0"/>
          <w:i w:val="0"/>
          <w:sz w:val="24"/>
          <w:szCs w:val="24"/>
        </w:rPr>
      </w:pPr>
      <w:r>
        <w:rPr>
          <w:rFonts w:ascii="Times New Roman" w:hAnsi="Times New Roman" w:cs="Times New Roman"/>
          <w:bCs w:val="0"/>
          <w:i w:val="0"/>
          <w:sz w:val="24"/>
          <w:szCs w:val="24"/>
        </w:rPr>
        <w:t>Planerade operationer</w:t>
      </w:r>
    </w:p>
    <w:p w:rsidR="00BE2C36" w:rsidRDefault="00BE2C36" w:rsidP="00BE2C36">
      <w:pPr>
        <w:ind w:right="1134"/>
        <w:rPr>
          <w:sz w:val="24"/>
        </w:rPr>
      </w:pPr>
      <w:r>
        <w:rPr>
          <w:sz w:val="24"/>
        </w:rPr>
        <w:t xml:space="preserve">Tvätta operationsområdet flödigt och grundligt med </w:t>
      </w:r>
      <w:r>
        <w:rPr>
          <w:sz w:val="24"/>
          <w:u w:val="single"/>
        </w:rPr>
        <w:t>klorhexidinsprit</w:t>
      </w:r>
      <w:r>
        <w:rPr>
          <w:sz w:val="24"/>
        </w:rPr>
        <w:t>. Låt huden självtorka. Man kan med pappershandduk torka bort överflödig sprit där operationsdukningens klister skall fästa.</w:t>
      </w:r>
    </w:p>
    <w:p w:rsidR="00BE2C36" w:rsidRDefault="00BE2C36" w:rsidP="00BE2C36">
      <w:pPr>
        <w:ind w:right="1134"/>
        <w:rPr>
          <w:sz w:val="24"/>
        </w:rPr>
      </w:pPr>
    </w:p>
    <w:p w:rsidR="00BE2C36" w:rsidRDefault="00BE2C36" w:rsidP="00BE2C36">
      <w:pPr>
        <w:ind w:right="1134"/>
        <w:rPr>
          <w:sz w:val="24"/>
        </w:rPr>
      </w:pPr>
      <w:r>
        <w:rPr>
          <w:sz w:val="24"/>
          <w:u w:val="single"/>
        </w:rPr>
        <w:t>Undantag</w:t>
      </w:r>
      <w:r>
        <w:rPr>
          <w:sz w:val="24"/>
        </w:rPr>
        <w:t xml:space="preserve">: Klorhexidin är giftigt för nervvävnad och får ej rinna in i hörselgången eller ner i öppna sår. </w:t>
      </w:r>
    </w:p>
    <w:p w:rsidR="00BE2C36" w:rsidRDefault="00BE2C36" w:rsidP="00BE2C36">
      <w:pPr>
        <w:ind w:right="1134"/>
        <w:rPr>
          <w:sz w:val="24"/>
        </w:rPr>
      </w:pPr>
      <w:r>
        <w:rPr>
          <w:sz w:val="24"/>
        </w:rPr>
        <w:t xml:space="preserve">Använd i stället 70 % alkohol på intakt hud där spritlösning går att använda. </w:t>
      </w:r>
    </w:p>
    <w:p w:rsidR="00BE2C36" w:rsidRDefault="00BE2C36" w:rsidP="00BE2C36">
      <w:pPr>
        <w:ind w:right="1134"/>
        <w:rPr>
          <w:sz w:val="24"/>
        </w:rPr>
      </w:pPr>
      <w:r>
        <w:rPr>
          <w:sz w:val="24"/>
        </w:rPr>
        <w:t>Slemhinnor tvättas med klorhexidintvål (t.ex. underliv, perianalt)</w:t>
      </w:r>
    </w:p>
    <w:p w:rsidR="00BE2C36" w:rsidRDefault="00BE2C36" w:rsidP="00BE2C36">
      <w:pPr>
        <w:ind w:right="1134"/>
        <w:rPr>
          <w:sz w:val="24"/>
        </w:rPr>
      </w:pPr>
      <w:r>
        <w:rPr>
          <w:sz w:val="24"/>
        </w:rPr>
        <w:t>Öppna sår tvättas/sköljes enbart med steril isoton NaCl-lösning</w:t>
      </w:r>
    </w:p>
    <w:p w:rsidR="00BE2C36" w:rsidRDefault="00BE2C36" w:rsidP="00BE2C36">
      <w:pPr>
        <w:pStyle w:val="Rubrik2"/>
        <w:rPr>
          <w:rFonts w:ascii="Times New Roman" w:hAnsi="Times New Roman" w:cs="Times New Roman"/>
          <w:i w:val="0"/>
          <w:sz w:val="24"/>
          <w:szCs w:val="24"/>
        </w:rPr>
      </w:pPr>
      <w:r>
        <w:rPr>
          <w:rFonts w:ascii="Times New Roman" w:hAnsi="Times New Roman" w:cs="Times New Roman"/>
          <w:i w:val="0"/>
          <w:sz w:val="24"/>
          <w:szCs w:val="24"/>
        </w:rPr>
        <w:t>Akuta operationer.</w:t>
      </w:r>
    </w:p>
    <w:p w:rsidR="00BE2C36" w:rsidRDefault="00BE2C36" w:rsidP="00BE2C36">
      <w:pPr>
        <w:ind w:right="1134"/>
        <w:rPr>
          <w:sz w:val="24"/>
        </w:rPr>
      </w:pPr>
      <w:r>
        <w:rPr>
          <w:sz w:val="24"/>
        </w:rPr>
        <w:t>Om klorhexidintvättning eller duschning ej kunnat ske före ankomsten till operationssalen och patientens tillstånd medger detta tvättas operationsområdet först med klorhexidintvål.</w:t>
      </w:r>
    </w:p>
    <w:p w:rsidR="00BE2C36" w:rsidRDefault="00BE2C36" w:rsidP="00BE2C36">
      <w:pPr>
        <w:ind w:right="1134"/>
        <w:rPr>
          <w:sz w:val="24"/>
        </w:rPr>
      </w:pPr>
      <w:r>
        <w:rPr>
          <w:sz w:val="24"/>
        </w:rPr>
        <w:t xml:space="preserve">Tvätta sedan huden med </w:t>
      </w:r>
      <w:r>
        <w:rPr>
          <w:sz w:val="24"/>
          <w:u w:val="single"/>
        </w:rPr>
        <w:t>klorhexidinsprit</w:t>
      </w:r>
      <w:r>
        <w:rPr>
          <w:sz w:val="24"/>
        </w:rPr>
        <w:t xml:space="preserve"> eller det desinfektionsmedel som är lämpligt enligt ovanstående instruktion vid planerad operation.</w:t>
      </w:r>
    </w:p>
    <w:p w:rsidR="00BE2C36" w:rsidRPr="00BE2C36" w:rsidRDefault="00BE2C36" w:rsidP="00BE2C36"/>
    <w:p w:rsidR="0030489B" w:rsidRPr="00BE2C36" w:rsidRDefault="0030489B" w:rsidP="00DD1FC3"/>
    <w:sectPr w:rsidR="0030489B" w:rsidRPr="00BE2C36"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1CB" w:rsidRDefault="00D771CB" w:rsidP="006110E2">
      <w:r>
        <w:separator/>
      </w:r>
    </w:p>
  </w:endnote>
  <w:endnote w:type="continuationSeparator" w:id="0">
    <w:p w:rsidR="00D771CB" w:rsidRDefault="00D771CB"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BB1327"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BB1327"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BB1327"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BB1327" w:rsidP="00D911C9">
          <w:pPr>
            <w:rPr>
              <w:b/>
              <w:sz w:val="16"/>
              <w:szCs w:val="16"/>
            </w:rPr>
          </w:pPr>
          <w:bookmarkStart w:id="18" w:name="identifier"/>
          <w:r>
            <w:rPr>
              <w:b/>
              <w:sz w:val="16"/>
              <w:szCs w:val="16"/>
            </w:rPr>
            <w:t>DSVT-S-395227</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1CB" w:rsidRDefault="00D771CB" w:rsidP="006110E2">
      <w:r>
        <w:separator/>
      </w:r>
    </w:p>
  </w:footnote>
  <w:footnote w:type="continuationSeparator" w:id="0">
    <w:p w:rsidR="00D771CB" w:rsidRDefault="00D771CB"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BB1327" w:rsidP="00C9569D">
          <w:pPr>
            <w:pStyle w:val="Etikett"/>
            <w:rPr>
              <w:sz w:val="18"/>
              <w:szCs w:val="18"/>
            </w:rPr>
          </w:pPr>
          <w:bookmarkStart w:id="1" w:name="title_Repeat1"/>
          <w:r>
            <w:rPr>
              <w:sz w:val="18"/>
              <w:szCs w:val="18"/>
            </w:rPr>
            <w:t>Hudförberedelser, preoperativa</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BB1327"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BB1327">
            <w:rPr>
              <w:sz w:val="16"/>
              <w:szCs w:val="16"/>
            </w:rPr>
            <w:t>2013-03-21</w:t>
          </w:r>
          <w:bookmarkEnd w:id="3"/>
          <w:r w:rsidR="00C9569D">
            <w:rPr>
              <w:sz w:val="16"/>
              <w:szCs w:val="16"/>
            </w:rPr>
            <w:br/>
          </w:r>
          <w:r w:rsidRPr="00F515C5">
            <w:rPr>
              <w:sz w:val="16"/>
              <w:szCs w:val="16"/>
            </w:rPr>
            <w:t xml:space="preserve">Giltigt Till: </w:t>
          </w:r>
          <w:bookmarkStart w:id="4" w:name="ShortValidToDate_Repeat"/>
          <w:r w:rsidR="00BB1327">
            <w:rPr>
              <w:sz w:val="16"/>
              <w:szCs w:val="16"/>
            </w:rPr>
            <w:t>2015-04-01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BB1327"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BB1327" w:rsidP="00C9569D">
          <w:pPr>
            <w:rPr>
              <w:b/>
              <w:sz w:val="18"/>
              <w:szCs w:val="18"/>
            </w:rPr>
          </w:pPr>
          <w:bookmarkStart w:id="6" w:name="Establisher_Repeat"/>
          <w:r>
            <w:rPr>
              <w:b/>
              <w:sz w:val="18"/>
              <w:szCs w:val="18"/>
            </w:rPr>
            <w:t>Lars Granström</w:t>
          </w:r>
          <w:bookmarkEnd w:id="6"/>
        </w:p>
      </w:tc>
    </w:tr>
  </w:tbl>
  <w:p w:rsidR="00D911C9" w:rsidRDefault="00CD031A"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BB1327" w:rsidP="00D911C9">
          <w:pPr>
            <w:pStyle w:val="Etikett"/>
            <w:rPr>
              <w:sz w:val="18"/>
              <w:szCs w:val="18"/>
            </w:rPr>
          </w:pPr>
          <w:bookmarkStart w:id="7" w:name="title"/>
          <w:r>
            <w:rPr>
              <w:sz w:val="18"/>
              <w:szCs w:val="18"/>
            </w:rPr>
            <w:t>Hudförberedelser, preoperativa</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BB1327"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BB1327">
            <w:rPr>
              <w:sz w:val="16"/>
              <w:szCs w:val="16"/>
            </w:rPr>
            <w:t>2013-03-21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BB1327">
            <w:rPr>
              <w:sz w:val="16"/>
              <w:szCs w:val="16"/>
            </w:rPr>
            <w:t>2015-04-01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BB1327"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BB1327" w:rsidP="00D911C9">
          <w:pPr>
            <w:rPr>
              <w:b/>
              <w:sz w:val="18"/>
              <w:szCs w:val="18"/>
            </w:rPr>
          </w:pPr>
          <w:bookmarkStart w:id="12" w:name="Establisher"/>
          <w:r>
            <w:rPr>
              <w:b/>
              <w:sz w:val="18"/>
              <w:szCs w:val="18"/>
            </w:rPr>
            <w:t>Lars Granström</w:t>
          </w:r>
          <w:bookmarkEnd w:id="12"/>
        </w:p>
      </w:tc>
    </w:tr>
  </w:tbl>
  <w:p w:rsidR="00D911C9" w:rsidRDefault="00CD031A">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52F05"/>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92F1B"/>
    <w:rsid w:val="008E5CF5"/>
    <w:rsid w:val="00944B25"/>
    <w:rsid w:val="009613FB"/>
    <w:rsid w:val="009B0EDD"/>
    <w:rsid w:val="009F01F4"/>
    <w:rsid w:val="00A0638C"/>
    <w:rsid w:val="00A93A11"/>
    <w:rsid w:val="00A97A99"/>
    <w:rsid w:val="00AF0162"/>
    <w:rsid w:val="00B42060"/>
    <w:rsid w:val="00BB1327"/>
    <w:rsid w:val="00BE0807"/>
    <w:rsid w:val="00BE2C36"/>
    <w:rsid w:val="00BF5978"/>
    <w:rsid w:val="00C156AD"/>
    <w:rsid w:val="00C56BED"/>
    <w:rsid w:val="00C9569D"/>
    <w:rsid w:val="00CD031A"/>
    <w:rsid w:val="00CD5628"/>
    <w:rsid w:val="00CE5912"/>
    <w:rsid w:val="00D133C0"/>
    <w:rsid w:val="00D530D0"/>
    <w:rsid w:val="00D64C71"/>
    <w:rsid w:val="00D771CB"/>
    <w:rsid w:val="00D911C9"/>
    <w:rsid w:val="00DA4A36"/>
    <w:rsid w:val="00DD1FC3"/>
    <w:rsid w:val="00DF73E9"/>
    <w:rsid w:val="00E40E93"/>
    <w:rsid w:val="00E600B7"/>
    <w:rsid w:val="00E75F36"/>
    <w:rsid w:val="00E86892"/>
    <w:rsid w:val="00EA3668"/>
    <w:rsid w:val="00EB0979"/>
    <w:rsid w:val="00EC50A4"/>
    <w:rsid w:val="00ED665A"/>
    <w:rsid w:val="00EE2E41"/>
    <w:rsid w:val="00EE39B7"/>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link w:val="Rubrik1Char"/>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link w:val="Rubrik2Char"/>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1Char">
    <w:name w:val="Rubrik 1 Char"/>
    <w:basedOn w:val="Standardstycketeckensnitt"/>
    <w:link w:val="Rubrik1"/>
    <w:rsid w:val="00BE2C36"/>
    <w:rPr>
      <w:rFonts w:ascii="Arial" w:hAnsi="Arial" w:cs="Arial"/>
      <w:b/>
      <w:bCs/>
      <w:kern w:val="32"/>
      <w:sz w:val="32"/>
      <w:szCs w:val="32"/>
    </w:rPr>
  </w:style>
  <w:style w:type="character" w:customStyle="1" w:styleId="Rubrik2Char">
    <w:name w:val="Rubrik 2 Char"/>
    <w:basedOn w:val="Standardstycketeckensnitt"/>
    <w:link w:val="Rubrik2"/>
    <w:rsid w:val="00BE2C36"/>
    <w:rPr>
      <w:rFonts w:ascii="Arial" w:hAnsi="Arial" w:cs="Arial"/>
      <w:b/>
      <w:bCs/>
      <w:i/>
      <w:iCs/>
      <w:sz w:val="28"/>
      <w:szCs w:val="28"/>
    </w:rPr>
  </w:style>
  <w:style w:type="paragraph" w:styleId="Brdtext">
    <w:name w:val="Body Text"/>
    <w:basedOn w:val="Normal"/>
    <w:link w:val="BrdtextChar"/>
    <w:semiHidden/>
    <w:unhideWhenUsed/>
    <w:rsid w:val="00BE2C36"/>
    <w:pPr>
      <w:tabs>
        <w:tab w:val="left" w:pos="3969"/>
      </w:tabs>
      <w:autoSpaceDE w:val="0"/>
      <w:autoSpaceDN w:val="0"/>
    </w:pPr>
    <w:rPr>
      <w:b/>
      <w:bCs/>
      <w:sz w:val="24"/>
    </w:rPr>
  </w:style>
  <w:style w:type="character" w:customStyle="1" w:styleId="BrdtextChar">
    <w:name w:val="Brödtext Char"/>
    <w:basedOn w:val="Standardstycketeckensnitt"/>
    <w:link w:val="Brdtext"/>
    <w:semiHidden/>
    <w:rsid w:val="00BE2C36"/>
    <w:rPr>
      <w:b/>
      <w:bCs/>
      <w:sz w:val="24"/>
      <w:szCs w:val="24"/>
    </w:rPr>
  </w:style>
  <w:style w:type="paragraph" w:styleId="Brdtext2">
    <w:name w:val="Body Text 2"/>
    <w:basedOn w:val="Normal"/>
    <w:link w:val="Brdtext2Char"/>
    <w:semiHidden/>
    <w:unhideWhenUsed/>
    <w:rsid w:val="00BE2C36"/>
    <w:pPr>
      <w:autoSpaceDE w:val="0"/>
      <w:autoSpaceDN w:val="0"/>
      <w:ind w:right="1134"/>
    </w:pPr>
    <w:rPr>
      <w:sz w:val="20"/>
      <w:szCs w:val="20"/>
    </w:rPr>
  </w:style>
  <w:style w:type="character" w:customStyle="1" w:styleId="Brdtext2Char">
    <w:name w:val="Brödtext 2 Char"/>
    <w:basedOn w:val="Standardstycketeckensnitt"/>
    <w:link w:val="Brdtext2"/>
    <w:semiHidden/>
    <w:rsid w:val="00BE2C36"/>
  </w:style>
</w:styles>
</file>

<file path=word/webSettings.xml><?xml version="1.0" encoding="utf-8"?>
<w:webSettings xmlns:r="http://schemas.openxmlformats.org/officeDocument/2006/relationships" xmlns:w="http://schemas.openxmlformats.org/wordprocessingml/2006/main">
  <w:divs>
    <w:div w:id="2785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3589</Characters>
  <Application>Microsoft Office Word</Application>
  <DocSecurity>8</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2014-12-17T07:40:00Z</dcterms:created>
  <dcterms:modified xsi:type="dcterms:W3CDTF">2014-12-17T07:40:00Z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