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1E5" w:rsidRPr="002F1881" w:rsidRDefault="00A321C9" w:rsidP="0030489B">
      <w:pPr>
        <w:pStyle w:val="Rubrik1"/>
      </w:pPr>
      <w:bookmarkStart w:id="0" w:name="title_Repeat"/>
      <w:r>
        <w:t>Remisshantering på Endoskopicentrum</w:t>
      </w:r>
      <w:bookmarkEnd w:id="0"/>
    </w:p>
    <w:p w:rsidR="002F1881" w:rsidRDefault="002F1881" w:rsidP="002F1881">
      <w:r>
        <w:t>Det krävs alltid remiss vid beställning av endoskopi.</w:t>
      </w:r>
    </w:p>
    <w:p w:rsidR="002F1881" w:rsidRDefault="002F1881" w:rsidP="002F1881"/>
    <w:p w:rsidR="002F1881" w:rsidRDefault="002F1881" w:rsidP="002F1881">
      <w:pPr>
        <w:rPr>
          <w:b/>
        </w:rPr>
      </w:pPr>
      <w:r>
        <w:rPr>
          <w:b/>
        </w:rPr>
        <w:t>Remissen ska innehålla:</w:t>
      </w:r>
    </w:p>
    <w:p w:rsidR="002F1881" w:rsidRDefault="002F1881" w:rsidP="002F1881">
      <w:pPr>
        <w:numPr>
          <w:ilvl w:val="0"/>
          <w:numId w:val="5"/>
        </w:numPr>
      </w:pPr>
      <w:r>
        <w:t>Tydlig frågeställning</w:t>
      </w:r>
    </w:p>
    <w:p w:rsidR="002F1881" w:rsidRDefault="002F1881" w:rsidP="002F1881">
      <w:pPr>
        <w:numPr>
          <w:ilvl w:val="0"/>
          <w:numId w:val="5"/>
        </w:numPr>
      </w:pPr>
      <w:r>
        <w:t>Kortfattad relevant anamnes, inkl eventuella riskfaktorer (t.ex Waran)</w:t>
      </w:r>
    </w:p>
    <w:p w:rsidR="002F1881" w:rsidRDefault="002F1881" w:rsidP="002F1881">
      <w:pPr>
        <w:numPr>
          <w:ilvl w:val="0"/>
          <w:numId w:val="5"/>
        </w:numPr>
      </w:pPr>
      <w:r>
        <w:t>Prioriteringsönskemål</w:t>
      </w:r>
    </w:p>
    <w:p w:rsidR="002F1881" w:rsidRDefault="002F1881" w:rsidP="002F1881">
      <w:pPr>
        <w:numPr>
          <w:ilvl w:val="0"/>
          <w:numId w:val="5"/>
        </w:numPr>
      </w:pPr>
      <w:r>
        <w:t>Svarsmottagare, om det inte ska gå till remittenten</w:t>
      </w:r>
    </w:p>
    <w:p w:rsidR="002F1881" w:rsidRDefault="002F1881" w:rsidP="002F1881"/>
    <w:p w:rsidR="002F1881" w:rsidRDefault="002F1881" w:rsidP="002F1881">
      <w:r>
        <w:t>Vid bristfällig remiss, återkopplas detta till remittenten.</w:t>
      </w:r>
    </w:p>
    <w:p w:rsidR="002F1881" w:rsidRDefault="002F1881" w:rsidP="002F1881">
      <w:pPr>
        <w:pStyle w:val="Rubrik1"/>
        <w:tabs>
          <w:tab w:val="num" w:pos="432"/>
        </w:tabs>
        <w:suppressAutoHyphens/>
        <w:spacing w:before="0" w:after="0"/>
        <w:ind w:left="432" w:hanging="432"/>
        <w:jc w:val="center"/>
      </w:pPr>
    </w:p>
    <w:p w:rsidR="002F1881" w:rsidRDefault="002F1881" w:rsidP="002F1881">
      <w:pPr>
        <w:pStyle w:val="Rubrik1"/>
        <w:tabs>
          <w:tab w:val="num" w:pos="432"/>
        </w:tabs>
        <w:suppressAutoHyphens/>
        <w:spacing w:before="0" w:after="0"/>
        <w:ind w:left="432" w:hanging="432"/>
        <w:jc w:val="center"/>
      </w:pPr>
      <w:r>
        <w:t>Rutiner för remisshantering</w:t>
      </w:r>
    </w:p>
    <w:p w:rsidR="002F1881" w:rsidRDefault="002F1881" w:rsidP="002F188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på Endoskopicentrum</w:t>
      </w:r>
    </w:p>
    <w:p w:rsidR="002F1881" w:rsidRDefault="002F1881" w:rsidP="002F1881">
      <w:pPr>
        <w:jc w:val="center"/>
      </w:pPr>
    </w:p>
    <w:p w:rsidR="002F1881" w:rsidRDefault="002F1881" w:rsidP="002F1881"/>
    <w:p w:rsidR="002F1881" w:rsidRDefault="002F1881" w:rsidP="002F1881">
      <w:pPr>
        <w:numPr>
          <w:ilvl w:val="0"/>
          <w:numId w:val="6"/>
        </w:numPr>
        <w:suppressAutoHyphens/>
      </w:pPr>
      <w:r>
        <w:t>Sjuksköterskan på tidsbokningen ansvarar för bevakning av inkommande remisser och att hantera bedömda remisser t.ex. boka, sätta på väntelista, vidarebefordra etc. Skicka remissbekräftelser och kallelser.</w:t>
      </w:r>
    </w:p>
    <w:p w:rsidR="002F1881" w:rsidRDefault="002F1881" w:rsidP="002F1881">
      <w:pPr>
        <w:numPr>
          <w:ilvl w:val="0"/>
          <w:numId w:val="6"/>
        </w:numPr>
        <w:suppressAutoHyphens/>
      </w:pPr>
      <w:r>
        <w:t>Remissbedömande läkare ansvarar för att dagligen bedöma de remisser som ligger i inkorgen i TC.</w:t>
      </w:r>
    </w:p>
    <w:p w:rsidR="002F1881" w:rsidRDefault="002F1881" w:rsidP="002F1881">
      <w:pPr>
        <w:numPr>
          <w:ilvl w:val="0"/>
          <w:numId w:val="6"/>
        </w:numPr>
        <w:suppressAutoHyphens/>
      </w:pPr>
      <w:r>
        <w:t>Remissbedömande läkare är: Dag Risberg (medicinskt ledningsansvarig), ÖGI, NGI, skopiÖL1 (gastroenterolog)</w:t>
      </w:r>
    </w:p>
    <w:p w:rsidR="002F1881" w:rsidRDefault="002F1881" w:rsidP="002F1881">
      <w:pPr>
        <w:numPr>
          <w:ilvl w:val="0"/>
          <w:numId w:val="7"/>
        </w:numPr>
        <w:suppressAutoHyphens/>
      </w:pPr>
      <w:r>
        <w:t xml:space="preserve">I händelse av driftstopp i TakeCare används gul pappersremiss som förs in i TakeCare så fort systemet åter är i drift. </w:t>
      </w:r>
    </w:p>
    <w:p w:rsidR="002F1881" w:rsidRDefault="002F1881" w:rsidP="002F1881">
      <w:pPr>
        <w:numPr>
          <w:ilvl w:val="0"/>
          <w:numId w:val="7"/>
        </w:numPr>
        <w:suppressAutoHyphens/>
      </w:pPr>
      <w:r>
        <w:t>Alla remisser ska skrivas i TakeCare, detta görs under NYTT/konsultationsärenden/Beställning av konsultation.</w:t>
      </w:r>
    </w:p>
    <w:p w:rsidR="002F1881" w:rsidRDefault="002F1881" w:rsidP="002F1881">
      <w:r>
        <w:t>När remissvar skickats till inremitterande enhet ska remissen avslutas i TC. Detta sköts av de medicinska sekreterarna.</w:t>
      </w:r>
    </w:p>
    <w:p w:rsidR="002F1881" w:rsidRDefault="002F1881" w:rsidP="002F1881"/>
    <w:p w:rsidR="002F1881" w:rsidRDefault="002F1881" w:rsidP="002F1881">
      <w:pPr>
        <w:pStyle w:val="Rubrik1"/>
        <w:tabs>
          <w:tab w:val="num" w:pos="432"/>
        </w:tabs>
        <w:suppressAutoHyphens/>
        <w:spacing w:before="0" w:after="0"/>
        <w:ind w:left="432" w:hanging="432"/>
      </w:pPr>
    </w:p>
    <w:p w:rsidR="002F1881" w:rsidRDefault="002F1881" w:rsidP="002F1881">
      <w:pPr>
        <w:pStyle w:val="Rubrik1"/>
        <w:tabs>
          <w:tab w:val="num" w:pos="432"/>
        </w:tabs>
        <w:suppressAutoHyphens/>
        <w:spacing w:before="0" w:after="0"/>
        <w:ind w:left="432" w:hanging="432"/>
      </w:pPr>
      <w:r>
        <w:t xml:space="preserve">Elektroniska remisser </w:t>
      </w:r>
    </w:p>
    <w:p w:rsidR="002F1881" w:rsidRDefault="002F1881" w:rsidP="002F1881">
      <w:pPr>
        <w:pStyle w:val="Rubrik3"/>
        <w:tabs>
          <w:tab w:val="left" w:pos="1304"/>
        </w:tabs>
        <w:spacing w:before="0" w:after="0"/>
      </w:pPr>
      <w:r>
        <w:t>Inkommande elektronisk remiss</w:t>
      </w:r>
    </w:p>
    <w:p w:rsidR="002F1881" w:rsidRDefault="002F1881" w:rsidP="002F1881">
      <w:pPr>
        <w:numPr>
          <w:ilvl w:val="0"/>
          <w:numId w:val="8"/>
        </w:numPr>
        <w:suppressAutoHyphens/>
        <w:rPr>
          <w:color w:val="000000"/>
          <w:szCs w:val="22"/>
        </w:rPr>
      </w:pPr>
      <w:r>
        <w:rPr>
          <w:color w:val="000000"/>
          <w:szCs w:val="22"/>
        </w:rPr>
        <w:t>Huvudansvarig för remissbedömningen är Dag Risberg. De som ej ska bedömas av honom ”märks” med ÖGI, NGI eller MED, så att respektive läkare vet vilka remisser de ska bedöma.</w:t>
      </w:r>
    </w:p>
    <w:p w:rsidR="002F1881" w:rsidRDefault="002F1881" w:rsidP="002F1881">
      <w:pPr>
        <w:numPr>
          <w:ilvl w:val="0"/>
          <w:numId w:val="8"/>
        </w:numPr>
        <w:suppressAutoHyphens/>
      </w:pPr>
      <w:r>
        <w:t>Bedömningen av remissen noteras i fältet för kommentarer, läkaren signerar med sitt HSAid. Bedömningen ska omfatta prioritet, vårdgivare, eventuell justering av antitrombotisk behandling  och  prover inför undersökningen.</w:t>
      </w:r>
    </w:p>
    <w:p w:rsidR="002F1881" w:rsidRDefault="002F1881" w:rsidP="002F1881">
      <w:pPr>
        <w:suppressAutoHyphens/>
        <w:ind w:left="360"/>
      </w:pPr>
    </w:p>
    <w:p w:rsidR="002F1881" w:rsidRDefault="002F1881" w:rsidP="002F1881">
      <w:pPr>
        <w:ind w:firstLine="360"/>
      </w:pPr>
      <w:r>
        <w:t>Vid bedömning av remissen kan olika alternativ väljas, t.ex:</w:t>
      </w:r>
    </w:p>
    <w:p w:rsidR="002F1881" w:rsidRDefault="002F1881" w:rsidP="002F1881">
      <w:pPr>
        <w:numPr>
          <w:ilvl w:val="0"/>
          <w:numId w:val="9"/>
        </w:numPr>
        <w:suppressAutoHyphens/>
        <w:rPr>
          <w:color w:val="000000"/>
          <w:szCs w:val="22"/>
        </w:rPr>
      </w:pPr>
      <w:r>
        <w:rPr>
          <w:color w:val="000000"/>
          <w:szCs w:val="22"/>
        </w:rPr>
        <w:t>Boka patient till mottagning direkt eller till väntelista</w:t>
      </w:r>
    </w:p>
    <w:p w:rsidR="002F1881" w:rsidRDefault="002F1881" w:rsidP="002F1881">
      <w:pPr>
        <w:numPr>
          <w:ilvl w:val="0"/>
          <w:numId w:val="8"/>
        </w:numPr>
        <w:suppressAutoHyphens/>
        <w:rPr>
          <w:color w:val="000000"/>
          <w:szCs w:val="22"/>
        </w:rPr>
      </w:pPr>
      <w:r>
        <w:rPr>
          <w:color w:val="000000"/>
          <w:szCs w:val="22"/>
        </w:rPr>
        <w:t>Vidarebefordra remissen inom egen klinik, till annan klinik inom DSAB eller till annan vårdgivare som är ansluten till TC.</w:t>
      </w:r>
    </w:p>
    <w:p w:rsidR="002F1881" w:rsidRDefault="002F1881" w:rsidP="002F1881">
      <w:pPr>
        <w:numPr>
          <w:ilvl w:val="0"/>
          <w:numId w:val="8"/>
        </w:numPr>
        <w:suppressAutoHyphens/>
        <w:rPr>
          <w:color w:val="000000"/>
          <w:szCs w:val="22"/>
        </w:rPr>
      </w:pPr>
      <w:r>
        <w:rPr>
          <w:color w:val="000000"/>
          <w:szCs w:val="22"/>
        </w:rPr>
        <w:t>Hänvisa, t.ex. åter till remittent. Detta sker då med ett medföljande standardbrev.</w:t>
      </w:r>
    </w:p>
    <w:p w:rsidR="002F1881" w:rsidRDefault="002F1881" w:rsidP="002F1881">
      <w:pPr>
        <w:numPr>
          <w:ilvl w:val="0"/>
          <w:numId w:val="8"/>
        </w:numPr>
        <w:suppressAutoHyphens/>
        <w:rPr>
          <w:color w:val="000000"/>
          <w:szCs w:val="22"/>
        </w:rPr>
      </w:pPr>
      <w:r>
        <w:rPr>
          <w:color w:val="000000"/>
          <w:szCs w:val="22"/>
        </w:rPr>
        <w:t>Svara direkt och avsluta remissen. I detta fall skall sekreterarna notifieras så att korrekt journalföring och debitering kan ske. Lämpligen görs detta genom att man tar ut en utskrift på remissvaret och lägger denna till sekreterarna.</w:t>
      </w:r>
    </w:p>
    <w:p w:rsidR="002F1881" w:rsidRDefault="002F1881" w:rsidP="002F1881">
      <w:pPr>
        <w:numPr>
          <w:ilvl w:val="0"/>
          <w:numId w:val="8"/>
        </w:numPr>
        <w:suppressAutoHyphens/>
      </w:pPr>
      <w:r>
        <w:t xml:space="preserve">Ansvarig sjuksköterska på tidsbokningen hanterar remissen vidare utifrån de ordinationer som angivits i fältet för kommentarer. </w:t>
      </w:r>
    </w:p>
    <w:p w:rsidR="002F1881" w:rsidRDefault="002F1881" w:rsidP="002F1881">
      <w:pPr>
        <w:pStyle w:val="Normalwebb"/>
        <w:spacing w:before="0" w:after="0"/>
        <w:rPr>
          <w:sz w:val="22"/>
          <w:szCs w:val="22"/>
        </w:rPr>
      </w:pPr>
    </w:p>
    <w:p w:rsidR="002F1881" w:rsidRDefault="002F1881" w:rsidP="002F1881">
      <w:pPr>
        <w:rPr>
          <w:rStyle w:val="normalbold1"/>
          <w:b w:val="0"/>
          <w:szCs w:val="22"/>
        </w:rPr>
      </w:pPr>
    </w:p>
    <w:p w:rsidR="002F1881" w:rsidRDefault="002F1881" w:rsidP="002F1881">
      <w:pPr>
        <w:rPr>
          <w:rStyle w:val="normalbold1"/>
          <w:b w:val="0"/>
          <w:szCs w:val="22"/>
        </w:rPr>
      </w:pPr>
    </w:p>
    <w:p w:rsidR="002F1881" w:rsidRDefault="002F1881" w:rsidP="002F1881">
      <w:r>
        <w:rPr>
          <w:rStyle w:val="normalbold1"/>
          <w:b w:val="0"/>
          <w:szCs w:val="22"/>
        </w:rPr>
        <w:t xml:space="preserve">Svar ska skrivas i TakeCare och skickas elektroniskt till remitterande enhet som har TakeCare. Vid svar på akuta remisser är det </w:t>
      </w:r>
      <w:r>
        <w:rPr>
          <w:rStyle w:val="normalbold1"/>
          <w:b w:val="0"/>
          <w:i/>
          <w:szCs w:val="22"/>
        </w:rPr>
        <w:t>svarsavsändarens ansvar</w:t>
      </w:r>
      <w:r>
        <w:rPr>
          <w:rStyle w:val="normalbold1"/>
          <w:b w:val="0"/>
          <w:szCs w:val="22"/>
        </w:rPr>
        <w:t xml:space="preserve"> att svaret kommuniceras med remittenten. </w:t>
      </w:r>
      <w:r>
        <w:t>När remissvar skickats till remittent ska remissen avslutas i TakeCare. Detta sker av de medicinska sekreterarna.</w:t>
      </w:r>
    </w:p>
    <w:p w:rsidR="002F1881" w:rsidRDefault="002F1881" w:rsidP="002F1881"/>
    <w:p w:rsidR="002F1881" w:rsidRDefault="002F1881" w:rsidP="002F1881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Utgående elektronisk remiss</w:t>
      </w:r>
    </w:p>
    <w:p w:rsidR="002F1881" w:rsidRDefault="002F1881" w:rsidP="002F1881">
      <w:pPr>
        <w:numPr>
          <w:ilvl w:val="0"/>
          <w:numId w:val="10"/>
        </w:numPr>
      </w:pPr>
      <w:r>
        <w:t xml:space="preserve">Ansvarig remittent ska skicka (kom ihåg att klicka på knappen </w:t>
      </w:r>
      <w:r>
        <w:rPr>
          <w:b/>
        </w:rPr>
        <w:t>skicka</w:t>
      </w:r>
      <w:r>
        <w:t>) remissen elektroniskt (vilket innebär en elektronisk signering) till mottagare som har TakeCare (såväl internt som externt). Vid akut remiss ska rutan</w:t>
      </w:r>
      <w:r>
        <w:rPr>
          <w:color w:val="000000"/>
        </w:rPr>
        <w:t xml:space="preserve"> </w:t>
      </w:r>
      <w:r>
        <w:t xml:space="preserve">för </w:t>
      </w:r>
      <w:r>
        <w:rPr>
          <w:b/>
        </w:rPr>
        <w:t>Akut</w:t>
      </w:r>
      <w:r>
        <w:t xml:space="preserve"> bockas i. Samtycke till direktåtkomst i den sammanhållna journalen till andra vårdgivare under hela vårdepisoden skall anges. Detta i enlighet med den förtryckta texten i e-remiss i TaceCare.</w:t>
      </w:r>
    </w:p>
    <w:p w:rsidR="002F1881" w:rsidRDefault="002F1881" w:rsidP="002F1881"/>
    <w:p w:rsidR="002F1881" w:rsidRDefault="002F1881" w:rsidP="002F1881">
      <w:r>
        <w:t xml:space="preserve">Svar ska läsas och vidimeras av ansvarig remittent. Dokumentation om att svar inkommit ska ske i TakeCare. </w:t>
      </w:r>
    </w:p>
    <w:p w:rsidR="002F1881" w:rsidRDefault="002F1881" w:rsidP="002F1881"/>
    <w:p w:rsidR="002F1881" w:rsidRDefault="002F1881" w:rsidP="002F1881"/>
    <w:p w:rsidR="002F1881" w:rsidRDefault="002F1881" w:rsidP="002F1881">
      <w:pPr>
        <w:rPr>
          <w:rFonts w:ascii="Arial" w:hAnsi="Arial" w:cs="Arial"/>
          <w:b/>
          <w:sz w:val="32"/>
          <w:szCs w:val="32"/>
        </w:rPr>
      </w:pPr>
      <w:r>
        <w:rPr>
          <w:b/>
          <w:sz w:val="32"/>
          <w:szCs w:val="32"/>
        </w:rPr>
        <w:t>Pappersremisser</w:t>
      </w:r>
    </w:p>
    <w:p w:rsidR="002F1881" w:rsidRDefault="002F1881" w:rsidP="002F1881">
      <w:pPr>
        <w:pStyle w:val="Rubrik3"/>
        <w:tabs>
          <w:tab w:val="left" w:pos="1304"/>
        </w:tabs>
        <w:spacing w:before="0" w:after="0"/>
        <w:rPr>
          <w:rFonts w:ascii="Arial" w:hAnsi="Arial" w:cs="Arial"/>
        </w:rPr>
      </w:pPr>
      <w:r>
        <w:t>Inkommande pappersremiss</w:t>
      </w:r>
    </w:p>
    <w:p w:rsidR="002F1881" w:rsidRDefault="002F1881" w:rsidP="002F1881">
      <w:pPr>
        <w:numPr>
          <w:ilvl w:val="0"/>
          <w:numId w:val="11"/>
        </w:numPr>
        <w:suppressAutoHyphens/>
      </w:pPr>
      <w:r>
        <w:t>Remissen ankomstregistreras i TakeCare av personal i receptionen/kassan under nytt/konsultationsärende/ankomstregistrering av pappersremiss. Där ska anges remitterande enhet, remissdatum, konsultationsorsak, diagnos/frågeställning.</w:t>
      </w:r>
    </w:p>
    <w:p w:rsidR="002F1881" w:rsidRDefault="002F1881" w:rsidP="002F1881">
      <w:pPr>
        <w:numPr>
          <w:ilvl w:val="0"/>
          <w:numId w:val="11"/>
        </w:numPr>
        <w:suppressAutoHyphens/>
      </w:pPr>
      <w:r>
        <w:t>Remiss + eventuella bilagor skannas därefter direkt i fönstret för ankomstregistrering.</w:t>
      </w:r>
    </w:p>
    <w:p w:rsidR="002F1881" w:rsidRDefault="002F1881" w:rsidP="002F1881">
      <w:pPr>
        <w:numPr>
          <w:ilvl w:val="0"/>
          <w:numId w:val="11"/>
        </w:numPr>
        <w:suppressAutoHyphens/>
      </w:pPr>
      <w:r>
        <w:t>Den som skannar vidimerar och signerar</w:t>
      </w:r>
    </w:p>
    <w:p w:rsidR="002F1881" w:rsidRDefault="002F1881" w:rsidP="002F1881">
      <w:pPr>
        <w:numPr>
          <w:ilvl w:val="0"/>
          <w:numId w:val="11"/>
        </w:numPr>
        <w:suppressAutoHyphens/>
      </w:pPr>
      <w:r>
        <w:t>Den skannade remissen hamnar nu i inkommande remisser.</w:t>
      </w:r>
    </w:p>
    <w:p w:rsidR="002F1881" w:rsidRDefault="002F1881" w:rsidP="002F1881">
      <w:pPr>
        <w:numPr>
          <w:ilvl w:val="0"/>
          <w:numId w:val="11"/>
        </w:numPr>
        <w:suppressAutoHyphens/>
      </w:pPr>
      <w:r>
        <w:t>Originalet destrueras.</w:t>
      </w:r>
    </w:p>
    <w:p w:rsidR="002F1881" w:rsidRDefault="002F1881" w:rsidP="002F1881">
      <w:pPr>
        <w:numPr>
          <w:ilvl w:val="0"/>
          <w:numId w:val="11"/>
        </w:numPr>
        <w:suppressAutoHyphens/>
      </w:pPr>
      <w:r>
        <w:t>Remissen hanteras därefter enligt befintlig rutin för elektronisk remiss</w:t>
      </w:r>
    </w:p>
    <w:p w:rsidR="002F1881" w:rsidRDefault="002F1881" w:rsidP="002F1881">
      <w:pPr>
        <w:suppressAutoHyphens/>
        <w:ind w:left="357"/>
        <w:rPr>
          <w:color w:val="000000"/>
          <w:szCs w:val="22"/>
        </w:rPr>
      </w:pPr>
    </w:p>
    <w:p w:rsidR="002F1881" w:rsidRDefault="002F1881" w:rsidP="002F1881"/>
    <w:p w:rsidR="002F1881" w:rsidRDefault="002F1881" w:rsidP="002F1881">
      <w:r>
        <w:t xml:space="preserve"> Svar ska skrivas i den ankomstregistrerade remissen i TakeCare och skickas i pappersformat till remitterande enhet. När remissvar skickats till remittent ska remissen avslutas i TakeCare. Detta sker av de medicinska sekreterarna. </w:t>
      </w:r>
    </w:p>
    <w:p w:rsidR="002F1881" w:rsidRDefault="002F1881" w:rsidP="002F1881"/>
    <w:p w:rsidR="002F1881" w:rsidRDefault="002F1881" w:rsidP="002F1881">
      <w:pPr>
        <w:pStyle w:val="Rubrik3"/>
        <w:tabs>
          <w:tab w:val="left" w:pos="1304"/>
        </w:tabs>
        <w:spacing w:before="0" w:after="0"/>
      </w:pPr>
      <w:r>
        <w:t>Utgående pappersremiss</w:t>
      </w:r>
    </w:p>
    <w:p w:rsidR="002F1881" w:rsidRDefault="002F1881" w:rsidP="002F1881">
      <w:r>
        <w:t xml:space="preserve">Pappersremisser skrivs i TakeCare och skickas endast till enheter som saknar TakeCare eller som inte är svarsmottagare av elektroniska remisser. </w:t>
      </w:r>
    </w:p>
    <w:p w:rsidR="002F1881" w:rsidRDefault="002F1881" w:rsidP="002F1881"/>
    <w:p w:rsidR="002F1881" w:rsidRDefault="002F1881" w:rsidP="002F1881">
      <w:r>
        <w:t xml:space="preserve">Svar ska läsas och vidimeras av ansvarig remittent. Dokumentation om att svar inkommit görs i TakeCare. Konsultationsärendet samt bevakning ska avslutas i TakeCare när slutsvar anlänt. Svar i pappersform arkiveras via e-arkiv. </w:t>
      </w:r>
    </w:p>
    <w:p w:rsidR="0030489B" w:rsidRPr="00AF0162" w:rsidRDefault="0030489B" w:rsidP="0030489B">
      <w:pPr>
        <w:rPr>
          <w:lang w:val="en-US"/>
        </w:rPr>
      </w:pPr>
    </w:p>
    <w:p w:rsidR="001B61E5" w:rsidRPr="00AF0162" w:rsidRDefault="001B61E5" w:rsidP="00DD1FC3">
      <w:pPr>
        <w:rPr>
          <w:lang w:val="en-US"/>
        </w:rPr>
      </w:pPr>
    </w:p>
    <w:p w:rsidR="0030489B" w:rsidRPr="00AF0162" w:rsidRDefault="0030489B" w:rsidP="00DD1FC3">
      <w:pPr>
        <w:rPr>
          <w:lang w:val="en-US"/>
        </w:rPr>
      </w:pPr>
    </w:p>
    <w:p w:rsidR="0030489B" w:rsidRPr="00AF0162" w:rsidRDefault="0030489B" w:rsidP="00DD1FC3">
      <w:pPr>
        <w:rPr>
          <w:lang w:val="en-US"/>
        </w:rPr>
      </w:pPr>
    </w:p>
    <w:sectPr w:rsidR="0030489B" w:rsidRPr="00AF0162" w:rsidSect="001737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668" w:right="748" w:bottom="1418" w:left="1418" w:header="567" w:footer="73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2CD3" w:rsidRDefault="00C92CD3" w:rsidP="006110E2">
      <w:r>
        <w:separator/>
      </w:r>
    </w:p>
  </w:endnote>
  <w:endnote w:type="continuationSeparator" w:id="0">
    <w:p w:rsidR="00C92CD3" w:rsidRDefault="00C92CD3" w:rsidP="006110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fo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1C9" w:rsidRDefault="00D911C9" w:rsidP="00ED665A">
    <w:pPr>
      <w:pStyle w:val="Sidhuvud"/>
      <w:tabs>
        <w:tab w:val="clear" w:pos="9072"/>
        <w:tab w:val="center" w:pos="4870"/>
        <w:tab w:val="right" w:pos="9740"/>
      </w:tabs>
      <w:jc w:val="right"/>
      <w:rPr>
        <w:rStyle w:val="Sidnummer"/>
      </w:rPr>
    </w:pPr>
    <w:r>
      <w:rPr>
        <w:rStyle w:val="Sidnummer"/>
      </w:rPr>
      <w:tab/>
    </w:r>
  </w:p>
  <w:p w:rsidR="00D911C9" w:rsidRDefault="00D911C9">
    <w:pPr>
      <w:pStyle w:val="Sidfo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-629" w:tblpY="1"/>
      <w:tblOverlap w:val="never"/>
      <w:tblW w:w="98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5353"/>
      <w:gridCol w:w="1559"/>
      <w:gridCol w:w="1418"/>
      <w:gridCol w:w="1559"/>
    </w:tblGrid>
    <w:tr w:rsidR="00D911C9" w:rsidRPr="00ED665A" w:rsidTr="00D911C9">
      <w:tc>
        <w:tcPr>
          <w:tcW w:w="5353" w:type="dxa"/>
        </w:tcPr>
        <w:p w:rsidR="00D911C9" w:rsidRPr="00EB0979" w:rsidRDefault="00D911C9" w:rsidP="00D911C9">
          <w:pPr>
            <w:pStyle w:val="Etikett"/>
          </w:pPr>
          <w:r w:rsidRPr="00EB0979">
            <w:t>Målgrupp:</w:t>
          </w:r>
        </w:p>
        <w:p w:rsidR="00D911C9" w:rsidRPr="00EB0979" w:rsidRDefault="00A321C9" w:rsidP="00D911C9">
          <w:pPr>
            <w:pStyle w:val="Etikett"/>
          </w:pPr>
          <w:bookmarkStart w:id="13" w:name="Målgrupp"/>
          <w:r>
            <w:t>Kirurg- och Urologkliniken</w:t>
          </w:r>
          <w:bookmarkEnd w:id="13"/>
        </w:p>
      </w:tc>
      <w:tc>
        <w:tcPr>
          <w:tcW w:w="4536" w:type="dxa"/>
          <w:gridSpan w:val="3"/>
        </w:tcPr>
        <w:p w:rsidR="00D911C9" w:rsidRPr="00EB0979" w:rsidRDefault="00C9569D" w:rsidP="00D911C9">
          <w:pPr>
            <w:pStyle w:val="Etikett"/>
          </w:pPr>
          <w:r>
            <w:t xml:space="preserve">Granskad </w:t>
          </w:r>
          <w:r w:rsidRPr="00EB0979">
            <w:t>av</w:t>
          </w:r>
          <w:r>
            <w:t>:</w:t>
          </w:r>
        </w:p>
        <w:p w:rsidR="00D911C9" w:rsidRPr="00EB0979" w:rsidRDefault="00C9569D" w:rsidP="00A97A99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</w:t>
          </w:r>
          <w:bookmarkStart w:id="14" w:name="Roll_Granskare"/>
          <w:bookmarkEnd w:id="14"/>
        </w:p>
      </w:tc>
    </w:tr>
    <w:tr w:rsidR="00D911C9" w:rsidRPr="00ED665A" w:rsidTr="00D911C9">
      <w:tc>
        <w:tcPr>
          <w:tcW w:w="5353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Fastställd av:</w:t>
          </w:r>
        </w:p>
        <w:p w:rsidR="00D911C9" w:rsidRPr="0030489B" w:rsidRDefault="00A321C9" w:rsidP="00A97A99">
          <w:pPr>
            <w:rPr>
              <w:b/>
              <w:sz w:val="16"/>
              <w:szCs w:val="16"/>
            </w:rPr>
          </w:pPr>
          <w:bookmarkStart w:id="15" w:name="Fastställare"/>
          <w:r>
            <w:rPr>
              <w:b/>
              <w:sz w:val="16"/>
              <w:szCs w:val="16"/>
            </w:rPr>
            <w:t>Johanna Albert</w:t>
          </w:r>
          <w:bookmarkEnd w:id="15"/>
        </w:p>
      </w:tc>
      <w:tc>
        <w:tcPr>
          <w:tcW w:w="1559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Diarienr</w:t>
          </w:r>
        </w:p>
        <w:p w:rsidR="00D911C9" w:rsidRPr="0030489B" w:rsidRDefault="00D911C9" w:rsidP="00A97A99">
          <w:pPr>
            <w:rPr>
              <w:b/>
              <w:sz w:val="16"/>
              <w:szCs w:val="16"/>
            </w:rPr>
          </w:pPr>
          <w:bookmarkStart w:id="16" w:name="Diarienummer"/>
          <w:bookmarkEnd w:id="16"/>
        </w:p>
      </w:tc>
      <w:tc>
        <w:tcPr>
          <w:tcW w:w="1418" w:type="dxa"/>
        </w:tcPr>
        <w:p w:rsidR="00D911C9" w:rsidRDefault="00D911C9" w:rsidP="00D911C9">
          <w:pPr>
            <w:rPr>
              <w:b/>
              <w:sz w:val="16"/>
              <w:szCs w:val="16"/>
            </w:rPr>
          </w:pPr>
          <w:r w:rsidRPr="001737E1">
            <w:rPr>
              <w:sz w:val="16"/>
              <w:szCs w:val="16"/>
            </w:rPr>
            <w:t>Infosäkhetsklass</w:t>
          </w:r>
          <w:r>
            <w:rPr>
              <w:b/>
              <w:sz w:val="16"/>
              <w:szCs w:val="16"/>
            </w:rPr>
            <w:t xml:space="preserve">: </w:t>
          </w:r>
        </w:p>
        <w:p w:rsidR="00D911C9" w:rsidRPr="00EB0979" w:rsidRDefault="00A321C9" w:rsidP="00D911C9">
          <w:pPr>
            <w:rPr>
              <w:b/>
              <w:sz w:val="16"/>
              <w:szCs w:val="16"/>
            </w:rPr>
          </w:pPr>
          <w:bookmarkStart w:id="17" w:name="EF_SLDocumentClassification"/>
          <w:r>
            <w:rPr>
              <w:b/>
              <w:sz w:val="16"/>
              <w:szCs w:val="16"/>
            </w:rPr>
            <w:t>K1</w:t>
          </w:r>
          <w:bookmarkEnd w:id="17"/>
        </w:p>
      </w:tc>
      <w:tc>
        <w:tcPr>
          <w:tcW w:w="1559" w:type="dxa"/>
        </w:tcPr>
        <w:p w:rsidR="00D911C9" w:rsidRPr="001737E1" w:rsidRDefault="00D911C9" w:rsidP="00D911C9">
          <w:pPr>
            <w:rPr>
              <w:sz w:val="16"/>
              <w:szCs w:val="16"/>
            </w:rPr>
          </w:pPr>
          <w:r w:rsidRPr="001737E1">
            <w:rPr>
              <w:sz w:val="16"/>
              <w:szCs w:val="16"/>
            </w:rPr>
            <w:t xml:space="preserve">Dokumentid: </w:t>
          </w:r>
        </w:p>
        <w:p w:rsidR="00D911C9" w:rsidRPr="00EB0979" w:rsidRDefault="00A321C9" w:rsidP="00D911C9">
          <w:pPr>
            <w:rPr>
              <w:b/>
              <w:sz w:val="16"/>
              <w:szCs w:val="16"/>
            </w:rPr>
          </w:pPr>
          <w:bookmarkStart w:id="18" w:name="identifier"/>
          <w:r>
            <w:rPr>
              <w:b/>
              <w:sz w:val="16"/>
              <w:szCs w:val="16"/>
            </w:rPr>
            <w:t>DSVT-S-396471</w:t>
          </w:r>
          <w:bookmarkEnd w:id="18"/>
        </w:p>
      </w:tc>
    </w:tr>
  </w:tbl>
  <w:p w:rsidR="00D911C9" w:rsidRDefault="00D911C9">
    <w:pPr>
      <w:pStyle w:val="Sidfot"/>
    </w:pPr>
  </w:p>
  <w:p w:rsidR="00D911C9" w:rsidRDefault="00D911C9">
    <w:pPr>
      <w:pStyle w:val="Sidfot"/>
    </w:pPr>
  </w:p>
  <w:p w:rsidR="00D911C9" w:rsidRDefault="00D911C9">
    <w:pPr>
      <w:pStyle w:val="Sidfo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2CD3" w:rsidRDefault="00C92CD3" w:rsidP="006110E2">
      <w:r>
        <w:separator/>
      </w:r>
    </w:p>
  </w:footnote>
  <w:footnote w:type="continuationSeparator" w:id="0">
    <w:p w:rsidR="00C92CD3" w:rsidRDefault="00C92CD3" w:rsidP="006110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huvu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F515C5">
      <w:tc>
        <w:tcPr>
          <w:tcW w:w="4786" w:type="dxa"/>
        </w:tcPr>
        <w:p w:rsidR="00D911C9" w:rsidRPr="00E600B7" w:rsidRDefault="00D911C9" w:rsidP="00ED665A">
          <w:pPr>
            <w:pStyle w:val="Etikett"/>
          </w:pPr>
          <w:r w:rsidRPr="00E600B7">
            <w:t>Namn på dokumentet:</w:t>
          </w:r>
        </w:p>
        <w:p w:rsidR="00D911C9" w:rsidRPr="00ED665A" w:rsidRDefault="00A321C9" w:rsidP="00C9569D">
          <w:pPr>
            <w:pStyle w:val="Etikett"/>
            <w:rPr>
              <w:sz w:val="18"/>
              <w:szCs w:val="18"/>
            </w:rPr>
          </w:pPr>
          <w:bookmarkStart w:id="1" w:name="title_Repeat1"/>
          <w:r>
            <w:rPr>
              <w:sz w:val="18"/>
              <w:szCs w:val="18"/>
            </w:rPr>
            <w:t>Remisshantering på Endoskopicentrum</w:t>
          </w:r>
          <w:bookmarkEnd w:id="1"/>
        </w:p>
      </w:tc>
      <w:tc>
        <w:tcPr>
          <w:tcW w:w="1701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A321C9" w:rsidP="00ED665A">
          <w:pPr>
            <w:pStyle w:val="Etikett"/>
            <w:rPr>
              <w:b/>
              <w:sz w:val="18"/>
              <w:szCs w:val="18"/>
            </w:rPr>
          </w:pPr>
          <w:bookmarkStart w:id="2" w:name="Dokumenttyp_Repeat"/>
          <w:r>
            <w:rPr>
              <w:b/>
              <w:sz w:val="18"/>
              <w:szCs w:val="18"/>
            </w:rPr>
            <w:t>Riktlinje (rutin, PM)</w:t>
          </w:r>
          <w:bookmarkEnd w:id="2"/>
        </w:p>
      </w:tc>
      <w:tc>
        <w:tcPr>
          <w:tcW w:w="1985" w:type="dxa"/>
        </w:tcPr>
        <w:p w:rsidR="00D911C9" w:rsidRPr="00ED665A" w:rsidRDefault="00D911C9" w:rsidP="00C9569D">
          <w:pPr>
            <w:rPr>
              <w:sz w:val="18"/>
              <w:szCs w:val="18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3" w:name="validFrom_Repeat"/>
          <w:r w:rsidR="00A321C9">
            <w:rPr>
              <w:sz w:val="16"/>
              <w:szCs w:val="16"/>
            </w:rPr>
            <w:t>2013-05-01</w:t>
          </w:r>
          <w:bookmarkEnd w:id="3"/>
          <w:r w:rsidR="00C9569D">
            <w:rPr>
              <w:sz w:val="16"/>
              <w:szCs w:val="16"/>
            </w:rPr>
            <w:br/>
          </w:r>
          <w:r w:rsidRPr="00F515C5">
            <w:rPr>
              <w:sz w:val="16"/>
              <w:szCs w:val="16"/>
            </w:rPr>
            <w:t xml:space="preserve">Giltigt Till: </w:t>
          </w:r>
          <w:bookmarkStart w:id="4" w:name="ShortValidToDate_Repeat"/>
          <w:r w:rsidR="00A321C9">
            <w:rPr>
              <w:sz w:val="16"/>
              <w:szCs w:val="16"/>
            </w:rPr>
            <w:t>2015-05-01</w:t>
          </w:r>
          <w:bookmarkEnd w:id="4"/>
        </w:p>
      </w:tc>
    </w:tr>
    <w:tr w:rsidR="00D911C9" w:rsidTr="00ED665A">
      <w:tc>
        <w:tcPr>
          <w:tcW w:w="4786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A321C9" w:rsidP="00ED665A">
          <w:pPr>
            <w:rPr>
              <w:sz w:val="18"/>
              <w:szCs w:val="18"/>
            </w:rPr>
          </w:pPr>
          <w:bookmarkStart w:id="5" w:name="Verksamhetstyp_Repeat"/>
          <w:r>
            <w:rPr>
              <w:sz w:val="18"/>
              <w:szCs w:val="18"/>
            </w:rPr>
            <w:t>3.05.01 Kirurgi</w:t>
          </w:r>
          <w:bookmarkEnd w:id="5"/>
        </w:p>
      </w:tc>
      <w:tc>
        <w:tcPr>
          <w:tcW w:w="3686" w:type="dxa"/>
          <w:gridSpan w:val="2"/>
        </w:tcPr>
        <w:p w:rsidR="00D911C9" w:rsidRPr="00ED665A" w:rsidRDefault="00D911C9" w:rsidP="00ED665A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A321C9" w:rsidP="00C9569D">
          <w:pPr>
            <w:rPr>
              <w:b/>
              <w:sz w:val="18"/>
              <w:szCs w:val="18"/>
            </w:rPr>
          </w:pPr>
          <w:bookmarkStart w:id="6" w:name="Establisher_Repeat"/>
          <w:r>
            <w:rPr>
              <w:b/>
              <w:sz w:val="18"/>
              <w:szCs w:val="18"/>
            </w:rPr>
            <w:t>Dag Risberg</w:t>
          </w:r>
          <w:bookmarkEnd w:id="6"/>
        </w:p>
      </w:tc>
    </w:tr>
  </w:tbl>
  <w:p w:rsidR="00D911C9" w:rsidRDefault="007F67B0" w:rsidP="005962B5">
    <w:pPr>
      <w:pStyle w:val="Sidhuvud"/>
      <w:tabs>
        <w:tab w:val="clear" w:pos="9072"/>
        <w:tab w:val="right" w:pos="9720"/>
      </w:tabs>
      <w:rPr>
        <w:sz w:val="16"/>
        <w:szCs w:val="16"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-420370</wp:posOffset>
          </wp:positionH>
          <wp:positionV relativeFrom="paragraph">
            <wp:posOffset>-18415</wp:posOffset>
          </wp:positionV>
          <wp:extent cx="1125855" cy="588645"/>
          <wp:effectExtent l="19050" t="0" r="0" b="0"/>
          <wp:wrapNone/>
          <wp:docPr id="2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911C9">
      <w:rPr>
        <w:sz w:val="16"/>
        <w:szCs w:val="16"/>
      </w:rPr>
      <w:tab/>
    </w:r>
    <w:r w:rsidR="00D911C9">
      <w:rPr>
        <w:sz w:val="16"/>
        <w:szCs w:val="16"/>
      </w:rPr>
      <w:tab/>
      <w:t xml:space="preserve">     </w:t>
    </w:r>
  </w:p>
  <w:p w:rsidR="00D911C9" w:rsidRDefault="00D911C9">
    <w:pPr>
      <w:pStyle w:val="Sidhuvud"/>
      <w:rPr>
        <w:sz w:val="16"/>
        <w:szCs w:val="16"/>
      </w:rPr>
    </w:pPr>
  </w:p>
  <w:p w:rsidR="00D911C9" w:rsidRDefault="00D911C9">
    <w:pPr>
      <w:pStyle w:val="Sidhuvud"/>
      <w:rPr>
        <w:sz w:val="16"/>
        <w:szCs w:val="16"/>
      </w:rPr>
    </w:pPr>
  </w:p>
  <w:p w:rsidR="00D911C9" w:rsidRPr="00EA3668" w:rsidRDefault="00D911C9">
    <w:pPr>
      <w:pStyle w:val="Sidhuvud"/>
      <w:rPr>
        <w:sz w:val="16"/>
        <w:szCs w:val="16"/>
      </w:rPr>
    </w:pPr>
  </w:p>
  <w:p w:rsidR="00D911C9" w:rsidRDefault="00D911C9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D911C9">
      <w:tc>
        <w:tcPr>
          <w:tcW w:w="4786" w:type="dxa"/>
        </w:tcPr>
        <w:p w:rsidR="00D911C9" w:rsidRPr="00E600B7" w:rsidRDefault="00D911C9" w:rsidP="00D911C9">
          <w:pPr>
            <w:pStyle w:val="Etikett"/>
          </w:pPr>
          <w:r w:rsidRPr="00E600B7">
            <w:t>Namn på dokumentet:</w:t>
          </w:r>
        </w:p>
        <w:p w:rsidR="00D911C9" w:rsidRPr="00ED665A" w:rsidRDefault="00A321C9" w:rsidP="00D911C9">
          <w:pPr>
            <w:pStyle w:val="Etikett"/>
            <w:rPr>
              <w:sz w:val="18"/>
              <w:szCs w:val="18"/>
            </w:rPr>
          </w:pPr>
          <w:bookmarkStart w:id="7" w:name="title"/>
          <w:r>
            <w:rPr>
              <w:sz w:val="18"/>
              <w:szCs w:val="18"/>
            </w:rPr>
            <w:t>Remisshantering på Endoskopicentrum</w:t>
          </w:r>
          <w:bookmarkEnd w:id="7"/>
        </w:p>
      </w:tc>
      <w:tc>
        <w:tcPr>
          <w:tcW w:w="1701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A321C9" w:rsidP="00D911C9">
          <w:pPr>
            <w:pStyle w:val="Etikett"/>
            <w:rPr>
              <w:b/>
              <w:sz w:val="18"/>
              <w:szCs w:val="18"/>
            </w:rPr>
          </w:pPr>
          <w:bookmarkStart w:id="8" w:name="Dokumenttyp"/>
          <w:r>
            <w:rPr>
              <w:b/>
              <w:sz w:val="18"/>
              <w:szCs w:val="18"/>
            </w:rPr>
            <w:t>Riktlinje (rutin, PM)</w:t>
          </w:r>
          <w:bookmarkEnd w:id="8"/>
        </w:p>
      </w:tc>
      <w:tc>
        <w:tcPr>
          <w:tcW w:w="1985" w:type="dxa"/>
        </w:tcPr>
        <w:p w:rsidR="00D911C9" w:rsidRPr="00F515C5" w:rsidRDefault="00D911C9" w:rsidP="00D911C9">
          <w:pPr>
            <w:rPr>
              <w:b/>
              <w:sz w:val="16"/>
              <w:szCs w:val="16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9" w:name="validFrom"/>
          <w:r w:rsidR="00A321C9">
            <w:rPr>
              <w:sz w:val="16"/>
              <w:szCs w:val="16"/>
            </w:rPr>
            <w:t>2013-05-01</w:t>
          </w:r>
          <w:bookmarkEnd w:id="9"/>
        </w:p>
        <w:p w:rsidR="00D911C9" w:rsidRPr="00ED665A" w:rsidRDefault="00D911C9" w:rsidP="00A97A99">
          <w:pPr>
            <w:rPr>
              <w:sz w:val="18"/>
              <w:szCs w:val="18"/>
            </w:rPr>
          </w:pPr>
          <w:r w:rsidRPr="00F515C5">
            <w:rPr>
              <w:sz w:val="16"/>
              <w:szCs w:val="16"/>
            </w:rPr>
            <w:t xml:space="preserve">Giltigt Till: </w:t>
          </w:r>
          <w:bookmarkStart w:id="10" w:name="ShortValidToDate"/>
          <w:r w:rsidR="00A321C9">
            <w:rPr>
              <w:sz w:val="16"/>
              <w:szCs w:val="16"/>
            </w:rPr>
            <w:t>2015-05-01</w:t>
          </w:r>
          <w:bookmarkEnd w:id="10"/>
        </w:p>
      </w:tc>
    </w:tr>
    <w:tr w:rsidR="00D911C9" w:rsidTr="00D911C9">
      <w:tc>
        <w:tcPr>
          <w:tcW w:w="4786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A321C9" w:rsidP="00D911C9">
          <w:pPr>
            <w:rPr>
              <w:sz w:val="18"/>
              <w:szCs w:val="18"/>
            </w:rPr>
          </w:pPr>
          <w:bookmarkStart w:id="11" w:name="Verksamhetstyp"/>
          <w:r>
            <w:rPr>
              <w:sz w:val="18"/>
              <w:szCs w:val="18"/>
            </w:rPr>
            <w:t>3.05.01 Kirurgi</w:t>
          </w:r>
          <w:bookmarkEnd w:id="11"/>
        </w:p>
      </w:tc>
      <w:tc>
        <w:tcPr>
          <w:tcW w:w="3686" w:type="dxa"/>
          <w:gridSpan w:val="2"/>
        </w:tcPr>
        <w:p w:rsidR="00D911C9" w:rsidRPr="00ED665A" w:rsidRDefault="00D911C9" w:rsidP="00D911C9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A321C9" w:rsidP="00D911C9">
          <w:pPr>
            <w:rPr>
              <w:b/>
              <w:sz w:val="18"/>
              <w:szCs w:val="18"/>
            </w:rPr>
          </w:pPr>
          <w:bookmarkStart w:id="12" w:name="Establisher"/>
          <w:r>
            <w:rPr>
              <w:b/>
              <w:sz w:val="18"/>
              <w:szCs w:val="18"/>
            </w:rPr>
            <w:t>Dag Risberg</w:t>
          </w:r>
          <w:bookmarkEnd w:id="12"/>
        </w:p>
      </w:tc>
    </w:tr>
  </w:tbl>
  <w:p w:rsidR="00D911C9" w:rsidRDefault="007F67B0">
    <w:pPr>
      <w:pStyle w:val="Sidhuvud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-571500</wp:posOffset>
          </wp:positionH>
          <wp:positionV relativeFrom="paragraph">
            <wp:posOffset>-1905</wp:posOffset>
          </wp:positionV>
          <wp:extent cx="1125855" cy="588645"/>
          <wp:effectExtent l="19050" t="0" r="0" b="0"/>
          <wp:wrapNone/>
          <wp:docPr id="1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03"/>
    <w:multiLevelType w:val="single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4"/>
    <w:multiLevelType w:val="singleLevel"/>
    <w:tmpl w:val="00000004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>
    <w:nsid w:val="17AF4CAA"/>
    <w:multiLevelType w:val="hybridMultilevel"/>
    <w:tmpl w:val="E84C2D60"/>
    <w:lvl w:ilvl="0" w:tplc="12B89510">
      <w:start w:val="1"/>
      <w:numFmt w:val="bullet"/>
      <w:pStyle w:val="DSPunkt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E42090"/>
    <w:multiLevelType w:val="hybridMultilevel"/>
    <w:tmpl w:val="F66AE238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D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D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D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D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D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4E355B2"/>
    <w:multiLevelType w:val="hybridMultilevel"/>
    <w:tmpl w:val="D12C0088"/>
    <w:lvl w:ilvl="0" w:tplc="041D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D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D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D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D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D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D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89F23D0"/>
    <w:multiLevelType w:val="multilevel"/>
    <w:tmpl w:val="E08887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6C2048BF"/>
    <w:multiLevelType w:val="hybridMultilevel"/>
    <w:tmpl w:val="9168A8E4"/>
    <w:lvl w:ilvl="0" w:tplc="D2C09B78">
      <w:start w:val="1"/>
      <w:numFmt w:val="decimal"/>
      <w:pStyle w:val="DSNumreradlist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71BA2A29"/>
    <w:multiLevelType w:val="multilevel"/>
    <w:tmpl w:val="4B94F512"/>
    <w:lvl w:ilvl="0">
      <w:start w:val="1"/>
      <w:numFmt w:val="decimal"/>
      <w:pStyle w:val="DSNumrering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10"/>
  </w:num>
  <w:num w:numId="5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/>
  </w:num>
  <w:num w:numId="7">
    <w:abstractNumId w:val="4"/>
    <w:lvlOverride w:ilvl="0"/>
  </w:num>
  <w:num w:numId="8">
    <w:abstractNumId w:val="3"/>
    <w:lvlOverride w:ilvl="0"/>
  </w:num>
  <w:num w:numId="9">
    <w:abstractNumId w:val="2"/>
    <w:lvlOverride w:ilvl="0"/>
  </w:num>
  <w:num w:numId="10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ocumentProtection w:edit="readOnly" w:formatting="1" w:enforcement="1"/>
  <w:defaultTabStop w:val="1304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751C58"/>
    <w:rsid w:val="0006099F"/>
    <w:rsid w:val="000678E0"/>
    <w:rsid w:val="0007782C"/>
    <w:rsid w:val="00152BC1"/>
    <w:rsid w:val="001737E1"/>
    <w:rsid w:val="00195111"/>
    <w:rsid w:val="001A00FB"/>
    <w:rsid w:val="001B61E5"/>
    <w:rsid w:val="00234DF5"/>
    <w:rsid w:val="002C3418"/>
    <w:rsid w:val="002E14DC"/>
    <w:rsid w:val="002F110A"/>
    <w:rsid w:val="002F1881"/>
    <w:rsid w:val="0030489B"/>
    <w:rsid w:val="00326618"/>
    <w:rsid w:val="00364FB4"/>
    <w:rsid w:val="00371B17"/>
    <w:rsid w:val="003A0C63"/>
    <w:rsid w:val="003D6625"/>
    <w:rsid w:val="00415AB4"/>
    <w:rsid w:val="0041789A"/>
    <w:rsid w:val="00444D6F"/>
    <w:rsid w:val="004763DB"/>
    <w:rsid w:val="00493DCE"/>
    <w:rsid w:val="0052524C"/>
    <w:rsid w:val="00556322"/>
    <w:rsid w:val="005816A8"/>
    <w:rsid w:val="005962B5"/>
    <w:rsid w:val="005B3339"/>
    <w:rsid w:val="005C2B39"/>
    <w:rsid w:val="00600E41"/>
    <w:rsid w:val="006110E2"/>
    <w:rsid w:val="006718F7"/>
    <w:rsid w:val="00687A7C"/>
    <w:rsid w:val="00691FBE"/>
    <w:rsid w:val="006A6641"/>
    <w:rsid w:val="006C0123"/>
    <w:rsid w:val="006C4BCD"/>
    <w:rsid w:val="006C520E"/>
    <w:rsid w:val="006E57E1"/>
    <w:rsid w:val="006F1E36"/>
    <w:rsid w:val="007075F8"/>
    <w:rsid w:val="007402D9"/>
    <w:rsid w:val="00751C58"/>
    <w:rsid w:val="007F67B0"/>
    <w:rsid w:val="00814AA6"/>
    <w:rsid w:val="008171BD"/>
    <w:rsid w:val="00876367"/>
    <w:rsid w:val="008E5CF5"/>
    <w:rsid w:val="00944B25"/>
    <w:rsid w:val="009613FB"/>
    <w:rsid w:val="009B0EDD"/>
    <w:rsid w:val="009F01F4"/>
    <w:rsid w:val="00A0638C"/>
    <w:rsid w:val="00A321C9"/>
    <w:rsid w:val="00A93A11"/>
    <w:rsid w:val="00A97A99"/>
    <w:rsid w:val="00AF0162"/>
    <w:rsid w:val="00B42060"/>
    <w:rsid w:val="00BA78E4"/>
    <w:rsid w:val="00BE0807"/>
    <w:rsid w:val="00BF5978"/>
    <w:rsid w:val="00C156AD"/>
    <w:rsid w:val="00C56BED"/>
    <w:rsid w:val="00C92CD3"/>
    <w:rsid w:val="00C9569D"/>
    <w:rsid w:val="00CD5628"/>
    <w:rsid w:val="00CE5912"/>
    <w:rsid w:val="00D133C0"/>
    <w:rsid w:val="00D530D0"/>
    <w:rsid w:val="00D64C71"/>
    <w:rsid w:val="00D911C9"/>
    <w:rsid w:val="00DA4A36"/>
    <w:rsid w:val="00DD1FC3"/>
    <w:rsid w:val="00DF73E9"/>
    <w:rsid w:val="00E40E93"/>
    <w:rsid w:val="00E600B7"/>
    <w:rsid w:val="00E75F36"/>
    <w:rsid w:val="00E86892"/>
    <w:rsid w:val="00EA3668"/>
    <w:rsid w:val="00EB0979"/>
    <w:rsid w:val="00EC50A4"/>
    <w:rsid w:val="00ED665A"/>
    <w:rsid w:val="00EE2E41"/>
    <w:rsid w:val="00F515C5"/>
    <w:rsid w:val="00F715D9"/>
    <w:rsid w:val="00FC100F"/>
    <w:rsid w:val="00FC5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0D0"/>
    <w:rPr>
      <w:sz w:val="22"/>
      <w:szCs w:val="24"/>
    </w:rPr>
  </w:style>
  <w:style w:type="paragraph" w:styleId="Rubrik1">
    <w:name w:val="heading 1"/>
    <w:basedOn w:val="Normal"/>
    <w:next w:val="Normal"/>
    <w:link w:val="Rubrik1Char"/>
    <w:qFormat/>
    <w:rsid w:val="00EA366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Rubrik2">
    <w:name w:val="heading 2"/>
    <w:basedOn w:val="Normal"/>
    <w:next w:val="Normal"/>
    <w:qFormat/>
    <w:rsid w:val="00EA366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Rubrik3">
    <w:name w:val="heading 3"/>
    <w:basedOn w:val="Normal"/>
    <w:next w:val="Normal"/>
    <w:link w:val="Rubrik3Char"/>
    <w:semiHidden/>
    <w:unhideWhenUsed/>
    <w:qFormat/>
    <w:rsid w:val="002F1881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semiHidden/>
    <w:rsid w:val="00A93A11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6C01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tikett">
    <w:name w:val="Etikett"/>
    <w:basedOn w:val="Normal"/>
    <w:link w:val="EtikettChar"/>
    <w:rsid w:val="00D530D0"/>
    <w:rPr>
      <w:sz w:val="16"/>
      <w:szCs w:val="16"/>
    </w:rPr>
  </w:style>
  <w:style w:type="character" w:customStyle="1" w:styleId="EtikettChar">
    <w:name w:val="Etikett Char"/>
    <w:link w:val="Etikett"/>
    <w:rsid w:val="00D530D0"/>
    <w:rPr>
      <w:sz w:val="16"/>
      <w:szCs w:val="16"/>
      <w:lang w:val="sv-SE" w:eastAsia="sv-SE" w:bidi="ar-SA"/>
    </w:rPr>
  </w:style>
  <w:style w:type="paragraph" w:styleId="Sidhuvud">
    <w:name w:val="header"/>
    <w:basedOn w:val="Normal"/>
    <w:rsid w:val="00D530D0"/>
    <w:pPr>
      <w:tabs>
        <w:tab w:val="center" w:pos="4536"/>
        <w:tab w:val="right" w:pos="9072"/>
      </w:tabs>
    </w:pPr>
  </w:style>
  <w:style w:type="paragraph" w:styleId="Sidfot">
    <w:name w:val="footer"/>
    <w:basedOn w:val="Normal"/>
    <w:link w:val="SidfotChar"/>
    <w:uiPriority w:val="99"/>
    <w:rsid w:val="00D530D0"/>
    <w:pPr>
      <w:tabs>
        <w:tab w:val="center" w:pos="4536"/>
        <w:tab w:val="right" w:pos="9072"/>
      </w:tabs>
    </w:pPr>
    <w:rPr>
      <w:lang/>
    </w:rPr>
  </w:style>
  <w:style w:type="paragraph" w:customStyle="1" w:styleId="DSNumreradlista">
    <w:name w:val="DS Numrerad lista"/>
    <w:basedOn w:val="Normal"/>
    <w:rsid w:val="00D530D0"/>
    <w:pPr>
      <w:numPr>
        <w:numId w:val="1"/>
      </w:numPr>
      <w:spacing w:before="60"/>
    </w:pPr>
    <w:rPr>
      <w:szCs w:val="22"/>
    </w:rPr>
  </w:style>
  <w:style w:type="character" w:styleId="Sidnummer">
    <w:name w:val="page number"/>
    <w:basedOn w:val="Standardstycketeckensnitt"/>
    <w:rsid w:val="005962B5"/>
  </w:style>
  <w:style w:type="paragraph" w:customStyle="1" w:styleId="Dokumenttitel">
    <w:name w:val="Dokumenttitel"/>
    <w:basedOn w:val="Normal"/>
    <w:next w:val="Normal"/>
    <w:rsid w:val="00444D6F"/>
    <w:pPr>
      <w:spacing w:before="240" w:after="60"/>
    </w:pPr>
    <w:rPr>
      <w:b/>
      <w:sz w:val="24"/>
    </w:rPr>
  </w:style>
  <w:style w:type="paragraph" w:styleId="Liststycke">
    <w:name w:val="List Paragraph"/>
    <w:basedOn w:val="Normal"/>
    <w:uiPriority w:val="34"/>
    <w:rsid w:val="00B42060"/>
    <w:pPr>
      <w:ind w:left="720"/>
      <w:contextualSpacing/>
    </w:pPr>
  </w:style>
  <w:style w:type="paragraph" w:customStyle="1" w:styleId="DSPunktlista">
    <w:name w:val="DS Punktlista"/>
    <w:basedOn w:val="Liststycke"/>
    <w:qFormat/>
    <w:rsid w:val="00B42060"/>
    <w:pPr>
      <w:numPr>
        <w:numId w:val="3"/>
      </w:numPr>
    </w:pPr>
  </w:style>
  <w:style w:type="paragraph" w:customStyle="1" w:styleId="DSNumrering">
    <w:name w:val="DS Numrering"/>
    <w:basedOn w:val="Liststycke"/>
    <w:qFormat/>
    <w:rsid w:val="00B42060"/>
    <w:pPr>
      <w:numPr>
        <w:numId w:val="4"/>
      </w:numPr>
    </w:pPr>
  </w:style>
  <w:style w:type="character" w:customStyle="1" w:styleId="SidfotChar">
    <w:name w:val="Sidfot Char"/>
    <w:link w:val="Sidfot"/>
    <w:uiPriority w:val="99"/>
    <w:rsid w:val="00751C58"/>
    <w:rPr>
      <w:sz w:val="22"/>
      <w:szCs w:val="24"/>
    </w:rPr>
  </w:style>
  <w:style w:type="character" w:customStyle="1" w:styleId="Rubrik3Char">
    <w:name w:val="Rubrik 3 Char"/>
    <w:basedOn w:val="Standardstycketeckensnitt"/>
    <w:link w:val="Rubrik3"/>
    <w:semiHidden/>
    <w:rsid w:val="002F1881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Rubrik1Char">
    <w:name w:val="Rubrik 1 Char"/>
    <w:basedOn w:val="Standardstycketeckensnitt"/>
    <w:link w:val="Rubrik1"/>
    <w:rsid w:val="002F1881"/>
    <w:rPr>
      <w:rFonts w:ascii="Arial" w:hAnsi="Arial" w:cs="Arial"/>
      <w:b/>
      <w:bCs/>
      <w:kern w:val="32"/>
      <w:sz w:val="32"/>
      <w:szCs w:val="32"/>
    </w:rPr>
  </w:style>
  <w:style w:type="paragraph" w:styleId="Normalwebb">
    <w:name w:val="Normal (Web)"/>
    <w:basedOn w:val="Normal"/>
    <w:semiHidden/>
    <w:unhideWhenUsed/>
    <w:rsid w:val="002F1881"/>
    <w:pPr>
      <w:suppressAutoHyphens/>
      <w:spacing w:before="280" w:after="280"/>
    </w:pPr>
    <w:rPr>
      <w:rFonts w:eastAsia="Batang"/>
      <w:sz w:val="24"/>
      <w:lang w:eastAsia="ar-SA"/>
    </w:rPr>
  </w:style>
  <w:style w:type="character" w:customStyle="1" w:styleId="normalbold1">
    <w:name w:val="normalbold1"/>
    <w:basedOn w:val="Standardstycketeckensnitt"/>
    <w:rsid w:val="002F1881"/>
    <w:rPr>
      <w:rFonts w:ascii="Verdana" w:hAnsi="Verdana" w:cs="Tahoma" w:hint="default"/>
      <w:b/>
      <w:bCs/>
      <w:color w:val="000000"/>
      <w:sz w:val="17"/>
      <w:szCs w:val="1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3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691</Words>
  <Characters>3665</Characters>
  <Application>Microsoft Office Word</Application>
  <DocSecurity>8</DocSecurity>
  <Lines>30</Lines>
  <Paragraphs>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Danderyds Sjukhus</Company>
  <LinksUpToDate>false</LinksUpToDate>
  <CharactersWithSpaces>4348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asapagg</dc:creator>
  <cp:keywords/>
  <cp:lastModifiedBy>kirhnig</cp:lastModifiedBy>
  <cp:revision>2</cp:revision>
  <cp:lastPrinted>2007-02-20T07:57:00Z</cp:lastPrinted>
  <dcterms:created xsi:type="dcterms:W3CDTF">2014-12-19T10:14:00Z</dcterms:created>
  <dcterms:modified xsi:type="dcterms:W3CDTF">2014-12-19T10:14:00Z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pSidnr">
    <vt:lpwstr>Nej</vt:lpwstr>
  </property>
</Properties>
</file>