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D751E" w:rsidRDefault="009D751E" w:rsidP="009D751E">
      <w:pPr>
        <w:pStyle w:val="Rubrik1"/>
        <w:rPr>
          <w:rFonts w:ascii="Times New Roman" w:hAnsi="Times New Roman"/>
          <w:sz w:val="28"/>
        </w:rPr>
      </w:pPr>
      <w:r>
        <w:rPr>
          <w:rFonts w:ascii="Times New Roman" w:hAnsi="Times New Roman"/>
          <w:sz w:val="28"/>
        </w:rPr>
        <w:t>Introduktion</w:t>
      </w:r>
    </w:p>
    <w:p w:rsidR="009D751E" w:rsidRDefault="009D751E" w:rsidP="009D751E">
      <w:pPr>
        <w:tabs>
          <w:tab w:val="left" w:pos="-566"/>
          <w:tab w:val="left" w:pos="907"/>
          <w:tab w:val="left" w:pos="1134"/>
          <w:tab w:val="left" w:pos="2212"/>
          <w:tab w:val="left" w:pos="3515"/>
          <w:tab w:val="left" w:pos="4819"/>
          <w:tab w:val="left" w:pos="7370"/>
          <w:tab w:val="left" w:pos="8675"/>
        </w:tabs>
      </w:pPr>
      <w:r>
        <w:t xml:space="preserve">Vid uppläggning av patient på operationsbord finns risk för tryckskador. Även mekaniskt tryck från underlag, hakar, instrument eller gips kan orsaka tryckskador. Det är två typer av skador som kan uppstå: tryckskada på nerv samt kompartmentsyndrom. Skadorna har olika uppkomstmekanism och risker. I denna rutin beskrivs riskfaktorer samt ges förslag på förebyggande åtgärder. Det är viktigt att upptäcka skadan tidigt, då risken för bestående men kan minska om tidig behandling sätts in (kompartmentsyndrom). </w:t>
      </w:r>
    </w:p>
    <w:p w:rsidR="009D751E" w:rsidRDefault="009D751E" w:rsidP="009D751E">
      <w:pPr>
        <w:tabs>
          <w:tab w:val="left" w:pos="-566"/>
          <w:tab w:val="left" w:pos="907"/>
          <w:tab w:val="left" w:pos="1134"/>
          <w:tab w:val="left" w:pos="2212"/>
          <w:tab w:val="left" w:pos="3515"/>
          <w:tab w:val="left" w:pos="4819"/>
          <w:tab w:val="left" w:pos="7370"/>
          <w:tab w:val="left" w:pos="8675"/>
        </w:tabs>
      </w:pPr>
    </w:p>
    <w:p w:rsidR="009D751E" w:rsidRDefault="009D751E" w:rsidP="009D751E">
      <w:pPr>
        <w:tabs>
          <w:tab w:val="left" w:pos="-566"/>
          <w:tab w:val="left" w:pos="907"/>
          <w:tab w:val="left" w:pos="1134"/>
          <w:tab w:val="left" w:pos="2212"/>
          <w:tab w:val="left" w:pos="3515"/>
          <w:tab w:val="left" w:pos="4819"/>
          <w:tab w:val="left" w:pos="7370"/>
          <w:tab w:val="left" w:pos="8675"/>
        </w:tabs>
      </w:pPr>
      <w:r>
        <w:rPr>
          <w:noProof/>
          <w:sz w:val="28"/>
        </w:rPr>
        <w:pict>
          <v:shapetype id="_x0000_t202" coordsize="21600,21600" o:spt="202" path="m,l,21600r21600,l21600,xe">
            <v:stroke joinstyle="miter"/>
            <v:path gradientshapeok="t" o:connecttype="rect"/>
          </v:shapetype>
          <v:shape id="_x0000_s1026" type="#_x0000_t202" style="position:absolute;margin-left:1.45pt;margin-top:.55pt;width:460.8pt;height:26.55pt;z-index:251656192" o:allowincell="f">
            <v:textbox style="mso-next-textbox:#_x0000_s1026">
              <w:txbxContent>
                <w:p w:rsidR="009D751E" w:rsidRDefault="009D751E" w:rsidP="009D751E">
                  <w:pPr>
                    <w:jc w:val="center"/>
                    <w:rPr>
                      <w:b/>
                    </w:rPr>
                  </w:pPr>
                  <w:r>
                    <w:rPr>
                      <w:b/>
                      <w:sz w:val="28"/>
                    </w:rPr>
                    <w:t>Tryckskada på nerv</w:t>
                  </w:r>
                </w:p>
              </w:txbxContent>
            </v:textbox>
          </v:shape>
        </w:pict>
      </w:r>
    </w:p>
    <w:p w:rsidR="009D751E" w:rsidRDefault="009D751E" w:rsidP="009D751E">
      <w:pPr>
        <w:pStyle w:val="Rubrik1"/>
        <w:rPr>
          <w:rFonts w:ascii="Times New Roman" w:hAnsi="Times New Roman"/>
          <w:sz w:val="28"/>
        </w:rPr>
      </w:pPr>
      <w:r>
        <w:rPr>
          <w:rFonts w:ascii="Times New Roman" w:hAnsi="Times New Roman"/>
          <w:noProof/>
        </w:rPr>
        <w:t xml:space="preserve"> </w:t>
      </w:r>
    </w:p>
    <w:p w:rsidR="009D751E" w:rsidRPr="009D751E" w:rsidRDefault="009D751E" w:rsidP="009D751E">
      <w:pPr>
        <w:pStyle w:val="Rubrik1"/>
        <w:rPr>
          <w:rFonts w:ascii="Times New Roman" w:hAnsi="Times New Roman"/>
          <w:sz w:val="28"/>
        </w:rPr>
      </w:pPr>
      <w:r>
        <w:rPr>
          <w:rFonts w:ascii="Times New Roman" w:hAnsi="Times New Roman"/>
          <w:i/>
          <w:lang w:val="en-US"/>
        </w:rPr>
        <w:t>Riskfaktorer</w:t>
      </w:r>
    </w:p>
    <w:p w:rsidR="009D751E" w:rsidRDefault="009D751E" w:rsidP="009D751E">
      <w:pPr>
        <w:widowControl w:val="0"/>
        <w:numPr>
          <w:ilvl w:val="0"/>
          <w:numId w:val="6"/>
        </w:numPr>
      </w:pPr>
      <w:r>
        <w:t>Lång operation &gt; 4 tim</w:t>
      </w:r>
    </w:p>
    <w:p w:rsidR="009D751E" w:rsidRDefault="009D751E" w:rsidP="009D751E">
      <w:pPr>
        <w:widowControl w:val="0"/>
        <w:numPr>
          <w:ilvl w:val="0"/>
          <w:numId w:val="6"/>
        </w:numPr>
      </w:pPr>
      <w:r>
        <w:t>Diabetes</w:t>
      </w:r>
    </w:p>
    <w:p w:rsidR="009D751E" w:rsidRDefault="009D751E" w:rsidP="009D751E">
      <w:pPr>
        <w:widowControl w:val="0"/>
        <w:numPr>
          <w:ilvl w:val="0"/>
          <w:numId w:val="6"/>
        </w:numPr>
      </w:pPr>
      <w:r>
        <w:t>Rökning</w:t>
      </w:r>
    </w:p>
    <w:p w:rsidR="009D751E" w:rsidRDefault="009D751E" w:rsidP="009D751E">
      <w:pPr>
        <w:widowControl w:val="0"/>
        <w:numPr>
          <w:ilvl w:val="0"/>
          <w:numId w:val="6"/>
        </w:numPr>
      </w:pPr>
      <w:r>
        <w:t xml:space="preserve">Operationsstöd eller benrem trycker på nerv </w:t>
      </w:r>
    </w:p>
    <w:p w:rsidR="009D751E" w:rsidRDefault="009D751E" w:rsidP="009D751E">
      <w:pPr>
        <w:widowControl w:val="0"/>
        <w:numPr>
          <w:ilvl w:val="0"/>
          <w:numId w:val="6"/>
        </w:numPr>
      </w:pPr>
      <w:r>
        <w:t>Extremt överviktiga eller magra</w:t>
      </w:r>
    </w:p>
    <w:p w:rsidR="009D751E" w:rsidRDefault="009D751E" w:rsidP="009D751E">
      <w:pPr>
        <w:widowControl w:val="0"/>
        <w:numPr>
          <w:ilvl w:val="0"/>
          <w:numId w:val="6"/>
        </w:numPr>
      </w:pPr>
      <w:r>
        <w:t>Tidigare ulnarispåverkan (lillfingret domnar vid läsning i sängen)</w:t>
      </w:r>
    </w:p>
    <w:p w:rsidR="009D751E" w:rsidRDefault="009D751E" w:rsidP="009D751E">
      <w:pPr>
        <w:widowControl w:val="0"/>
        <w:numPr>
          <w:ilvl w:val="0"/>
          <w:numId w:val="6"/>
        </w:numPr>
      </w:pPr>
      <w:r>
        <w:t>Automatisk blodtrycksmätning</w:t>
      </w:r>
    </w:p>
    <w:p w:rsidR="009D751E" w:rsidRDefault="009D751E" w:rsidP="009D751E">
      <w:pPr>
        <w:widowControl w:val="0"/>
        <w:numPr>
          <w:ilvl w:val="0"/>
          <w:numId w:val="6"/>
        </w:numPr>
      </w:pPr>
      <w:r>
        <w:t>Blodtomt fält</w:t>
      </w:r>
    </w:p>
    <w:p w:rsidR="009D751E" w:rsidRDefault="009D751E" w:rsidP="009D751E"/>
    <w:p w:rsidR="009D751E" w:rsidRDefault="009D751E" w:rsidP="009D751E">
      <w:pPr>
        <w:pStyle w:val="Rubrik1"/>
        <w:rPr>
          <w:rFonts w:ascii="Times New Roman" w:hAnsi="Times New Roman"/>
          <w:i/>
          <w:lang w:val="en-US"/>
        </w:rPr>
      </w:pPr>
      <w:r>
        <w:rPr>
          <w:rFonts w:ascii="Times New Roman" w:hAnsi="Times New Roman"/>
          <w:i/>
          <w:lang w:val="en-US"/>
        </w:rPr>
        <w:t>Förebyggande åtgärd</w:t>
      </w:r>
    </w:p>
    <w:p w:rsidR="009D751E" w:rsidRDefault="009D751E" w:rsidP="009D751E">
      <w:r>
        <w:t xml:space="preserve">Kontrollera följande nerver: </w:t>
      </w:r>
    </w:p>
    <w:p w:rsidR="009D751E" w:rsidRDefault="009D751E" w:rsidP="009D751E">
      <w:pPr>
        <w:widowControl w:val="0"/>
        <w:numPr>
          <w:ilvl w:val="0"/>
          <w:numId w:val="8"/>
        </w:numPr>
        <w:tabs>
          <w:tab w:val="clear" w:pos="360"/>
          <w:tab w:val="num" w:pos="420"/>
        </w:tabs>
        <w:ind w:left="420"/>
      </w:pPr>
      <w:r>
        <w:t>Plexus brachialis (ej översträckt axel)</w:t>
      </w:r>
    </w:p>
    <w:p w:rsidR="009D751E" w:rsidRDefault="009D751E" w:rsidP="009D751E">
      <w:pPr>
        <w:widowControl w:val="0"/>
        <w:numPr>
          <w:ilvl w:val="0"/>
          <w:numId w:val="8"/>
        </w:numPr>
        <w:tabs>
          <w:tab w:val="clear" w:pos="360"/>
          <w:tab w:val="num" w:pos="420"/>
        </w:tabs>
        <w:ind w:left="420"/>
      </w:pPr>
      <w:r>
        <w:t>N. Radialis (ej tryck på överarmens utsida) kontrollera narkosbågen</w:t>
      </w:r>
    </w:p>
    <w:p w:rsidR="009D751E" w:rsidRDefault="009D751E" w:rsidP="009D751E">
      <w:pPr>
        <w:widowControl w:val="0"/>
        <w:numPr>
          <w:ilvl w:val="0"/>
          <w:numId w:val="8"/>
        </w:numPr>
        <w:tabs>
          <w:tab w:val="clear" w:pos="360"/>
          <w:tab w:val="num" w:pos="420"/>
        </w:tabs>
        <w:ind w:left="420"/>
      </w:pPr>
      <w:r>
        <w:t xml:space="preserve">N. Ulnaris (ej tryck mot armbågens insida) </w:t>
      </w:r>
    </w:p>
    <w:p w:rsidR="009D751E" w:rsidRDefault="009D751E" w:rsidP="009D751E">
      <w:pPr>
        <w:widowControl w:val="0"/>
        <w:numPr>
          <w:ilvl w:val="0"/>
          <w:numId w:val="8"/>
        </w:numPr>
        <w:tabs>
          <w:tab w:val="clear" w:pos="360"/>
          <w:tab w:val="num" w:pos="420"/>
        </w:tabs>
        <w:ind w:left="420"/>
      </w:pPr>
      <w:r>
        <w:t>N. Femoralis (ej tryck mot ljumsken eller kraftigt böjd i höftleden)</w:t>
      </w:r>
    </w:p>
    <w:p w:rsidR="009D751E" w:rsidRDefault="009D751E" w:rsidP="009D751E">
      <w:pPr>
        <w:widowControl w:val="0"/>
        <w:numPr>
          <w:ilvl w:val="0"/>
          <w:numId w:val="8"/>
        </w:numPr>
        <w:tabs>
          <w:tab w:val="clear" w:pos="360"/>
          <w:tab w:val="num" w:pos="420"/>
        </w:tabs>
        <w:ind w:left="420"/>
      </w:pPr>
      <w:r>
        <w:t>N. Fibularis (ej tryck mot utsidan av underbenet strax nedom knät, benstöd)</w:t>
      </w:r>
    </w:p>
    <w:p w:rsidR="009D751E" w:rsidRDefault="009D751E" w:rsidP="009D751E">
      <w:pPr>
        <w:widowControl w:val="0"/>
        <w:numPr>
          <w:ilvl w:val="0"/>
          <w:numId w:val="8"/>
        </w:numPr>
        <w:tabs>
          <w:tab w:val="clear" w:pos="360"/>
          <w:tab w:val="num" w:pos="420"/>
        </w:tabs>
        <w:ind w:left="420"/>
      </w:pPr>
      <w:r>
        <w:t xml:space="preserve">Ändra ej patientens läge (ex höj benstöd upp och ner)  </w:t>
      </w:r>
    </w:p>
    <w:p w:rsidR="009D751E" w:rsidRDefault="009D751E" w:rsidP="009D751E">
      <w:pPr>
        <w:pStyle w:val="Rubrik3"/>
      </w:pPr>
      <w:r>
        <w:t>Blodtomt fält</w: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pPr>
      <w:r>
        <w:t xml:space="preserve">Hud och muskulatur påverkas framför allt under manschetten. </w:t>
      </w:r>
    </w:p>
    <w:p w:rsidR="009D751E" w:rsidRDefault="009D751E" w:rsidP="009D751E">
      <w:pPr>
        <w:pStyle w:val="Sidhuvud"/>
        <w:widowControl w:val="0"/>
        <w:numPr>
          <w:ilvl w:val="0"/>
          <w:numId w:val="10"/>
        </w:numPr>
        <w:tabs>
          <w:tab w:val="clear" w:pos="4536"/>
          <w:tab w:val="clear" w:pos="9072"/>
          <w:tab w:val="left" w:pos="-566"/>
          <w:tab w:val="left" w:pos="907"/>
          <w:tab w:val="left" w:pos="1134"/>
          <w:tab w:val="left" w:pos="2212"/>
          <w:tab w:val="left" w:pos="3515"/>
          <w:tab w:val="left" w:pos="4819"/>
          <w:tab w:val="left" w:pos="7370"/>
          <w:tab w:val="left" w:pos="8675"/>
        </w:tabs>
      </w:pPr>
      <w:r>
        <w:t>Manschettens bredd bör vara 50% av extremitetens omkrets.</w:t>
      </w:r>
    </w:p>
    <w:p w:rsidR="009D751E" w:rsidRDefault="009D751E" w:rsidP="009D751E">
      <w:pPr>
        <w:pStyle w:val="Sidhuvud"/>
        <w:widowControl w:val="0"/>
        <w:numPr>
          <w:ilvl w:val="0"/>
          <w:numId w:val="10"/>
        </w:numPr>
        <w:tabs>
          <w:tab w:val="clear" w:pos="4536"/>
          <w:tab w:val="clear" w:pos="9072"/>
          <w:tab w:val="left" w:pos="-566"/>
          <w:tab w:val="left" w:pos="907"/>
          <w:tab w:val="left" w:pos="1134"/>
          <w:tab w:val="left" w:pos="2212"/>
          <w:tab w:val="left" w:pos="3515"/>
          <w:tab w:val="left" w:pos="4819"/>
          <w:tab w:val="left" w:pos="7370"/>
          <w:tab w:val="left" w:pos="8675"/>
        </w:tabs>
      </w:pPr>
      <w:r>
        <w:t>Kalibrera manschetten regelbundet.</w:t>
      </w:r>
    </w:p>
    <w:p w:rsidR="009D751E" w:rsidRDefault="009D751E" w:rsidP="009D751E">
      <w:pPr>
        <w:pStyle w:val="Sidhuvud"/>
        <w:widowControl w:val="0"/>
        <w:numPr>
          <w:ilvl w:val="0"/>
          <w:numId w:val="10"/>
        </w:numPr>
        <w:tabs>
          <w:tab w:val="clear" w:pos="4536"/>
          <w:tab w:val="clear" w:pos="9072"/>
          <w:tab w:val="left" w:pos="-566"/>
          <w:tab w:val="left" w:pos="907"/>
          <w:tab w:val="left" w:pos="1134"/>
          <w:tab w:val="left" w:pos="2212"/>
          <w:tab w:val="left" w:pos="3515"/>
          <w:tab w:val="left" w:pos="4819"/>
          <w:tab w:val="left" w:pos="7370"/>
          <w:tab w:val="left" w:pos="8675"/>
        </w:tabs>
      </w:pPr>
      <w:r>
        <w:t>Polstra ordentligt.</w:t>
      </w:r>
    </w:p>
    <w:p w:rsidR="009D751E" w:rsidRDefault="009D751E" w:rsidP="009D751E">
      <w:pPr>
        <w:pStyle w:val="Sidhuvud"/>
        <w:widowControl w:val="0"/>
        <w:numPr>
          <w:ilvl w:val="0"/>
          <w:numId w:val="10"/>
        </w:numPr>
        <w:tabs>
          <w:tab w:val="clear" w:pos="4536"/>
          <w:tab w:val="clear" w:pos="9072"/>
          <w:tab w:val="left" w:pos="-566"/>
          <w:tab w:val="left" w:pos="907"/>
          <w:tab w:val="left" w:pos="1134"/>
          <w:tab w:val="left" w:pos="2212"/>
          <w:tab w:val="left" w:pos="3515"/>
          <w:tab w:val="left" w:pos="4819"/>
          <w:tab w:val="left" w:pos="7370"/>
          <w:tab w:val="left" w:pos="8675"/>
        </w:tabs>
      </w:pPr>
      <w:r>
        <w:t xml:space="preserve">Manschettryck ställs in på systoliskt blodtryck + 80 mmHg på </w:t>
      </w:r>
      <w:r>
        <w:rPr>
          <w:b/>
        </w:rPr>
        <w:t>arm</w:t>
      </w:r>
      <w:r>
        <w:t xml:space="preserve"> </w: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pPr>
      <w:r>
        <w:t xml:space="preserve">      systoliskt blodtryck + 100 mmHg på </w:t>
      </w:r>
      <w:r>
        <w:rPr>
          <w:b/>
        </w:rPr>
        <w:t>ben</w:t>
      </w:r>
      <w:r>
        <w:t xml:space="preserve">. </w:t>
      </w:r>
    </w:p>
    <w:p w:rsidR="009D751E" w:rsidRDefault="009D751E" w:rsidP="009D751E">
      <w:pPr>
        <w:pStyle w:val="Sidhuvud"/>
        <w:widowControl w:val="0"/>
        <w:numPr>
          <w:ilvl w:val="0"/>
          <w:numId w:val="11"/>
        </w:numPr>
        <w:tabs>
          <w:tab w:val="clear" w:pos="4536"/>
          <w:tab w:val="clear" w:pos="9072"/>
          <w:tab w:val="left" w:pos="-566"/>
          <w:tab w:val="left" w:pos="907"/>
          <w:tab w:val="left" w:pos="1134"/>
          <w:tab w:val="left" w:pos="2212"/>
          <w:tab w:val="left" w:pos="3515"/>
          <w:tab w:val="left" w:pos="4819"/>
          <w:tab w:val="left" w:pos="7370"/>
          <w:tab w:val="left" w:pos="8675"/>
        </w:tabs>
      </w:pPr>
      <w:r>
        <w:t>Vid lång operation läggs blodtomhet så nära operationsstart som möjligt.</w:t>
      </w:r>
    </w:p>
    <w:p w:rsidR="009D751E" w:rsidRDefault="009D751E" w:rsidP="009D751E">
      <w:pPr>
        <w:pStyle w:val="Sidhuvud"/>
        <w:widowControl w:val="0"/>
        <w:numPr>
          <w:ilvl w:val="0"/>
          <w:numId w:val="11"/>
        </w:numPr>
        <w:tabs>
          <w:tab w:val="clear" w:pos="4536"/>
          <w:tab w:val="clear" w:pos="9072"/>
          <w:tab w:val="left" w:pos="-566"/>
          <w:tab w:val="left" w:pos="907"/>
          <w:tab w:val="left" w:pos="1134"/>
          <w:tab w:val="left" w:pos="2212"/>
          <w:tab w:val="left" w:pos="3515"/>
          <w:tab w:val="left" w:pos="4819"/>
          <w:tab w:val="left" w:pos="7370"/>
          <w:tab w:val="left" w:pos="8675"/>
        </w:tabs>
      </w:pPr>
      <w:r>
        <w:t xml:space="preserve">Blodtomhet bör inte överstiga 2 timmar. </w: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pPr>
      <w:r>
        <w:rPr>
          <w:noProof/>
        </w:rPr>
        <w:pict>
          <v:shape id="_x0000_s1029" type="#_x0000_t202" style="position:absolute;margin-left:-25.2pt;margin-top:7.6pt;width:473.95pt;height:69.25pt;z-index:251659264">
            <v:textbox style="mso-next-textbox:#_x0000_s1029">
              <w:txbxContent>
                <w:p w:rsidR="009D751E" w:rsidRDefault="009D751E" w:rsidP="009D751E">
                  <w:pPr>
                    <w:pStyle w:val="Rubrik4"/>
                  </w:pPr>
                  <w:r>
                    <w:t>RUTINER</w:t>
                  </w:r>
                </w:p>
                <w:p w:rsidR="009D751E" w:rsidRDefault="009D751E" w:rsidP="009D751E">
                  <w:pPr>
                    <w:rPr>
                      <w:b/>
                    </w:rPr>
                  </w:pPr>
                  <w:r>
                    <w:rPr>
                      <w:b/>
                    </w:rPr>
                    <w:t xml:space="preserve">Narkossköterskan noterar tidpunkten för blomtomhet i narkosjournalen och meddelar operatören varje timme. </w:t>
                  </w:r>
                </w:p>
              </w:txbxContent>
            </v:textbox>
          </v:shape>
        </w:pic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pPr>
    </w:p>
    <w:p w:rsidR="009D751E" w:rsidRDefault="009D751E" w:rsidP="009D751E">
      <w:pPr>
        <w:pStyle w:val="Rubrik3"/>
      </w:pPr>
    </w:p>
    <w:p w:rsidR="009D751E" w:rsidRDefault="009D751E" w:rsidP="009D751E">
      <w:pPr>
        <w:rPr>
          <w:b/>
        </w:rPr>
      </w:pPr>
    </w:p>
    <w:p w:rsidR="009D751E" w:rsidRDefault="009D751E" w:rsidP="009D751E">
      <w:pPr>
        <w:pStyle w:val="Rubrik2"/>
      </w:pPr>
    </w:p>
    <w:p w:rsidR="009D751E" w:rsidRDefault="009D751E" w:rsidP="009D751E"/>
    <w:p w:rsidR="009D751E" w:rsidRDefault="009D751E" w:rsidP="009D751E">
      <w:r>
        <w:rPr>
          <w:b/>
          <w:i/>
          <w:noProof/>
        </w:rPr>
        <w:lastRenderedPageBreak/>
        <w:pict>
          <v:shape id="_x0000_s1027" type="#_x0000_t202" style="position:absolute;margin-left:1.45pt;margin-top:8.55pt;width:403.2pt;height:24.95pt;z-index:251657216" o:allowincell="f">
            <v:textbox style="mso-next-textbox:#_x0000_s1027">
              <w:txbxContent>
                <w:p w:rsidR="009D751E" w:rsidRDefault="009D751E" w:rsidP="009D751E">
                  <w:pPr>
                    <w:ind w:left="-142" w:firstLine="142"/>
                    <w:jc w:val="center"/>
                    <w:rPr>
                      <w:b/>
                    </w:rPr>
                  </w:pPr>
                  <w:r>
                    <w:rPr>
                      <w:b/>
                      <w:sz w:val="28"/>
                    </w:rPr>
                    <w:t>Kompartmentsyndrom</w:t>
                  </w:r>
                </w:p>
              </w:txbxContent>
            </v:textbox>
          </v:shape>
        </w:pict>
      </w:r>
    </w:p>
    <w:p w:rsidR="009D751E" w:rsidRDefault="009D751E" w:rsidP="009D751E">
      <w:pPr>
        <w:rPr>
          <w:b/>
          <w:i/>
        </w:rPr>
      </w:pPr>
    </w:p>
    <w:p w:rsidR="009D751E" w:rsidRPr="006A709F" w:rsidRDefault="009D751E" w:rsidP="009D751E">
      <w:pPr>
        <w:rPr>
          <w:b/>
          <w:i/>
        </w:rPr>
      </w:pPr>
    </w:p>
    <w:p w:rsidR="009D751E" w:rsidRPr="006A709F" w:rsidRDefault="009D751E" w:rsidP="009D751E">
      <w:pPr>
        <w:rPr>
          <w:b/>
          <w:i/>
        </w:rPr>
      </w:pPr>
    </w:p>
    <w:p w:rsidR="009D751E" w:rsidRDefault="009D751E" w:rsidP="009D751E">
      <w:pPr>
        <w:rPr>
          <w:b/>
          <w:i/>
          <w:lang w:val="en-US"/>
        </w:rPr>
      </w:pPr>
      <w:r>
        <w:rPr>
          <w:b/>
          <w:i/>
          <w:lang w:val="en-US"/>
        </w:rPr>
        <w:t>Riskfaktorer</w:t>
      </w:r>
    </w:p>
    <w:p w:rsidR="009D751E" w:rsidRDefault="009D751E" w:rsidP="009D751E">
      <w:pPr>
        <w:pStyle w:val="Sidhuvud"/>
        <w:widowControl w:val="0"/>
        <w:numPr>
          <w:ilvl w:val="0"/>
          <w:numId w:val="5"/>
        </w:numPr>
        <w:tabs>
          <w:tab w:val="clear" w:pos="4536"/>
          <w:tab w:val="clear" w:pos="9072"/>
        </w:tabs>
      </w:pPr>
      <w:r>
        <w:t>Underbensskada</w:t>
      </w:r>
    </w:p>
    <w:p w:rsidR="009D751E" w:rsidRDefault="009D751E" w:rsidP="009D751E">
      <w:pPr>
        <w:widowControl w:val="0"/>
        <w:numPr>
          <w:ilvl w:val="0"/>
          <w:numId w:val="5"/>
        </w:numPr>
      </w:pPr>
      <w:r>
        <w:t>Kärloperation</w:t>
      </w:r>
    </w:p>
    <w:p w:rsidR="009D751E" w:rsidRDefault="009D751E" w:rsidP="009D751E">
      <w:pPr>
        <w:widowControl w:val="0"/>
        <w:numPr>
          <w:ilvl w:val="0"/>
          <w:numId w:val="5"/>
        </w:numPr>
      </w:pPr>
      <w:r>
        <w:t>Operation i benstöd (mer än 2 tim)</w:t>
      </w:r>
    </w:p>
    <w:p w:rsidR="009D751E" w:rsidRDefault="009D751E" w:rsidP="009D751E">
      <w:pPr>
        <w:widowControl w:val="0"/>
        <w:numPr>
          <w:ilvl w:val="0"/>
          <w:numId w:val="5"/>
        </w:numPr>
      </w:pPr>
      <w:r>
        <w:t xml:space="preserve">Höjd på benen i förhållande till hjärtat </w:t>
      </w:r>
    </w:p>
    <w:p w:rsidR="009D751E" w:rsidRDefault="009D751E" w:rsidP="009D751E">
      <w:pPr>
        <w:widowControl w:val="0"/>
        <w:numPr>
          <w:ilvl w:val="0"/>
          <w:numId w:val="5"/>
        </w:numPr>
      </w:pPr>
      <w:r>
        <w:t>Anemi</w:t>
      </w:r>
    </w:p>
    <w:p w:rsidR="009D751E" w:rsidRDefault="009D751E" w:rsidP="009D751E">
      <w:pPr>
        <w:widowControl w:val="0"/>
        <w:numPr>
          <w:ilvl w:val="0"/>
          <w:numId w:val="5"/>
        </w:numPr>
      </w:pPr>
      <w:r>
        <w:t>Stor blödning</w:t>
      </w:r>
    </w:p>
    <w:p w:rsidR="009D751E" w:rsidRDefault="009D751E" w:rsidP="009D751E">
      <w:pPr>
        <w:widowControl w:val="0"/>
        <w:numPr>
          <w:ilvl w:val="0"/>
          <w:numId w:val="5"/>
        </w:numPr>
      </w:pPr>
      <w:r>
        <w:t>Lågt blodtryck</w:t>
      </w:r>
    </w:p>
    <w:p w:rsidR="009D751E" w:rsidRDefault="009D751E" w:rsidP="009D751E">
      <w:pPr>
        <w:widowControl w:val="0"/>
        <w:numPr>
          <w:ilvl w:val="0"/>
          <w:numId w:val="5"/>
        </w:numPr>
      </w:pPr>
      <w:r>
        <w:t>Stor muskelmassa i vaden</w:t>
      </w:r>
    </w:p>
    <w:p w:rsidR="009D751E" w:rsidRDefault="009D751E" w:rsidP="009D751E">
      <w:pPr>
        <w:widowControl w:val="0"/>
        <w:numPr>
          <w:ilvl w:val="0"/>
          <w:numId w:val="5"/>
        </w:numPr>
      </w:pPr>
      <w:r>
        <w:t>Kompressionsstrumpor</w:t>
      </w:r>
    </w:p>
    <w:p w:rsidR="009D751E" w:rsidRDefault="009D751E" w:rsidP="009D751E">
      <w:pPr>
        <w:widowControl w:val="0"/>
        <w:numPr>
          <w:ilvl w:val="0"/>
          <w:numId w:val="12"/>
        </w:numPr>
      </w:pPr>
      <w:r>
        <w:t>Tippad huvudända</w:t>
      </w:r>
    </w:p>
    <w:p w:rsidR="009D751E" w:rsidRDefault="009D751E" w:rsidP="009D751E">
      <w:pPr>
        <w:pStyle w:val="Rubrik1"/>
        <w:rPr>
          <w:rFonts w:ascii="Times New Roman" w:hAnsi="Times New Roman"/>
          <w:i/>
          <w:lang w:val="en-US"/>
        </w:rPr>
      </w:pPr>
    </w:p>
    <w:p w:rsidR="009D751E" w:rsidRDefault="009D751E" w:rsidP="009D751E">
      <w:pPr>
        <w:pStyle w:val="Rubrik1"/>
        <w:rPr>
          <w:rFonts w:ascii="Times New Roman" w:hAnsi="Times New Roman"/>
          <w:i/>
          <w:lang w:val="en-US"/>
        </w:rPr>
      </w:pPr>
      <w:r>
        <w:rPr>
          <w:rFonts w:ascii="Times New Roman" w:hAnsi="Times New Roman"/>
          <w:i/>
          <w:lang w:val="en-US"/>
        </w:rPr>
        <w:t>Förebyggande åtgärder</w:t>
      </w:r>
    </w:p>
    <w:p w:rsidR="009D751E" w:rsidRDefault="009D751E" w:rsidP="009D751E">
      <w:pPr>
        <w:widowControl w:val="0"/>
        <w:numPr>
          <w:ilvl w:val="0"/>
          <w:numId w:val="7"/>
        </w:numPr>
      </w:pPr>
      <w:r>
        <w:t>Tiden i benstöd skall begränsas</w:t>
      </w:r>
    </w:p>
    <w:p w:rsidR="009D751E" w:rsidRDefault="009D751E" w:rsidP="009D751E">
      <w:pPr>
        <w:widowControl w:val="0"/>
        <w:numPr>
          <w:ilvl w:val="0"/>
          <w:numId w:val="7"/>
        </w:numPr>
      </w:pPr>
      <w:r>
        <w:t>Höj upp benen så lite som möjligt i förhållande till hjärtat. Vid längre op &gt; 3 tim eventuellt följa det lokala perfussionstrycket, för beräkning se rutiner, punkt 4.</w:t>
      </w:r>
    </w:p>
    <w:p w:rsidR="009D751E" w:rsidRDefault="009D751E" w:rsidP="009D751E">
      <w:pPr>
        <w:widowControl w:val="0"/>
        <w:numPr>
          <w:ilvl w:val="0"/>
          <w:numId w:val="7"/>
        </w:numPr>
      </w:pPr>
      <w:r>
        <w:t>Böj så lite som möjligt i höften (mindre än 90 grader, helst 45)</w:t>
      </w:r>
    </w:p>
    <w:p w:rsidR="009D751E" w:rsidRDefault="009D751E" w:rsidP="009D751E">
      <w:pPr>
        <w:widowControl w:val="0"/>
        <w:numPr>
          <w:ilvl w:val="0"/>
          <w:numId w:val="7"/>
        </w:numPr>
      </w:pPr>
      <w:r>
        <w:t>Undvik kraftig böjning i knäleden.</w:t>
      </w:r>
    </w:p>
    <w:p w:rsidR="009D751E" w:rsidRDefault="009D751E" w:rsidP="009D751E">
      <w:pPr>
        <w:ind w:left="360"/>
      </w:pPr>
      <w:r>
        <w:t>Vid kortare ingrepp (under 60 min), låt patienten, om det är möjligt,  provligga i benstöden i vaket tillstånd, ej bedövad.</w:t>
      </w:r>
    </w:p>
    <w:p w:rsidR="009D751E" w:rsidRDefault="009D751E" w:rsidP="009D751E">
      <w:pPr>
        <w:widowControl w:val="0"/>
        <w:numPr>
          <w:ilvl w:val="0"/>
          <w:numId w:val="7"/>
        </w:numPr>
      </w:pPr>
      <w:r>
        <w:t>Använd helst benstöd ”Allen”, benstödet ska inte utöva tryck i fossa poplitea och minimera trycket på vadmuskulatur</w:t>
      </w:r>
    </w:p>
    <w:p w:rsidR="009D751E" w:rsidRDefault="009D751E" w:rsidP="009D751E">
      <w:pPr>
        <w:widowControl w:val="0"/>
        <w:numPr>
          <w:ilvl w:val="0"/>
          <w:numId w:val="7"/>
        </w:numPr>
      </w:pPr>
      <w:r>
        <w:t xml:space="preserve">Kontrollera att nerver ej utsätts för tryck samt att vaden ej är smärtande, öm eller hård (beroende på anestesiform). </w:t>
      </w:r>
    </w:p>
    <w:p w:rsidR="009D751E" w:rsidRDefault="009D751E" w:rsidP="009D751E">
      <w:pPr>
        <w:pStyle w:val="Sidhuvud"/>
        <w:tabs>
          <w:tab w:val="clear" w:pos="4536"/>
          <w:tab w:val="clear" w:pos="9072"/>
        </w:tabs>
      </w:pPr>
    </w:p>
    <w:p w:rsidR="009D751E" w:rsidRDefault="009D751E" w:rsidP="009D751E">
      <w:r>
        <w:t>Compartmenstsyndrom drabbar oftast underbenen, även främre muskellogerna. Musklerna svullnar och blir hård och kan gå i nekros om inte faciotomi utförs. Muskelnekros kan i sig leda till njurinsufficiens. Viss amputationsrisk finns också. Smärtan kan vara uttalad även om patienten har en fullgod epiduralbedövning. Dorsalflektion av foten utlöser ofta smärta i underbenet.</w:t>
      </w:r>
    </w:p>
    <w:p w:rsidR="009D751E" w:rsidRDefault="009D751E" w:rsidP="009D751E">
      <w:pPr>
        <w:pStyle w:val="Rubrik3"/>
      </w:pPr>
    </w:p>
    <w:p w:rsidR="009D751E" w:rsidRDefault="009D751E" w:rsidP="009D751E">
      <w:pPr>
        <w:pStyle w:val="Rubrik3"/>
      </w:pPr>
      <w:r>
        <w:t>Postoperativ kontroll av vaden</w:t>
      </w:r>
    </w:p>
    <w:p w:rsidR="009D751E" w:rsidRDefault="009D751E" w:rsidP="009D751E">
      <w:pPr>
        <w:pStyle w:val="Sidhuvud"/>
        <w:tabs>
          <w:tab w:val="clear" w:pos="4536"/>
          <w:tab w:val="clear" w:pos="9072"/>
        </w:tabs>
      </w:pPr>
      <w:r>
        <w:t xml:space="preserve">Efter operation med risk för kompartmentsyndrom inkl &gt; 2 tim benstöd bör vaderna kontrolleras regelbundet minst varannan timme. </w:t>
      </w:r>
    </w:p>
    <w:p w:rsidR="009D751E" w:rsidRDefault="009D751E" w:rsidP="009D751E">
      <w:pPr>
        <w:widowControl w:val="0"/>
        <w:numPr>
          <w:ilvl w:val="0"/>
          <w:numId w:val="9"/>
        </w:numPr>
        <w:jc w:val="both"/>
        <w:rPr>
          <w:i/>
        </w:rPr>
      </w:pPr>
      <w:r>
        <w:t>Om vaden är smärtande, hård eller svullen, dokumentera detta, samt:</w:t>
      </w:r>
    </w:p>
    <w:p w:rsidR="009D751E" w:rsidRDefault="009D751E" w:rsidP="009D751E">
      <w:pPr>
        <w:widowControl w:val="0"/>
        <w:numPr>
          <w:ilvl w:val="0"/>
          <w:numId w:val="9"/>
        </w:numPr>
        <w:jc w:val="both"/>
        <w:rPr>
          <w:i/>
        </w:rPr>
      </w:pPr>
      <w:r>
        <w:t>Kontrollera pulsationer manuellt eller med hjälp av doppler samt dokumentera resultatet (pulsationer utesluter dock ej kompartmentsyndrom).</w:t>
      </w:r>
    </w:p>
    <w:p w:rsidR="009D751E" w:rsidRPr="006A709F" w:rsidRDefault="009D751E" w:rsidP="009D751E">
      <w:pPr>
        <w:widowControl w:val="0"/>
        <w:numPr>
          <w:ilvl w:val="0"/>
          <w:numId w:val="9"/>
        </w:numPr>
        <w:jc w:val="both"/>
        <w:rPr>
          <w:i/>
        </w:rPr>
      </w:pPr>
      <w:r>
        <w:t>Kontakta ansvarig operatör eller anestesiolog omedelbart.</w:t>
      </w:r>
    </w:p>
    <w:p w:rsidR="009D751E" w:rsidRPr="009D751E" w:rsidRDefault="009D751E" w:rsidP="009D751E">
      <w:pPr>
        <w:widowControl w:val="0"/>
        <w:numPr>
          <w:ilvl w:val="0"/>
          <w:numId w:val="9"/>
        </w:numPr>
        <w:jc w:val="both"/>
        <w:rPr>
          <w:i/>
        </w:rPr>
      </w:pPr>
      <w:r>
        <w:t xml:space="preserve">Kompartementsyndrom är i första han en klinisk diagnos men invasiv tryckmätning kan utföras av ortoped efter konsultation. </w: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r>
        <w:rPr>
          <w:noProof/>
        </w:rPr>
        <w:pict>
          <v:shape id="_x0000_s1028" type="#_x0000_t202" style="position:absolute;margin-left:-6.05pt;margin-top:11.3pt;width:446.4pt;height:179pt;z-index:251658240">
            <v:textbox>
              <w:txbxContent>
                <w:p w:rsidR="009D751E" w:rsidRDefault="009D751E" w:rsidP="009D751E">
                  <w:pPr>
                    <w:pStyle w:val="Rubrik4"/>
                  </w:pPr>
                  <w:r>
                    <w:t>RUTINER</w:t>
                  </w:r>
                </w:p>
                <w:p w:rsidR="009D751E" w:rsidRDefault="009D751E" w:rsidP="009D751E">
                  <w:pPr>
                    <w:widowControl w:val="0"/>
                    <w:numPr>
                      <w:ilvl w:val="0"/>
                      <w:numId w:val="13"/>
                    </w:numPr>
                    <w:rPr>
                      <w:b/>
                    </w:rPr>
                  </w:pPr>
                  <w:r>
                    <w:rPr>
                      <w:b/>
                    </w:rPr>
                    <w:t>Överväg noggrant behovet av benstöd</w:t>
                  </w:r>
                </w:p>
                <w:p w:rsidR="009D751E" w:rsidRDefault="009D751E" w:rsidP="009D751E">
                  <w:pPr>
                    <w:widowControl w:val="0"/>
                    <w:numPr>
                      <w:ilvl w:val="0"/>
                      <w:numId w:val="13"/>
                    </w:numPr>
                    <w:rPr>
                      <w:b/>
                    </w:rPr>
                  </w:pPr>
                  <w:r>
                    <w:rPr>
                      <w:b/>
                    </w:rPr>
                    <w:t xml:space="preserve">Ansvarig kirurg skall kontrollera uppläggning före steriltvätt på patienter med riskfaktorer. Detta skall noteras i journalen </w:t>
                  </w:r>
                </w:p>
                <w:p w:rsidR="009D751E" w:rsidRDefault="009D751E" w:rsidP="009D751E">
                  <w:pPr>
                    <w:widowControl w:val="0"/>
                    <w:numPr>
                      <w:ilvl w:val="0"/>
                      <w:numId w:val="13"/>
                    </w:numPr>
                    <w:rPr>
                      <w:b/>
                    </w:rPr>
                  </w:pPr>
                  <w:r>
                    <w:rPr>
                      <w:b/>
                    </w:rPr>
                    <w:t xml:space="preserve">Notera tid när patienten läggs upp i benstöd i narkosjournalen, samt informera operatören varannan timme. Operatören ska därefter antingen avsluta operationen inom 30 min eller sänka benen i horisontalläge 10-15º och gör en känselbedömning i vadmuskeln. </w:t>
                  </w:r>
                </w:p>
                <w:p w:rsidR="009D751E" w:rsidRDefault="009D751E" w:rsidP="009D751E">
                  <w:pPr>
                    <w:widowControl w:val="0"/>
                    <w:numPr>
                      <w:ilvl w:val="0"/>
                      <w:numId w:val="13"/>
                    </w:numPr>
                    <w:rPr>
                      <w:b/>
                    </w:rPr>
                  </w:pPr>
                  <w:r>
                    <w:rPr>
                      <w:b/>
                    </w:rPr>
                    <w:t xml:space="preserve">Ändring av patientläge under pågående operation skall ske under ansvarig kirurgs överinseende samt noteras i journalen. </w:t>
                  </w:r>
                </w:p>
                <w:p w:rsidR="009D751E" w:rsidRDefault="009D751E" w:rsidP="009D751E">
                  <w:pPr>
                    <w:widowControl w:val="0"/>
                    <w:numPr>
                      <w:ilvl w:val="0"/>
                      <w:numId w:val="13"/>
                    </w:numPr>
                    <w:rPr>
                      <w:b/>
                    </w:rPr>
                  </w:pPr>
                  <w:r>
                    <w:rPr>
                      <w:b/>
                    </w:rPr>
                    <w:t>Ansvaret för patientens operationsläge är gemensamt.</w:t>
                  </w:r>
                </w:p>
                <w:p w:rsidR="009D751E" w:rsidRDefault="009D751E" w:rsidP="009D751E">
                  <w:pPr>
                    <w:widowControl w:val="0"/>
                    <w:numPr>
                      <w:ilvl w:val="0"/>
                      <w:numId w:val="13"/>
                    </w:numPr>
                    <w:rPr>
                      <w:b/>
                    </w:rPr>
                  </w:pPr>
                  <w:r>
                    <w:rPr>
                      <w:b/>
                    </w:rPr>
                    <w:t>Rapport ska ske till uppvakningsavdelningen om hur länge patienten legat i benstöd.</w:t>
                  </w:r>
                </w:p>
              </w:txbxContent>
            </v:textbox>
          </v:shape>
        </w:pict>
      </w: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p>
    <w:p w:rsidR="009D751E" w:rsidRDefault="009D751E" w:rsidP="009D751E">
      <w:pPr>
        <w:pStyle w:val="Sidhuvud"/>
        <w:tabs>
          <w:tab w:val="clear" w:pos="4536"/>
          <w:tab w:val="clear" w:pos="9072"/>
          <w:tab w:val="left" w:pos="-566"/>
          <w:tab w:val="left" w:pos="907"/>
          <w:tab w:val="left" w:pos="1134"/>
          <w:tab w:val="left" w:pos="2212"/>
          <w:tab w:val="left" w:pos="3515"/>
          <w:tab w:val="left" w:pos="4819"/>
          <w:tab w:val="left" w:pos="7370"/>
          <w:tab w:val="left" w:pos="8675"/>
        </w:tabs>
        <w:rPr>
          <w:b/>
        </w:rPr>
      </w:pPr>
      <w:r>
        <w:rPr>
          <w:b/>
        </w:rPr>
        <w:t>Referenser</w:t>
      </w:r>
    </w:p>
    <w:p w:rsidR="009D751E" w:rsidRDefault="009D751E" w:rsidP="009D751E">
      <w:pPr>
        <w:pStyle w:val="Sidhuvud"/>
        <w:widowControl w:val="0"/>
        <w:numPr>
          <w:ilvl w:val="0"/>
          <w:numId w:val="14"/>
        </w:numPr>
        <w:tabs>
          <w:tab w:val="clear" w:pos="4536"/>
          <w:tab w:val="clear" w:pos="9072"/>
          <w:tab w:val="left" w:pos="-566"/>
          <w:tab w:val="left" w:pos="907"/>
          <w:tab w:val="left" w:pos="1134"/>
          <w:tab w:val="left" w:pos="2212"/>
          <w:tab w:val="left" w:pos="3515"/>
          <w:tab w:val="left" w:pos="4819"/>
          <w:tab w:val="left" w:pos="7370"/>
          <w:tab w:val="left" w:pos="8675"/>
        </w:tabs>
        <w:rPr>
          <w:sz w:val="20"/>
          <w:lang w:val="en-GB"/>
        </w:rPr>
      </w:pPr>
      <w:r>
        <w:rPr>
          <w:sz w:val="20"/>
        </w:rPr>
        <w:t xml:space="preserve">Räf L., Netz P Hur undvika att patienten skadas i samband med operation.. </w:t>
      </w:r>
      <w:r>
        <w:rPr>
          <w:sz w:val="20"/>
          <w:lang w:val="en-GB"/>
        </w:rPr>
        <w:t>L</w:t>
      </w:r>
      <w:r w:rsidRPr="004E485A">
        <w:rPr>
          <w:sz w:val="20"/>
          <w:lang w:val="en-GB"/>
        </w:rPr>
        <w:t>äkartidningen Vol 96, nr 16 1999 Nagelhout J., Zaglaniczny (1997) Positioning for Anesthesia and Surgery Nurse Anesthesia, Ka</w:t>
      </w:r>
      <w:r w:rsidRPr="00E45812">
        <w:rPr>
          <w:sz w:val="20"/>
          <w:lang w:val="en-GB"/>
        </w:rPr>
        <w:t xml:space="preserve">p. 32 Wild McIntosh L. (1997) Positioning Essentials of Nurse Anesthesia </w:t>
      </w:r>
    </w:p>
    <w:p w:rsidR="009D751E" w:rsidRDefault="009D751E" w:rsidP="009D751E">
      <w:pPr>
        <w:pStyle w:val="Sidhuvud"/>
        <w:widowControl w:val="0"/>
        <w:numPr>
          <w:ilvl w:val="0"/>
          <w:numId w:val="14"/>
        </w:numPr>
        <w:tabs>
          <w:tab w:val="clear" w:pos="4536"/>
          <w:tab w:val="clear" w:pos="9072"/>
          <w:tab w:val="left" w:pos="-566"/>
          <w:tab w:val="left" w:pos="907"/>
          <w:tab w:val="left" w:pos="1134"/>
          <w:tab w:val="left" w:pos="2212"/>
          <w:tab w:val="left" w:pos="3515"/>
          <w:tab w:val="left" w:pos="4819"/>
          <w:tab w:val="left" w:pos="7370"/>
          <w:tab w:val="left" w:pos="8675"/>
        </w:tabs>
        <w:rPr>
          <w:sz w:val="20"/>
          <w:lang w:val="en-GB"/>
        </w:rPr>
      </w:pPr>
      <w:r>
        <w:rPr>
          <w:sz w:val="20"/>
          <w:lang w:val="en-GB"/>
        </w:rPr>
        <w:t>Läkartidningen nr 48, 2006 vol 103 s 3838-3839</w:t>
      </w:r>
    </w:p>
    <w:p w:rsidR="009D751E" w:rsidRDefault="009D751E" w:rsidP="009D751E">
      <w:pPr>
        <w:pStyle w:val="Sidhuvud"/>
        <w:widowControl w:val="0"/>
        <w:numPr>
          <w:ilvl w:val="0"/>
          <w:numId w:val="14"/>
        </w:numPr>
        <w:tabs>
          <w:tab w:val="clear" w:pos="4536"/>
          <w:tab w:val="clear" w:pos="9072"/>
          <w:tab w:val="left" w:pos="-566"/>
          <w:tab w:val="left" w:pos="907"/>
          <w:tab w:val="left" w:pos="1134"/>
          <w:tab w:val="left" w:pos="2212"/>
          <w:tab w:val="left" w:pos="3515"/>
          <w:tab w:val="left" w:pos="4819"/>
          <w:tab w:val="left" w:pos="7370"/>
          <w:tab w:val="left" w:pos="8675"/>
        </w:tabs>
        <w:rPr>
          <w:sz w:val="20"/>
          <w:lang w:val="en-GB"/>
        </w:rPr>
      </w:pPr>
      <w:r>
        <w:rPr>
          <w:sz w:val="20"/>
          <w:lang w:val="en-GB"/>
        </w:rPr>
        <w:t>David Bergqvist</w:t>
      </w:r>
    </w:p>
    <w:p w:rsidR="009D751E" w:rsidRPr="000560AF" w:rsidRDefault="009D751E" w:rsidP="009D751E">
      <w:pPr>
        <w:pStyle w:val="Sidhuvud"/>
        <w:widowControl w:val="0"/>
        <w:numPr>
          <w:ilvl w:val="0"/>
          <w:numId w:val="14"/>
        </w:numPr>
        <w:tabs>
          <w:tab w:val="clear" w:pos="4536"/>
          <w:tab w:val="clear" w:pos="9072"/>
          <w:tab w:val="left" w:pos="-566"/>
          <w:tab w:val="left" w:pos="907"/>
          <w:tab w:val="left" w:pos="1134"/>
          <w:tab w:val="left" w:pos="2212"/>
          <w:tab w:val="left" w:pos="3515"/>
          <w:tab w:val="left" w:pos="4819"/>
          <w:tab w:val="left" w:pos="7370"/>
          <w:tab w:val="left" w:pos="8675"/>
        </w:tabs>
        <w:rPr>
          <w:sz w:val="20"/>
        </w:rPr>
      </w:pPr>
      <w:r w:rsidRPr="000560AF">
        <w:rPr>
          <w:sz w:val="20"/>
        </w:rPr>
        <w:t>Jorma Styf; Läkartidningen nr 12, 2007 vol 104 s 965</w:t>
      </w:r>
    </w:p>
    <w:p w:rsidR="009D751E" w:rsidRPr="00444D6F" w:rsidRDefault="009D751E" w:rsidP="009D751E">
      <w:pPr>
        <w:pStyle w:val="Dokumenttitel"/>
      </w:pPr>
    </w:p>
    <w:p w:rsidR="0030489B" w:rsidRPr="009D751E" w:rsidRDefault="0030489B" w:rsidP="0030489B"/>
    <w:p w:rsidR="001B61E5" w:rsidRPr="009D751E" w:rsidRDefault="001B61E5" w:rsidP="00DD1FC3"/>
    <w:p w:rsidR="0030489B" w:rsidRPr="009D751E" w:rsidRDefault="0030489B" w:rsidP="00DD1FC3"/>
    <w:p w:rsidR="0030489B" w:rsidRPr="009D751E" w:rsidRDefault="0030489B" w:rsidP="00DD1FC3"/>
    <w:sectPr w:rsidR="0030489B" w:rsidRPr="009D751E" w:rsidSect="001737E1">
      <w:headerReference w:type="even" r:id="rId7"/>
      <w:headerReference w:type="default" r:id="rId8"/>
      <w:footerReference w:type="even" r:id="rId9"/>
      <w:footerReference w:type="default" r:id="rId10"/>
      <w:headerReference w:type="first" r:id="rId11"/>
      <w:footerReference w:type="first" r:id="rId12"/>
      <w:pgSz w:w="11906" w:h="16838" w:code="9"/>
      <w:pgMar w:top="1668" w:right="748" w:bottom="1418" w:left="1418" w:header="567" w:footer="737"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3F05" w:rsidRDefault="00653F05" w:rsidP="006110E2">
      <w:r>
        <w:separator/>
      </w:r>
    </w:p>
  </w:endnote>
  <w:endnote w:type="continuationSeparator" w:id="0">
    <w:p w:rsidR="00653F05" w:rsidRDefault="00653F05" w:rsidP="006110E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fo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911C9" w:rsidRDefault="00D911C9" w:rsidP="00ED665A">
    <w:pPr>
      <w:pStyle w:val="Sidhuvud"/>
      <w:tabs>
        <w:tab w:val="clear" w:pos="9072"/>
        <w:tab w:val="center" w:pos="4870"/>
        <w:tab w:val="right" w:pos="9740"/>
      </w:tabs>
      <w:jc w:val="right"/>
      <w:rPr>
        <w:rStyle w:val="Sidnummer"/>
      </w:rPr>
    </w:pPr>
    <w:r>
      <w:rPr>
        <w:rStyle w:val="Sidnummer"/>
      </w:rPr>
      <w:tab/>
    </w:r>
  </w:p>
  <w:p w:rsidR="00D911C9" w:rsidRDefault="00D911C9">
    <w:pPr>
      <w:pStyle w:val="Sidfot"/>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629" w:tblpY="1"/>
      <w:tblOverlap w:val="neve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5353"/>
      <w:gridCol w:w="1559"/>
      <w:gridCol w:w="1418"/>
      <w:gridCol w:w="1559"/>
    </w:tblGrid>
    <w:tr w:rsidR="00D911C9" w:rsidRPr="00ED665A" w:rsidTr="00D911C9">
      <w:tc>
        <w:tcPr>
          <w:tcW w:w="5353" w:type="dxa"/>
        </w:tcPr>
        <w:p w:rsidR="00D911C9" w:rsidRPr="00EB0979" w:rsidRDefault="00D911C9" w:rsidP="00D911C9">
          <w:pPr>
            <w:pStyle w:val="Etikett"/>
          </w:pPr>
          <w:r w:rsidRPr="00EB0979">
            <w:t>Målgrupp:</w:t>
          </w:r>
        </w:p>
        <w:p w:rsidR="00D911C9" w:rsidRPr="00EB0979" w:rsidRDefault="00C84C54" w:rsidP="00D911C9">
          <w:pPr>
            <w:pStyle w:val="Etikett"/>
          </w:pPr>
          <w:bookmarkStart w:id="12" w:name="Målgrupp"/>
          <w:r>
            <w:t>Danderyds Sjukhus AB</w:t>
          </w:r>
          <w:bookmarkEnd w:id="12"/>
        </w:p>
      </w:tc>
      <w:tc>
        <w:tcPr>
          <w:tcW w:w="4536" w:type="dxa"/>
          <w:gridSpan w:val="3"/>
        </w:tcPr>
        <w:p w:rsidR="00D911C9" w:rsidRPr="00EB0979" w:rsidRDefault="00C9569D" w:rsidP="00D911C9">
          <w:pPr>
            <w:pStyle w:val="Etikett"/>
          </w:pPr>
          <w:r>
            <w:t xml:space="preserve">Granskad </w:t>
          </w:r>
          <w:r w:rsidRPr="00EB0979">
            <w:t>av</w:t>
          </w:r>
          <w:r>
            <w:t>:</w:t>
          </w:r>
        </w:p>
        <w:p w:rsidR="00C84C54" w:rsidRDefault="00C9569D" w:rsidP="00A97A99">
          <w:pPr>
            <w:rPr>
              <w:sz w:val="16"/>
              <w:szCs w:val="16"/>
            </w:rPr>
          </w:pPr>
          <w:r>
            <w:rPr>
              <w:sz w:val="16"/>
              <w:szCs w:val="16"/>
            </w:rPr>
            <w:t xml:space="preserve"> </w:t>
          </w:r>
          <w:bookmarkStart w:id="13" w:name="Roll_Granskare"/>
          <w:r w:rsidR="00C84C54">
            <w:rPr>
              <w:sz w:val="16"/>
              <w:szCs w:val="16"/>
            </w:rPr>
            <w:t>Birgitta Mörlin</w:t>
          </w:r>
        </w:p>
        <w:p w:rsidR="00C84C54" w:rsidRDefault="00C84C54" w:rsidP="00A97A99">
          <w:pPr>
            <w:rPr>
              <w:sz w:val="16"/>
              <w:szCs w:val="16"/>
            </w:rPr>
          </w:pPr>
          <w:r>
            <w:rPr>
              <w:sz w:val="16"/>
              <w:szCs w:val="16"/>
            </w:rPr>
            <w:t>Eva Oddby Muhrbeck</w:t>
          </w:r>
        </w:p>
        <w:p w:rsidR="00C84C54" w:rsidRDefault="00C84C54" w:rsidP="00A97A99">
          <w:pPr>
            <w:rPr>
              <w:sz w:val="16"/>
              <w:szCs w:val="16"/>
            </w:rPr>
          </w:pPr>
          <w:r>
            <w:rPr>
              <w:sz w:val="16"/>
              <w:szCs w:val="16"/>
            </w:rPr>
            <w:t>Gustaf Neander</w:t>
          </w:r>
        </w:p>
        <w:p w:rsidR="00D911C9" w:rsidRPr="00EB0979" w:rsidRDefault="00C84C54" w:rsidP="00A97A99">
          <w:pPr>
            <w:rPr>
              <w:sz w:val="16"/>
              <w:szCs w:val="16"/>
            </w:rPr>
          </w:pPr>
          <w:r>
            <w:rPr>
              <w:sz w:val="16"/>
              <w:szCs w:val="16"/>
            </w:rPr>
            <w:t>Johanna Albert</w:t>
          </w:r>
          <w:bookmarkEnd w:id="13"/>
        </w:p>
      </w:tc>
    </w:tr>
    <w:tr w:rsidR="00D911C9" w:rsidRPr="00ED665A" w:rsidTr="00D911C9">
      <w:tc>
        <w:tcPr>
          <w:tcW w:w="5353" w:type="dxa"/>
        </w:tcPr>
        <w:p w:rsidR="00D911C9" w:rsidRPr="0030489B" w:rsidRDefault="00D911C9" w:rsidP="00D911C9">
          <w:pPr>
            <w:rPr>
              <w:sz w:val="16"/>
              <w:szCs w:val="16"/>
            </w:rPr>
          </w:pPr>
          <w:r w:rsidRPr="0030489B">
            <w:rPr>
              <w:sz w:val="16"/>
              <w:szCs w:val="16"/>
            </w:rPr>
            <w:t>Fastställd av:</w:t>
          </w:r>
        </w:p>
        <w:p w:rsidR="00D911C9" w:rsidRPr="0030489B" w:rsidRDefault="00C84C54" w:rsidP="00A97A99">
          <w:pPr>
            <w:rPr>
              <w:b/>
              <w:sz w:val="16"/>
              <w:szCs w:val="16"/>
            </w:rPr>
          </w:pPr>
          <w:bookmarkStart w:id="14" w:name="Fastställare"/>
          <w:r>
            <w:rPr>
              <w:b/>
              <w:sz w:val="16"/>
              <w:szCs w:val="16"/>
            </w:rPr>
            <w:t>Johanna Albert</w:t>
          </w:r>
          <w:bookmarkEnd w:id="14"/>
        </w:p>
      </w:tc>
      <w:tc>
        <w:tcPr>
          <w:tcW w:w="1559" w:type="dxa"/>
        </w:tcPr>
        <w:p w:rsidR="00D911C9" w:rsidRPr="0030489B" w:rsidRDefault="00D911C9" w:rsidP="00D911C9">
          <w:pPr>
            <w:rPr>
              <w:sz w:val="16"/>
              <w:szCs w:val="16"/>
            </w:rPr>
          </w:pPr>
          <w:r w:rsidRPr="0030489B">
            <w:rPr>
              <w:sz w:val="16"/>
              <w:szCs w:val="16"/>
            </w:rPr>
            <w:t>Diarienr</w:t>
          </w:r>
        </w:p>
        <w:p w:rsidR="00D911C9" w:rsidRPr="0030489B" w:rsidRDefault="00D911C9" w:rsidP="00A97A99">
          <w:pPr>
            <w:rPr>
              <w:b/>
              <w:sz w:val="16"/>
              <w:szCs w:val="16"/>
            </w:rPr>
          </w:pPr>
          <w:bookmarkStart w:id="15" w:name="Diarienummer"/>
          <w:bookmarkEnd w:id="15"/>
        </w:p>
      </w:tc>
      <w:tc>
        <w:tcPr>
          <w:tcW w:w="1418" w:type="dxa"/>
        </w:tcPr>
        <w:p w:rsidR="00D911C9" w:rsidRDefault="00D911C9" w:rsidP="00D911C9">
          <w:pPr>
            <w:rPr>
              <w:b/>
              <w:sz w:val="16"/>
              <w:szCs w:val="16"/>
            </w:rPr>
          </w:pPr>
          <w:r w:rsidRPr="001737E1">
            <w:rPr>
              <w:sz w:val="16"/>
              <w:szCs w:val="16"/>
            </w:rPr>
            <w:t>Infosäkhetsklass</w:t>
          </w:r>
          <w:r>
            <w:rPr>
              <w:b/>
              <w:sz w:val="16"/>
              <w:szCs w:val="16"/>
            </w:rPr>
            <w:t xml:space="preserve">: </w:t>
          </w:r>
        </w:p>
        <w:p w:rsidR="00D911C9" w:rsidRPr="00EB0979" w:rsidRDefault="00C84C54" w:rsidP="00D911C9">
          <w:pPr>
            <w:rPr>
              <w:b/>
              <w:sz w:val="16"/>
              <w:szCs w:val="16"/>
            </w:rPr>
          </w:pPr>
          <w:bookmarkStart w:id="16" w:name="EF_SLDocumentClassification"/>
          <w:r>
            <w:rPr>
              <w:b/>
              <w:sz w:val="16"/>
              <w:szCs w:val="16"/>
            </w:rPr>
            <w:t>K1</w:t>
          </w:r>
          <w:bookmarkEnd w:id="16"/>
        </w:p>
      </w:tc>
      <w:tc>
        <w:tcPr>
          <w:tcW w:w="1559" w:type="dxa"/>
        </w:tcPr>
        <w:p w:rsidR="00D911C9" w:rsidRPr="001737E1" w:rsidRDefault="00D911C9" w:rsidP="00D911C9">
          <w:pPr>
            <w:rPr>
              <w:sz w:val="16"/>
              <w:szCs w:val="16"/>
            </w:rPr>
          </w:pPr>
          <w:r w:rsidRPr="001737E1">
            <w:rPr>
              <w:sz w:val="16"/>
              <w:szCs w:val="16"/>
            </w:rPr>
            <w:t xml:space="preserve">Dokumentid: </w:t>
          </w:r>
        </w:p>
        <w:p w:rsidR="00D911C9" w:rsidRPr="00EB0979" w:rsidRDefault="00C84C54" w:rsidP="00D911C9">
          <w:pPr>
            <w:rPr>
              <w:b/>
              <w:sz w:val="16"/>
              <w:szCs w:val="16"/>
            </w:rPr>
          </w:pPr>
          <w:bookmarkStart w:id="17" w:name="identifier"/>
          <w:r>
            <w:rPr>
              <w:b/>
              <w:sz w:val="16"/>
              <w:szCs w:val="16"/>
            </w:rPr>
            <w:t>DSVT-S-392185</w:t>
          </w:r>
          <w:bookmarkEnd w:id="17"/>
        </w:p>
      </w:tc>
    </w:tr>
  </w:tbl>
  <w:p w:rsidR="00D911C9" w:rsidRDefault="00D911C9">
    <w:pPr>
      <w:pStyle w:val="Sidfot"/>
    </w:pPr>
  </w:p>
  <w:p w:rsidR="00D911C9" w:rsidRDefault="00D911C9">
    <w:pPr>
      <w:pStyle w:val="Sidfot"/>
    </w:pPr>
  </w:p>
  <w:p w:rsidR="00D911C9" w:rsidRDefault="00D911C9">
    <w:pPr>
      <w:pStyle w:val="Sidfot"/>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3F05" w:rsidRDefault="00653F05" w:rsidP="006110E2">
      <w:r>
        <w:separator/>
      </w:r>
    </w:p>
  </w:footnote>
  <w:footnote w:type="continuationSeparator" w:id="0">
    <w:p w:rsidR="00653F05" w:rsidRDefault="00653F05" w:rsidP="006110E2">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56AD" w:rsidRDefault="00C156AD">
    <w:pPr>
      <w:pStyle w:val="Sidhuvud"/>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F515C5">
      <w:tc>
        <w:tcPr>
          <w:tcW w:w="4786" w:type="dxa"/>
        </w:tcPr>
        <w:p w:rsidR="00D911C9" w:rsidRPr="00E600B7" w:rsidRDefault="00D911C9" w:rsidP="00ED665A">
          <w:pPr>
            <w:pStyle w:val="Etikett"/>
          </w:pPr>
          <w:r w:rsidRPr="00E600B7">
            <w:t>Namn på dokumentet:</w:t>
          </w:r>
        </w:p>
        <w:p w:rsidR="00D911C9" w:rsidRPr="00ED665A" w:rsidRDefault="00C84C54" w:rsidP="00C9569D">
          <w:pPr>
            <w:pStyle w:val="Etikett"/>
            <w:rPr>
              <w:sz w:val="18"/>
              <w:szCs w:val="18"/>
            </w:rPr>
          </w:pPr>
          <w:bookmarkStart w:id="0" w:name="title_Repeat1"/>
          <w:r>
            <w:rPr>
              <w:sz w:val="18"/>
              <w:szCs w:val="18"/>
            </w:rPr>
            <w:t>Tryckskador och nervskador perioperativt, förebyggande</w:t>
          </w:r>
          <w:bookmarkEnd w:id="0"/>
        </w:p>
      </w:tc>
      <w:tc>
        <w:tcPr>
          <w:tcW w:w="1701" w:type="dxa"/>
        </w:tcPr>
        <w:p w:rsidR="00D911C9" w:rsidRPr="00ED665A" w:rsidRDefault="00D911C9" w:rsidP="00ED665A">
          <w:pPr>
            <w:pStyle w:val="Etikett"/>
            <w:rPr>
              <w:szCs w:val="18"/>
            </w:rPr>
          </w:pPr>
          <w:r w:rsidRPr="00ED665A">
            <w:rPr>
              <w:szCs w:val="18"/>
            </w:rPr>
            <w:t xml:space="preserve">Dokumenttyp: </w:t>
          </w:r>
        </w:p>
        <w:p w:rsidR="00D911C9" w:rsidRPr="00ED665A" w:rsidRDefault="00C84C54" w:rsidP="00ED665A">
          <w:pPr>
            <w:pStyle w:val="Etikett"/>
            <w:rPr>
              <w:b/>
              <w:sz w:val="18"/>
              <w:szCs w:val="18"/>
            </w:rPr>
          </w:pPr>
          <w:bookmarkStart w:id="1" w:name="Dokumenttyp_Repeat"/>
          <w:r>
            <w:rPr>
              <w:b/>
              <w:sz w:val="18"/>
              <w:szCs w:val="18"/>
            </w:rPr>
            <w:t>Riktlinje (rutin, PM)</w:t>
          </w:r>
          <w:bookmarkEnd w:id="1"/>
        </w:p>
      </w:tc>
      <w:tc>
        <w:tcPr>
          <w:tcW w:w="1985" w:type="dxa"/>
        </w:tcPr>
        <w:p w:rsidR="00D911C9" w:rsidRPr="00ED665A" w:rsidRDefault="00D911C9" w:rsidP="00C9569D">
          <w:pPr>
            <w:rPr>
              <w:sz w:val="18"/>
              <w:szCs w:val="18"/>
            </w:rPr>
          </w:pPr>
          <w:r w:rsidRPr="00ED665A">
            <w:rPr>
              <w:sz w:val="16"/>
              <w:szCs w:val="16"/>
            </w:rPr>
            <w:t xml:space="preserve">Giltigt från: </w:t>
          </w:r>
          <w:bookmarkStart w:id="2" w:name="validFrom_Repeat"/>
          <w:r w:rsidR="00C84C54">
            <w:rPr>
              <w:sz w:val="16"/>
              <w:szCs w:val="16"/>
            </w:rPr>
            <w:t>2013-11-27</w:t>
          </w:r>
          <w:bookmarkEnd w:id="2"/>
          <w:r w:rsidR="00C9569D">
            <w:rPr>
              <w:sz w:val="16"/>
              <w:szCs w:val="16"/>
            </w:rPr>
            <w:br/>
          </w:r>
          <w:r w:rsidRPr="00F515C5">
            <w:rPr>
              <w:sz w:val="16"/>
              <w:szCs w:val="16"/>
            </w:rPr>
            <w:t xml:space="preserve">Giltigt Till: </w:t>
          </w:r>
          <w:bookmarkStart w:id="3" w:name="ShortValidToDate_Repeat"/>
          <w:r w:rsidR="00C84C54">
            <w:rPr>
              <w:sz w:val="16"/>
              <w:szCs w:val="16"/>
            </w:rPr>
            <w:t>2015-11-27</w:t>
          </w:r>
          <w:bookmarkEnd w:id="3"/>
        </w:p>
      </w:tc>
    </w:tr>
    <w:tr w:rsidR="00D911C9" w:rsidTr="00ED665A">
      <w:tc>
        <w:tcPr>
          <w:tcW w:w="4786" w:type="dxa"/>
        </w:tcPr>
        <w:p w:rsidR="00D911C9" w:rsidRPr="00ED665A" w:rsidRDefault="00D911C9" w:rsidP="00ED665A">
          <w:pPr>
            <w:pStyle w:val="Etikett"/>
            <w:rPr>
              <w:szCs w:val="18"/>
            </w:rPr>
          </w:pPr>
          <w:r w:rsidRPr="00ED665A">
            <w:rPr>
              <w:szCs w:val="18"/>
            </w:rPr>
            <w:t>Verksamhetsområde/ansvarig enhet/Ämnesområde:</w:t>
          </w:r>
        </w:p>
        <w:p w:rsidR="00D911C9" w:rsidRPr="00ED665A" w:rsidRDefault="00C84C54" w:rsidP="00ED665A">
          <w:pPr>
            <w:rPr>
              <w:sz w:val="18"/>
              <w:szCs w:val="18"/>
            </w:rPr>
          </w:pPr>
          <w:bookmarkStart w:id="4" w:name="Verksamhetstyp_Repeat"/>
          <w:r>
            <w:rPr>
              <w:sz w:val="18"/>
              <w:szCs w:val="18"/>
            </w:rPr>
            <w:t>3 Klinisk hälso- och sjukvård</w:t>
          </w:r>
          <w:bookmarkEnd w:id="4"/>
        </w:p>
      </w:tc>
      <w:tc>
        <w:tcPr>
          <w:tcW w:w="3686" w:type="dxa"/>
          <w:gridSpan w:val="2"/>
        </w:tcPr>
        <w:p w:rsidR="00D911C9" w:rsidRPr="00ED665A" w:rsidRDefault="00D911C9" w:rsidP="00ED665A">
          <w:pPr>
            <w:rPr>
              <w:sz w:val="16"/>
              <w:szCs w:val="18"/>
            </w:rPr>
          </w:pPr>
          <w:r w:rsidRPr="00ED665A">
            <w:rPr>
              <w:sz w:val="16"/>
              <w:szCs w:val="18"/>
            </w:rPr>
            <w:t>Upprättad av:</w:t>
          </w:r>
        </w:p>
        <w:p w:rsidR="00D911C9" w:rsidRPr="00ED665A" w:rsidRDefault="00C84C54" w:rsidP="00C9569D">
          <w:pPr>
            <w:rPr>
              <w:b/>
              <w:sz w:val="18"/>
              <w:szCs w:val="18"/>
            </w:rPr>
          </w:pPr>
          <w:bookmarkStart w:id="5" w:name="Establisher_Repeat"/>
          <w:r>
            <w:rPr>
              <w:b/>
              <w:sz w:val="18"/>
              <w:szCs w:val="18"/>
            </w:rPr>
            <w:t>Eva Hörting</w:t>
          </w:r>
          <w:bookmarkEnd w:id="5"/>
        </w:p>
      </w:tc>
    </w:tr>
  </w:tbl>
  <w:p w:rsidR="00D911C9" w:rsidRDefault="00AC10DF" w:rsidP="005962B5">
    <w:pPr>
      <w:pStyle w:val="Sidhuvud"/>
      <w:tabs>
        <w:tab w:val="clear" w:pos="9072"/>
        <w:tab w:val="right" w:pos="9720"/>
      </w:tabs>
      <w:rPr>
        <w:sz w:val="16"/>
        <w:szCs w:val="16"/>
      </w:rPr>
    </w:pPr>
    <w:r>
      <w:rPr>
        <w:noProof/>
      </w:rPr>
      <w:drawing>
        <wp:anchor distT="0" distB="0" distL="114300" distR="114300" simplePos="0" relativeHeight="251658240" behindDoc="1" locked="0" layoutInCell="1" allowOverlap="1">
          <wp:simplePos x="0" y="0"/>
          <wp:positionH relativeFrom="column">
            <wp:posOffset>-420370</wp:posOffset>
          </wp:positionH>
          <wp:positionV relativeFrom="paragraph">
            <wp:posOffset>-18415</wp:posOffset>
          </wp:positionV>
          <wp:extent cx="1125855" cy="588645"/>
          <wp:effectExtent l="19050" t="0" r="0" b="0"/>
          <wp:wrapNone/>
          <wp:docPr id="2"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r w:rsidR="00D911C9">
      <w:rPr>
        <w:sz w:val="16"/>
        <w:szCs w:val="16"/>
      </w:rPr>
      <w:tab/>
    </w:r>
    <w:r w:rsidR="00D911C9">
      <w:rPr>
        <w:sz w:val="16"/>
        <w:szCs w:val="16"/>
      </w:rPr>
      <w:tab/>
      <w:t xml:space="preserve">     </w:t>
    </w:r>
  </w:p>
  <w:p w:rsidR="00D911C9" w:rsidRDefault="00D911C9">
    <w:pPr>
      <w:pStyle w:val="Sidhuvud"/>
      <w:rPr>
        <w:sz w:val="16"/>
        <w:szCs w:val="16"/>
      </w:rPr>
    </w:pPr>
  </w:p>
  <w:p w:rsidR="00D911C9" w:rsidRDefault="00D911C9">
    <w:pPr>
      <w:pStyle w:val="Sidhuvud"/>
      <w:rPr>
        <w:sz w:val="16"/>
        <w:szCs w:val="16"/>
      </w:rPr>
    </w:pPr>
  </w:p>
  <w:p w:rsidR="00D911C9" w:rsidRPr="00EA3668" w:rsidRDefault="00D911C9">
    <w:pPr>
      <w:pStyle w:val="Sidhuvud"/>
      <w:rPr>
        <w:sz w:val="16"/>
        <w:szCs w:val="16"/>
      </w:rPr>
    </w:pPr>
  </w:p>
  <w:p w:rsidR="00D911C9" w:rsidRDefault="00D911C9"/>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pPr w:leftFromText="141" w:rightFromText="141" w:vertAnchor="text" w:tblpX="1531" w:tblpY="1"/>
      <w:tblOverlap w:val="neve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786"/>
      <w:gridCol w:w="1701"/>
      <w:gridCol w:w="1985"/>
    </w:tblGrid>
    <w:tr w:rsidR="00D911C9" w:rsidTr="00D911C9">
      <w:tc>
        <w:tcPr>
          <w:tcW w:w="4786" w:type="dxa"/>
        </w:tcPr>
        <w:p w:rsidR="00D911C9" w:rsidRPr="00E600B7" w:rsidRDefault="00D911C9" w:rsidP="00D911C9">
          <w:pPr>
            <w:pStyle w:val="Etikett"/>
          </w:pPr>
          <w:r w:rsidRPr="00E600B7">
            <w:t>Namn på dokumentet:</w:t>
          </w:r>
        </w:p>
        <w:p w:rsidR="00D911C9" w:rsidRPr="00ED665A" w:rsidRDefault="00C84C54" w:rsidP="00D911C9">
          <w:pPr>
            <w:pStyle w:val="Etikett"/>
            <w:rPr>
              <w:sz w:val="18"/>
              <w:szCs w:val="18"/>
            </w:rPr>
          </w:pPr>
          <w:bookmarkStart w:id="6" w:name="title"/>
          <w:r>
            <w:rPr>
              <w:sz w:val="18"/>
              <w:szCs w:val="18"/>
            </w:rPr>
            <w:t>Tryckskador och nervskador perioperativt, förebyggande</w:t>
          </w:r>
          <w:bookmarkEnd w:id="6"/>
        </w:p>
      </w:tc>
      <w:tc>
        <w:tcPr>
          <w:tcW w:w="1701" w:type="dxa"/>
        </w:tcPr>
        <w:p w:rsidR="00D911C9" w:rsidRPr="00ED665A" w:rsidRDefault="00D911C9" w:rsidP="00D911C9">
          <w:pPr>
            <w:pStyle w:val="Etikett"/>
            <w:rPr>
              <w:szCs w:val="18"/>
            </w:rPr>
          </w:pPr>
          <w:r w:rsidRPr="00ED665A">
            <w:rPr>
              <w:szCs w:val="18"/>
            </w:rPr>
            <w:t xml:space="preserve">Dokumenttyp: </w:t>
          </w:r>
        </w:p>
        <w:p w:rsidR="00D911C9" w:rsidRPr="00ED665A" w:rsidRDefault="00C84C54" w:rsidP="00D911C9">
          <w:pPr>
            <w:pStyle w:val="Etikett"/>
            <w:rPr>
              <w:b/>
              <w:sz w:val="18"/>
              <w:szCs w:val="18"/>
            </w:rPr>
          </w:pPr>
          <w:bookmarkStart w:id="7" w:name="Dokumenttyp"/>
          <w:r>
            <w:rPr>
              <w:b/>
              <w:sz w:val="18"/>
              <w:szCs w:val="18"/>
            </w:rPr>
            <w:t>Riktlinje (rutin, PM)</w:t>
          </w:r>
          <w:bookmarkEnd w:id="7"/>
        </w:p>
      </w:tc>
      <w:tc>
        <w:tcPr>
          <w:tcW w:w="1985" w:type="dxa"/>
        </w:tcPr>
        <w:p w:rsidR="00D911C9" w:rsidRPr="00F515C5" w:rsidRDefault="00D911C9" w:rsidP="00D911C9">
          <w:pPr>
            <w:rPr>
              <w:b/>
              <w:sz w:val="16"/>
              <w:szCs w:val="16"/>
            </w:rPr>
          </w:pPr>
          <w:r w:rsidRPr="00ED665A">
            <w:rPr>
              <w:sz w:val="16"/>
              <w:szCs w:val="16"/>
            </w:rPr>
            <w:t xml:space="preserve">Giltigt från: </w:t>
          </w:r>
          <w:bookmarkStart w:id="8" w:name="validFrom"/>
          <w:r w:rsidR="00C84C54">
            <w:rPr>
              <w:sz w:val="16"/>
              <w:szCs w:val="16"/>
            </w:rPr>
            <w:t>2013-11-27</w:t>
          </w:r>
          <w:bookmarkEnd w:id="8"/>
        </w:p>
        <w:p w:rsidR="00D911C9" w:rsidRPr="00ED665A" w:rsidRDefault="00D911C9" w:rsidP="00A97A99">
          <w:pPr>
            <w:rPr>
              <w:sz w:val="18"/>
              <w:szCs w:val="18"/>
            </w:rPr>
          </w:pPr>
          <w:r w:rsidRPr="00F515C5">
            <w:rPr>
              <w:sz w:val="16"/>
              <w:szCs w:val="16"/>
            </w:rPr>
            <w:t xml:space="preserve">Giltigt Till: </w:t>
          </w:r>
          <w:bookmarkStart w:id="9" w:name="ShortValidToDate"/>
          <w:r w:rsidR="00C84C54">
            <w:rPr>
              <w:sz w:val="16"/>
              <w:szCs w:val="16"/>
            </w:rPr>
            <w:t>2015-11-27</w:t>
          </w:r>
          <w:bookmarkEnd w:id="9"/>
        </w:p>
      </w:tc>
    </w:tr>
    <w:tr w:rsidR="00D911C9" w:rsidTr="00D911C9">
      <w:tc>
        <w:tcPr>
          <w:tcW w:w="4786" w:type="dxa"/>
        </w:tcPr>
        <w:p w:rsidR="00D911C9" w:rsidRPr="00ED665A" w:rsidRDefault="00D911C9" w:rsidP="00D911C9">
          <w:pPr>
            <w:pStyle w:val="Etikett"/>
            <w:rPr>
              <w:szCs w:val="18"/>
            </w:rPr>
          </w:pPr>
          <w:r w:rsidRPr="00ED665A">
            <w:rPr>
              <w:szCs w:val="18"/>
            </w:rPr>
            <w:t>Verksamhetsområde/ansvarig enhet/Ämnesområde:</w:t>
          </w:r>
        </w:p>
        <w:p w:rsidR="00D911C9" w:rsidRPr="00ED665A" w:rsidRDefault="00C84C54" w:rsidP="00D911C9">
          <w:pPr>
            <w:rPr>
              <w:sz w:val="18"/>
              <w:szCs w:val="18"/>
            </w:rPr>
          </w:pPr>
          <w:bookmarkStart w:id="10" w:name="Verksamhetstyp"/>
          <w:r>
            <w:rPr>
              <w:sz w:val="18"/>
              <w:szCs w:val="18"/>
            </w:rPr>
            <w:t>3 Klinisk hälso- och sjukvård</w:t>
          </w:r>
          <w:bookmarkEnd w:id="10"/>
        </w:p>
      </w:tc>
      <w:tc>
        <w:tcPr>
          <w:tcW w:w="3686" w:type="dxa"/>
          <w:gridSpan w:val="2"/>
        </w:tcPr>
        <w:p w:rsidR="00D911C9" w:rsidRPr="00ED665A" w:rsidRDefault="00D911C9" w:rsidP="00D911C9">
          <w:pPr>
            <w:rPr>
              <w:sz w:val="16"/>
              <w:szCs w:val="18"/>
            </w:rPr>
          </w:pPr>
          <w:r w:rsidRPr="00ED665A">
            <w:rPr>
              <w:sz w:val="16"/>
              <w:szCs w:val="18"/>
            </w:rPr>
            <w:t>Upprättad av:</w:t>
          </w:r>
        </w:p>
        <w:p w:rsidR="00D911C9" w:rsidRPr="00ED665A" w:rsidRDefault="00C84C54" w:rsidP="00D911C9">
          <w:pPr>
            <w:rPr>
              <w:b/>
              <w:sz w:val="18"/>
              <w:szCs w:val="18"/>
            </w:rPr>
          </w:pPr>
          <w:bookmarkStart w:id="11" w:name="Establisher"/>
          <w:r>
            <w:rPr>
              <w:b/>
              <w:sz w:val="18"/>
              <w:szCs w:val="18"/>
            </w:rPr>
            <w:t>Eva Hörting</w:t>
          </w:r>
          <w:bookmarkEnd w:id="11"/>
        </w:p>
      </w:tc>
    </w:tr>
  </w:tbl>
  <w:p w:rsidR="00D911C9" w:rsidRDefault="00AC10DF">
    <w:pPr>
      <w:pStyle w:val="Sidhuvud"/>
    </w:pPr>
    <w:r>
      <w:rPr>
        <w:noProof/>
      </w:rPr>
      <w:drawing>
        <wp:anchor distT="0" distB="0" distL="114300" distR="114300" simplePos="0" relativeHeight="251657216" behindDoc="1" locked="0" layoutInCell="1" allowOverlap="1">
          <wp:simplePos x="0" y="0"/>
          <wp:positionH relativeFrom="column">
            <wp:posOffset>-571500</wp:posOffset>
          </wp:positionH>
          <wp:positionV relativeFrom="paragraph">
            <wp:posOffset>-1905</wp:posOffset>
          </wp:positionV>
          <wp:extent cx="1125855" cy="588645"/>
          <wp:effectExtent l="19050" t="0" r="0" b="0"/>
          <wp:wrapNone/>
          <wp:docPr id="1" name="Bild 2" descr="logoDS_graska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2" descr="logoDS_graskala"/>
                  <pic:cNvPicPr>
                    <a:picLocks noChangeAspect="1" noChangeArrowheads="1"/>
                  </pic:cNvPicPr>
                </pic:nvPicPr>
                <pic:blipFill>
                  <a:blip r:embed="rId1"/>
                  <a:srcRect/>
                  <a:stretch>
                    <a:fillRect/>
                  </a:stretch>
                </pic:blipFill>
                <pic:spPr bwMode="auto">
                  <a:xfrm>
                    <a:off x="0" y="0"/>
                    <a:ext cx="1125855" cy="58864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7AF4CAA"/>
    <w:multiLevelType w:val="hybridMultilevel"/>
    <w:tmpl w:val="E84C2D60"/>
    <w:lvl w:ilvl="0" w:tplc="12B89510">
      <w:start w:val="1"/>
      <w:numFmt w:val="bullet"/>
      <w:pStyle w:val="DSPunktlista"/>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
    <w:nsid w:val="1AB07AF7"/>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2">
    <w:nsid w:val="22112F8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3">
    <w:nsid w:val="2AD8520D"/>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4">
    <w:nsid w:val="30CC4CF8"/>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5">
    <w:nsid w:val="374F02BC"/>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6">
    <w:nsid w:val="4B3C7FF4"/>
    <w:multiLevelType w:val="singleLevel"/>
    <w:tmpl w:val="041D000F"/>
    <w:lvl w:ilvl="0">
      <w:start w:val="1"/>
      <w:numFmt w:val="decimal"/>
      <w:lvlText w:val="%1."/>
      <w:lvlJc w:val="left"/>
      <w:pPr>
        <w:tabs>
          <w:tab w:val="num" w:pos="360"/>
        </w:tabs>
        <w:ind w:left="360" w:hanging="360"/>
      </w:pPr>
      <w:rPr>
        <w:rFonts w:hint="default"/>
      </w:rPr>
    </w:lvl>
  </w:abstractNum>
  <w:abstractNum w:abstractNumId="7">
    <w:nsid w:val="589F23D0"/>
    <w:multiLevelType w:val="multilevel"/>
    <w:tmpl w:val="E088876A"/>
    <w:lvl w:ilvl="0">
      <w:start w:val="1"/>
      <w:numFmt w:val="decimal"/>
      <w:lvlText w:val="%1."/>
      <w:lvlJc w:val="left"/>
      <w:pPr>
        <w:tabs>
          <w:tab w:val="num" w:pos="360"/>
        </w:tabs>
        <w:ind w:left="360" w:hanging="360"/>
      </w:pPr>
    </w:lvl>
    <w:lvl w:ilvl="1">
      <w:start w:val="1"/>
      <w:numFmt w:val="lowerLetter"/>
      <w:lvlText w:val="%2."/>
      <w:lvlJc w:val="left"/>
      <w:pPr>
        <w:tabs>
          <w:tab w:val="num" w:pos="1080"/>
        </w:tabs>
        <w:ind w:left="1080" w:hanging="360"/>
      </w:pPr>
    </w:lvl>
    <w:lvl w:ilvl="2">
      <w:start w:val="1"/>
      <w:numFmt w:val="lowerRoman"/>
      <w:lvlText w:val="%3."/>
      <w:lvlJc w:val="right"/>
      <w:pPr>
        <w:tabs>
          <w:tab w:val="num" w:pos="1800"/>
        </w:tabs>
        <w:ind w:left="1800" w:hanging="180"/>
      </w:pPr>
    </w:lvl>
    <w:lvl w:ilvl="3">
      <w:start w:val="1"/>
      <w:numFmt w:val="decimal"/>
      <w:lvlText w:val="%4."/>
      <w:lvlJc w:val="left"/>
      <w:pPr>
        <w:tabs>
          <w:tab w:val="num" w:pos="2520"/>
        </w:tabs>
        <w:ind w:left="2520" w:hanging="360"/>
      </w:pPr>
    </w:lvl>
    <w:lvl w:ilvl="4">
      <w:start w:val="1"/>
      <w:numFmt w:val="lowerLetter"/>
      <w:lvlText w:val="%5."/>
      <w:lvlJc w:val="left"/>
      <w:pPr>
        <w:tabs>
          <w:tab w:val="num" w:pos="3240"/>
        </w:tabs>
        <w:ind w:left="3240" w:hanging="360"/>
      </w:pPr>
    </w:lvl>
    <w:lvl w:ilvl="5">
      <w:start w:val="1"/>
      <w:numFmt w:val="lowerRoman"/>
      <w:lvlText w:val="%6."/>
      <w:lvlJc w:val="right"/>
      <w:pPr>
        <w:tabs>
          <w:tab w:val="num" w:pos="3960"/>
        </w:tabs>
        <w:ind w:left="3960" w:hanging="180"/>
      </w:pPr>
    </w:lvl>
    <w:lvl w:ilvl="6">
      <w:start w:val="1"/>
      <w:numFmt w:val="decimal"/>
      <w:lvlText w:val="%7."/>
      <w:lvlJc w:val="left"/>
      <w:pPr>
        <w:tabs>
          <w:tab w:val="num" w:pos="4680"/>
        </w:tabs>
        <w:ind w:left="4680" w:hanging="360"/>
      </w:pPr>
    </w:lvl>
    <w:lvl w:ilvl="7">
      <w:start w:val="1"/>
      <w:numFmt w:val="lowerLetter"/>
      <w:lvlText w:val="%8."/>
      <w:lvlJc w:val="left"/>
      <w:pPr>
        <w:tabs>
          <w:tab w:val="num" w:pos="5400"/>
        </w:tabs>
        <w:ind w:left="5400" w:hanging="360"/>
      </w:pPr>
    </w:lvl>
    <w:lvl w:ilvl="8">
      <w:start w:val="1"/>
      <w:numFmt w:val="lowerRoman"/>
      <w:lvlText w:val="%9."/>
      <w:lvlJc w:val="right"/>
      <w:pPr>
        <w:tabs>
          <w:tab w:val="num" w:pos="6120"/>
        </w:tabs>
        <w:ind w:left="6120" w:hanging="180"/>
      </w:pPr>
    </w:lvl>
  </w:abstractNum>
  <w:abstractNum w:abstractNumId="8">
    <w:nsid w:val="60FA2103"/>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9">
    <w:nsid w:val="647A5EB6"/>
    <w:multiLevelType w:val="singleLevel"/>
    <w:tmpl w:val="041D0001"/>
    <w:lvl w:ilvl="0">
      <w:start w:val="1"/>
      <w:numFmt w:val="bullet"/>
      <w:lvlText w:val=""/>
      <w:lvlJc w:val="left"/>
      <w:pPr>
        <w:tabs>
          <w:tab w:val="num" w:pos="360"/>
        </w:tabs>
        <w:ind w:left="360" w:hanging="360"/>
      </w:pPr>
      <w:rPr>
        <w:rFonts w:ascii="Symbol" w:hAnsi="Symbol" w:hint="default"/>
      </w:rPr>
    </w:lvl>
  </w:abstractNum>
  <w:abstractNum w:abstractNumId="10">
    <w:nsid w:val="6C2048BF"/>
    <w:multiLevelType w:val="hybridMultilevel"/>
    <w:tmpl w:val="9168A8E4"/>
    <w:lvl w:ilvl="0" w:tplc="D2C09B78">
      <w:start w:val="1"/>
      <w:numFmt w:val="decimal"/>
      <w:pStyle w:val="DSNumreradlista"/>
      <w:lvlText w:val="%1."/>
      <w:lvlJc w:val="left"/>
      <w:pPr>
        <w:tabs>
          <w:tab w:val="num" w:pos="360"/>
        </w:tabs>
        <w:ind w:left="360" w:hanging="360"/>
      </w:pPr>
      <w:rPr>
        <w:rFonts w:hint="default"/>
      </w:rPr>
    </w:lvl>
    <w:lvl w:ilvl="1" w:tplc="041D0019">
      <w:start w:val="1"/>
      <w:numFmt w:val="lowerLetter"/>
      <w:lvlText w:val="%2."/>
      <w:lvlJc w:val="left"/>
      <w:pPr>
        <w:tabs>
          <w:tab w:val="num" w:pos="1080"/>
        </w:tabs>
        <w:ind w:left="1080" w:hanging="360"/>
      </w:pPr>
    </w:lvl>
    <w:lvl w:ilvl="2" w:tplc="041D001B">
      <w:start w:val="1"/>
      <w:numFmt w:val="lowerRoman"/>
      <w:lvlText w:val="%3."/>
      <w:lvlJc w:val="right"/>
      <w:pPr>
        <w:tabs>
          <w:tab w:val="num" w:pos="1800"/>
        </w:tabs>
        <w:ind w:left="1800" w:hanging="180"/>
      </w:pPr>
    </w:lvl>
    <w:lvl w:ilvl="3" w:tplc="041D000F">
      <w:start w:val="1"/>
      <w:numFmt w:val="decimal"/>
      <w:lvlText w:val="%4."/>
      <w:lvlJc w:val="left"/>
      <w:pPr>
        <w:tabs>
          <w:tab w:val="num" w:pos="2520"/>
        </w:tabs>
        <w:ind w:left="2520" w:hanging="360"/>
      </w:pPr>
    </w:lvl>
    <w:lvl w:ilvl="4" w:tplc="041D0019">
      <w:start w:val="1"/>
      <w:numFmt w:val="lowerLetter"/>
      <w:lvlText w:val="%5."/>
      <w:lvlJc w:val="left"/>
      <w:pPr>
        <w:tabs>
          <w:tab w:val="num" w:pos="3240"/>
        </w:tabs>
        <w:ind w:left="3240" w:hanging="360"/>
      </w:pPr>
    </w:lvl>
    <w:lvl w:ilvl="5" w:tplc="041D001B">
      <w:start w:val="1"/>
      <w:numFmt w:val="lowerRoman"/>
      <w:lvlText w:val="%6."/>
      <w:lvlJc w:val="right"/>
      <w:pPr>
        <w:tabs>
          <w:tab w:val="num" w:pos="3960"/>
        </w:tabs>
        <w:ind w:left="3960" w:hanging="180"/>
      </w:pPr>
    </w:lvl>
    <w:lvl w:ilvl="6" w:tplc="041D000F">
      <w:start w:val="1"/>
      <w:numFmt w:val="decimal"/>
      <w:lvlText w:val="%7."/>
      <w:lvlJc w:val="left"/>
      <w:pPr>
        <w:tabs>
          <w:tab w:val="num" w:pos="4680"/>
        </w:tabs>
        <w:ind w:left="4680" w:hanging="360"/>
      </w:pPr>
    </w:lvl>
    <w:lvl w:ilvl="7" w:tplc="041D0019">
      <w:start w:val="1"/>
      <w:numFmt w:val="lowerLetter"/>
      <w:lvlText w:val="%8."/>
      <w:lvlJc w:val="left"/>
      <w:pPr>
        <w:tabs>
          <w:tab w:val="num" w:pos="5400"/>
        </w:tabs>
        <w:ind w:left="5400" w:hanging="360"/>
      </w:pPr>
    </w:lvl>
    <w:lvl w:ilvl="8" w:tplc="041D001B">
      <w:start w:val="1"/>
      <w:numFmt w:val="lowerRoman"/>
      <w:lvlText w:val="%9."/>
      <w:lvlJc w:val="right"/>
      <w:pPr>
        <w:tabs>
          <w:tab w:val="num" w:pos="6120"/>
        </w:tabs>
        <w:ind w:left="6120" w:hanging="180"/>
      </w:pPr>
    </w:lvl>
  </w:abstractNum>
  <w:abstractNum w:abstractNumId="11">
    <w:nsid w:val="71BA2A29"/>
    <w:multiLevelType w:val="multilevel"/>
    <w:tmpl w:val="4B94F512"/>
    <w:lvl w:ilvl="0">
      <w:start w:val="1"/>
      <w:numFmt w:val="decimal"/>
      <w:pStyle w:val="DSNumrering"/>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792E3B84"/>
    <w:multiLevelType w:val="hybridMultilevel"/>
    <w:tmpl w:val="770CAAE2"/>
    <w:lvl w:ilvl="0" w:tplc="041D000F">
      <w:start w:val="1"/>
      <w:numFmt w:val="decimal"/>
      <w:lvlText w:val="%1."/>
      <w:lvlJc w:val="left"/>
      <w:pPr>
        <w:tabs>
          <w:tab w:val="num" w:pos="360"/>
        </w:tabs>
        <w:ind w:left="360" w:hanging="360"/>
      </w:pPr>
    </w:lvl>
    <w:lvl w:ilvl="1" w:tplc="041D0019" w:tentative="1">
      <w:start w:val="1"/>
      <w:numFmt w:val="lowerLetter"/>
      <w:lvlText w:val="%2."/>
      <w:lvlJc w:val="left"/>
      <w:pPr>
        <w:tabs>
          <w:tab w:val="num" w:pos="1080"/>
        </w:tabs>
        <w:ind w:left="1080" w:hanging="360"/>
      </w:pPr>
    </w:lvl>
    <w:lvl w:ilvl="2" w:tplc="041D001B" w:tentative="1">
      <w:start w:val="1"/>
      <w:numFmt w:val="lowerRoman"/>
      <w:lvlText w:val="%3."/>
      <w:lvlJc w:val="right"/>
      <w:pPr>
        <w:tabs>
          <w:tab w:val="num" w:pos="1800"/>
        </w:tabs>
        <w:ind w:left="1800" w:hanging="180"/>
      </w:pPr>
    </w:lvl>
    <w:lvl w:ilvl="3" w:tplc="041D000F" w:tentative="1">
      <w:start w:val="1"/>
      <w:numFmt w:val="decimal"/>
      <w:lvlText w:val="%4."/>
      <w:lvlJc w:val="left"/>
      <w:pPr>
        <w:tabs>
          <w:tab w:val="num" w:pos="2520"/>
        </w:tabs>
        <w:ind w:left="2520" w:hanging="360"/>
      </w:pPr>
    </w:lvl>
    <w:lvl w:ilvl="4" w:tplc="041D0019" w:tentative="1">
      <w:start w:val="1"/>
      <w:numFmt w:val="lowerLetter"/>
      <w:lvlText w:val="%5."/>
      <w:lvlJc w:val="left"/>
      <w:pPr>
        <w:tabs>
          <w:tab w:val="num" w:pos="3240"/>
        </w:tabs>
        <w:ind w:left="3240" w:hanging="360"/>
      </w:pPr>
    </w:lvl>
    <w:lvl w:ilvl="5" w:tplc="041D001B" w:tentative="1">
      <w:start w:val="1"/>
      <w:numFmt w:val="lowerRoman"/>
      <w:lvlText w:val="%6."/>
      <w:lvlJc w:val="right"/>
      <w:pPr>
        <w:tabs>
          <w:tab w:val="num" w:pos="3960"/>
        </w:tabs>
        <w:ind w:left="3960" w:hanging="180"/>
      </w:pPr>
    </w:lvl>
    <w:lvl w:ilvl="6" w:tplc="041D000F" w:tentative="1">
      <w:start w:val="1"/>
      <w:numFmt w:val="decimal"/>
      <w:lvlText w:val="%7."/>
      <w:lvlJc w:val="left"/>
      <w:pPr>
        <w:tabs>
          <w:tab w:val="num" w:pos="4680"/>
        </w:tabs>
        <w:ind w:left="4680" w:hanging="360"/>
      </w:pPr>
    </w:lvl>
    <w:lvl w:ilvl="7" w:tplc="041D0019" w:tentative="1">
      <w:start w:val="1"/>
      <w:numFmt w:val="lowerLetter"/>
      <w:lvlText w:val="%8."/>
      <w:lvlJc w:val="left"/>
      <w:pPr>
        <w:tabs>
          <w:tab w:val="num" w:pos="5400"/>
        </w:tabs>
        <w:ind w:left="5400" w:hanging="360"/>
      </w:pPr>
    </w:lvl>
    <w:lvl w:ilvl="8" w:tplc="041D001B" w:tentative="1">
      <w:start w:val="1"/>
      <w:numFmt w:val="lowerRoman"/>
      <w:lvlText w:val="%9."/>
      <w:lvlJc w:val="right"/>
      <w:pPr>
        <w:tabs>
          <w:tab w:val="num" w:pos="6120"/>
        </w:tabs>
        <w:ind w:left="6120" w:hanging="180"/>
      </w:pPr>
    </w:lvl>
  </w:abstractNum>
  <w:abstractNum w:abstractNumId="13">
    <w:nsid w:val="7EFA07C6"/>
    <w:multiLevelType w:val="singleLevel"/>
    <w:tmpl w:val="041D0001"/>
    <w:lvl w:ilvl="0">
      <w:start w:val="1"/>
      <w:numFmt w:val="bullet"/>
      <w:lvlText w:val=""/>
      <w:lvlJc w:val="left"/>
      <w:pPr>
        <w:tabs>
          <w:tab w:val="num" w:pos="360"/>
        </w:tabs>
        <w:ind w:left="360" w:hanging="360"/>
      </w:pPr>
      <w:rPr>
        <w:rFonts w:ascii="Symbol" w:hAnsi="Symbol" w:hint="default"/>
      </w:rPr>
    </w:lvl>
  </w:abstractNum>
  <w:num w:numId="1">
    <w:abstractNumId w:val="10"/>
  </w:num>
  <w:num w:numId="2">
    <w:abstractNumId w:val="7"/>
  </w:num>
  <w:num w:numId="3">
    <w:abstractNumId w:val="0"/>
  </w:num>
  <w:num w:numId="4">
    <w:abstractNumId w:val="11"/>
  </w:num>
  <w:num w:numId="5">
    <w:abstractNumId w:val="13"/>
  </w:num>
  <w:num w:numId="6">
    <w:abstractNumId w:val="9"/>
  </w:num>
  <w:num w:numId="7">
    <w:abstractNumId w:val="5"/>
  </w:num>
  <w:num w:numId="8">
    <w:abstractNumId w:val="8"/>
  </w:num>
  <w:num w:numId="9">
    <w:abstractNumId w:val="2"/>
  </w:num>
  <w:num w:numId="10">
    <w:abstractNumId w:val="1"/>
  </w:num>
  <w:num w:numId="11">
    <w:abstractNumId w:val="4"/>
  </w:num>
  <w:num w:numId="12">
    <w:abstractNumId w:val="3"/>
  </w:num>
  <w:num w:numId="13">
    <w:abstractNumId w:val="6"/>
  </w:num>
  <w:num w:numId="14">
    <w:abstractNumId w:val="1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stylePaneFormatFilter w:val="3F01"/>
  <w:documentProtection w:edit="readOnly" w:formatting="1" w:enforcement="1"/>
  <w:defaultTabStop w:val="1304"/>
  <w:hyphenationZone w:val="425"/>
  <w:drawingGridHorizontalSpacing w:val="110"/>
  <w:displayHorizontalDrawingGridEvery w:val="2"/>
  <w:noPunctuationKerning/>
  <w:characterSpacingControl w:val="doNotCompress"/>
  <w:hdrShapeDefaults>
    <o:shapedefaults v:ext="edit" spidmax="3074"/>
  </w:hdrShapeDefaults>
  <w:footnotePr>
    <w:footnote w:id="-1"/>
    <w:footnote w:id="0"/>
  </w:footnotePr>
  <w:endnotePr>
    <w:endnote w:id="-1"/>
    <w:endnote w:id="0"/>
  </w:endnotePr>
  <w:compat/>
  <w:rsids>
    <w:rsidRoot w:val="00751C58"/>
    <w:rsid w:val="0006099F"/>
    <w:rsid w:val="000678E0"/>
    <w:rsid w:val="0007782C"/>
    <w:rsid w:val="00152BC1"/>
    <w:rsid w:val="001737E1"/>
    <w:rsid w:val="00195111"/>
    <w:rsid w:val="001A00FB"/>
    <w:rsid w:val="001B61E5"/>
    <w:rsid w:val="00234DF5"/>
    <w:rsid w:val="002C3418"/>
    <w:rsid w:val="002E14DC"/>
    <w:rsid w:val="002F110A"/>
    <w:rsid w:val="0030489B"/>
    <w:rsid w:val="00326618"/>
    <w:rsid w:val="00364FB4"/>
    <w:rsid w:val="00371B17"/>
    <w:rsid w:val="003A0C63"/>
    <w:rsid w:val="003D6625"/>
    <w:rsid w:val="00415AB4"/>
    <w:rsid w:val="0041789A"/>
    <w:rsid w:val="00444D6F"/>
    <w:rsid w:val="004763DB"/>
    <w:rsid w:val="00493DCE"/>
    <w:rsid w:val="0052524C"/>
    <w:rsid w:val="00556322"/>
    <w:rsid w:val="005816A8"/>
    <w:rsid w:val="005962B5"/>
    <w:rsid w:val="005B3339"/>
    <w:rsid w:val="005C2B39"/>
    <w:rsid w:val="00600E41"/>
    <w:rsid w:val="006110E2"/>
    <w:rsid w:val="00653F05"/>
    <w:rsid w:val="006718F7"/>
    <w:rsid w:val="00687A7C"/>
    <w:rsid w:val="00691FBE"/>
    <w:rsid w:val="006A6641"/>
    <w:rsid w:val="006C0123"/>
    <w:rsid w:val="006C4BCD"/>
    <w:rsid w:val="006C520E"/>
    <w:rsid w:val="006E57E1"/>
    <w:rsid w:val="006F1E36"/>
    <w:rsid w:val="007075F8"/>
    <w:rsid w:val="007402D9"/>
    <w:rsid w:val="00751C58"/>
    <w:rsid w:val="00814AA6"/>
    <w:rsid w:val="008171BD"/>
    <w:rsid w:val="00876367"/>
    <w:rsid w:val="008E5CF5"/>
    <w:rsid w:val="00944B25"/>
    <w:rsid w:val="009613FB"/>
    <w:rsid w:val="009B0EDD"/>
    <w:rsid w:val="009D751E"/>
    <w:rsid w:val="009F01F4"/>
    <w:rsid w:val="00A0638C"/>
    <w:rsid w:val="00A93A11"/>
    <w:rsid w:val="00A97A99"/>
    <w:rsid w:val="00AC10DF"/>
    <w:rsid w:val="00AF0162"/>
    <w:rsid w:val="00B42060"/>
    <w:rsid w:val="00BE0807"/>
    <w:rsid w:val="00BF5978"/>
    <w:rsid w:val="00C156AD"/>
    <w:rsid w:val="00C56BED"/>
    <w:rsid w:val="00C84C54"/>
    <w:rsid w:val="00C9569D"/>
    <w:rsid w:val="00CD5628"/>
    <w:rsid w:val="00CE5912"/>
    <w:rsid w:val="00D133C0"/>
    <w:rsid w:val="00D530D0"/>
    <w:rsid w:val="00D64C71"/>
    <w:rsid w:val="00D911C9"/>
    <w:rsid w:val="00DA4A36"/>
    <w:rsid w:val="00DD1FC3"/>
    <w:rsid w:val="00DF73E9"/>
    <w:rsid w:val="00E137AD"/>
    <w:rsid w:val="00E40E93"/>
    <w:rsid w:val="00E600B7"/>
    <w:rsid w:val="00E75F36"/>
    <w:rsid w:val="00E86892"/>
    <w:rsid w:val="00EA3668"/>
    <w:rsid w:val="00EB0979"/>
    <w:rsid w:val="00EC50A4"/>
    <w:rsid w:val="00ED665A"/>
    <w:rsid w:val="00EE2E41"/>
    <w:rsid w:val="00F515C5"/>
    <w:rsid w:val="00F715D9"/>
    <w:rsid w:val="00FC100F"/>
    <w:rsid w:val="00FC5006"/>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sv-SE" w:eastAsia="sv-SE"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lsdException w:name="Subtitle" w:semiHidden="0" w:unhideWhenUsed="0"/>
    <w:lsdException w:name="Salutation" w:semiHidden="0" w:unhideWhenUsed="0"/>
    <w:lsdException w:name="Date" w:semiHidden="0" w:unhideWhenUsed="0"/>
    <w:lsdException w:name="Body Text First Indent" w:semiHidden="0" w:unhideWhenUsed="0"/>
    <w:lsdException w:name="Strong" w:semiHidden="0" w:unhideWhenUsed="0"/>
    <w:lsdException w:name="Emphasis" w:semiHidden="0" w:unhideWhenUsed="0"/>
    <w:lsdException w:name="Table Grid" w:semiHidden="0" w:unhideWhenUsed="0"/>
    <w:lsdException w:name="Placeholder Text" w:uiPriority="99"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D530D0"/>
    <w:rPr>
      <w:sz w:val="22"/>
      <w:szCs w:val="24"/>
    </w:rPr>
  </w:style>
  <w:style w:type="paragraph" w:styleId="Rubrik1">
    <w:name w:val="heading 1"/>
    <w:basedOn w:val="Normal"/>
    <w:next w:val="Normal"/>
    <w:qFormat/>
    <w:rsid w:val="00EA3668"/>
    <w:pPr>
      <w:keepNext/>
      <w:spacing w:before="240" w:after="60"/>
      <w:outlineLvl w:val="0"/>
    </w:pPr>
    <w:rPr>
      <w:rFonts w:ascii="Arial" w:hAnsi="Arial" w:cs="Arial"/>
      <w:b/>
      <w:bCs/>
      <w:kern w:val="32"/>
      <w:sz w:val="32"/>
      <w:szCs w:val="32"/>
    </w:rPr>
  </w:style>
  <w:style w:type="paragraph" w:styleId="Rubrik2">
    <w:name w:val="heading 2"/>
    <w:basedOn w:val="Normal"/>
    <w:next w:val="Normal"/>
    <w:qFormat/>
    <w:rsid w:val="00EA3668"/>
    <w:pPr>
      <w:keepNext/>
      <w:spacing w:before="240" w:after="60"/>
      <w:outlineLvl w:val="1"/>
    </w:pPr>
    <w:rPr>
      <w:rFonts w:ascii="Arial" w:hAnsi="Arial" w:cs="Arial"/>
      <w:b/>
      <w:bCs/>
      <w:i/>
      <w:iCs/>
      <w:sz w:val="28"/>
      <w:szCs w:val="28"/>
    </w:rPr>
  </w:style>
  <w:style w:type="paragraph" w:styleId="Rubrik3">
    <w:name w:val="heading 3"/>
    <w:basedOn w:val="Normal"/>
    <w:next w:val="Normal"/>
    <w:link w:val="Rubrik3Char"/>
    <w:semiHidden/>
    <w:unhideWhenUsed/>
    <w:qFormat/>
    <w:rsid w:val="009D751E"/>
    <w:pPr>
      <w:keepNext/>
      <w:spacing w:before="240" w:after="60"/>
      <w:outlineLvl w:val="2"/>
    </w:pPr>
    <w:rPr>
      <w:rFonts w:ascii="Cambria" w:hAnsi="Cambria"/>
      <w:b/>
      <w:bCs/>
      <w:sz w:val="26"/>
      <w:szCs w:val="26"/>
    </w:rPr>
  </w:style>
  <w:style w:type="paragraph" w:styleId="Rubrik4">
    <w:name w:val="heading 4"/>
    <w:basedOn w:val="Normal"/>
    <w:next w:val="Normal"/>
    <w:link w:val="Rubrik4Char"/>
    <w:semiHidden/>
    <w:unhideWhenUsed/>
    <w:qFormat/>
    <w:rsid w:val="009D751E"/>
    <w:pPr>
      <w:keepNext/>
      <w:spacing w:before="240" w:after="60"/>
      <w:outlineLvl w:val="3"/>
    </w:pPr>
    <w:rPr>
      <w:rFonts w:ascii="Calibri" w:hAnsi="Calibri"/>
      <w:b/>
      <w:bCs/>
      <w:sz w:val="28"/>
      <w:szCs w:val="28"/>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Ballongtext">
    <w:name w:val="Balloon Text"/>
    <w:basedOn w:val="Normal"/>
    <w:semiHidden/>
    <w:rsid w:val="00A93A11"/>
    <w:rPr>
      <w:rFonts w:ascii="Tahoma" w:hAnsi="Tahoma" w:cs="Tahoma"/>
      <w:sz w:val="16"/>
      <w:szCs w:val="16"/>
    </w:rPr>
  </w:style>
  <w:style w:type="table" w:styleId="Tabellrutnt">
    <w:name w:val="Table Grid"/>
    <w:basedOn w:val="Normaltabell"/>
    <w:rsid w:val="006C012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Etikett">
    <w:name w:val="Etikett"/>
    <w:basedOn w:val="Normal"/>
    <w:link w:val="EtikettChar"/>
    <w:rsid w:val="00D530D0"/>
    <w:rPr>
      <w:sz w:val="16"/>
      <w:szCs w:val="16"/>
    </w:rPr>
  </w:style>
  <w:style w:type="character" w:customStyle="1" w:styleId="EtikettChar">
    <w:name w:val="Etikett Char"/>
    <w:link w:val="Etikett"/>
    <w:rsid w:val="00D530D0"/>
    <w:rPr>
      <w:sz w:val="16"/>
      <w:szCs w:val="16"/>
      <w:lang w:val="sv-SE" w:eastAsia="sv-SE" w:bidi="ar-SA"/>
    </w:rPr>
  </w:style>
  <w:style w:type="paragraph" w:styleId="Sidhuvud">
    <w:name w:val="header"/>
    <w:basedOn w:val="Normal"/>
    <w:rsid w:val="00D530D0"/>
    <w:pPr>
      <w:tabs>
        <w:tab w:val="center" w:pos="4536"/>
        <w:tab w:val="right" w:pos="9072"/>
      </w:tabs>
    </w:pPr>
  </w:style>
  <w:style w:type="paragraph" w:styleId="Sidfot">
    <w:name w:val="footer"/>
    <w:basedOn w:val="Normal"/>
    <w:link w:val="SidfotChar"/>
    <w:uiPriority w:val="99"/>
    <w:rsid w:val="00D530D0"/>
    <w:pPr>
      <w:tabs>
        <w:tab w:val="center" w:pos="4536"/>
        <w:tab w:val="right" w:pos="9072"/>
      </w:tabs>
    </w:pPr>
    <w:rPr>
      <w:lang/>
    </w:rPr>
  </w:style>
  <w:style w:type="paragraph" w:customStyle="1" w:styleId="DSNumreradlista">
    <w:name w:val="DS Numrerad lista"/>
    <w:basedOn w:val="Normal"/>
    <w:rsid w:val="00D530D0"/>
    <w:pPr>
      <w:numPr>
        <w:numId w:val="1"/>
      </w:numPr>
      <w:spacing w:before="60"/>
    </w:pPr>
    <w:rPr>
      <w:szCs w:val="22"/>
    </w:rPr>
  </w:style>
  <w:style w:type="character" w:styleId="Sidnummer">
    <w:name w:val="page number"/>
    <w:basedOn w:val="Standardstycketeckensnitt"/>
    <w:rsid w:val="005962B5"/>
  </w:style>
  <w:style w:type="paragraph" w:customStyle="1" w:styleId="Dokumenttitel">
    <w:name w:val="Dokumenttitel"/>
    <w:basedOn w:val="Normal"/>
    <w:next w:val="Normal"/>
    <w:rsid w:val="00444D6F"/>
    <w:pPr>
      <w:spacing w:before="240" w:after="60"/>
    </w:pPr>
    <w:rPr>
      <w:b/>
      <w:sz w:val="24"/>
    </w:rPr>
  </w:style>
  <w:style w:type="paragraph" w:styleId="Liststycke">
    <w:name w:val="List Paragraph"/>
    <w:basedOn w:val="Normal"/>
    <w:uiPriority w:val="34"/>
    <w:rsid w:val="00B42060"/>
    <w:pPr>
      <w:ind w:left="720"/>
      <w:contextualSpacing/>
    </w:pPr>
  </w:style>
  <w:style w:type="paragraph" w:customStyle="1" w:styleId="DSPunktlista">
    <w:name w:val="DS Punktlista"/>
    <w:basedOn w:val="Liststycke"/>
    <w:qFormat/>
    <w:rsid w:val="00B42060"/>
    <w:pPr>
      <w:numPr>
        <w:numId w:val="3"/>
      </w:numPr>
    </w:pPr>
  </w:style>
  <w:style w:type="paragraph" w:customStyle="1" w:styleId="DSNumrering">
    <w:name w:val="DS Numrering"/>
    <w:basedOn w:val="Liststycke"/>
    <w:qFormat/>
    <w:rsid w:val="00B42060"/>
    <w:pPr>
      <w:numPr>
        <w:numId w:val="4"/>
      </w:numPr>
    </w:pPr>
  </w:style>
  <w:style w:type="character" w:customStyle="1" w:styleId="SidfotChar">
    <w:name w:val="Sidfot Char"/>
    <w:link w:val="Sidfot"/>
    <w:uiPriority w:val="99"/>
    <w:rsid w:val="00751C58"/>
    <w:rPr>
      <w:sz w:val="22"/>
      <w:szCs w:val="24"/>
    </w:rPr>
  </w:style>
  <w:style w:type="character" w:customStyle="1" w:styleId="Rubrik3Char">
    <w:name w:val="Rubrik 3 Char"/>
    <w:basedOn w:val="Standardstycketeckensnitt"/>
    <w:link w:val="Rubrik3"/>
    <w:semiHidden/>
    <w:rsid w:val="009D751E"/>
    <w:rPr>
      <w:rFonts w:ascii="Cambria" w:eastAsia="Times New Roman" w:hAnsi="Cambria" w:cs="Times New Roman"/>
      <w:b/>
      <w:bCs/>
      <w:sz w:val="26"/>
      <w:szCs w:val="26"/>
    </w:rPr>
  </w:style>
  <w:style w:type="character" w:customStyle="1" w:styleId="Rubrik4Char">
    <w:name w:val="Rubrik 4 Char"/>
    <w:basedOn w:val="Standardstycketeckensnitt"/>
    <w:link w:val="Rubrik4"/>
    <w:semiHidden/>
    <w:rsid w:val="009D751E"/>
    <w:rPr>
      <w:rFonts w:ascii="Calibri" w:eastAsia="Times New Roman" w:hAnsi="Calibri" w:cs="Times New Roman"/>
      <w:b/>
      <w:bCs/>
      <w:sz w:val="28"/>
      <w:szCs w:val="28"/>
    </w:rPr>
  </w:style>
</w:styles>
</file>

<file path=word/webSettings.xml><?xml version="1.0" encoding="utf-8"?>
<w:webSettings xmlns:r="http://schemas.openxmlformats.org/officeDocument/2006/relationships" xmlns:w="http://schemas.openxmlformats.org/wordprocessingml/2006/main">
  <w:optimizeForBrowser/>
  <w:targetScreenSz w:val="1024x768"/>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611</Words>
  <Characters>3244</Characters>
  <Application>Microsoft Office Word</Application>
  <DocSecurity>8</DocSecurity>
  <Lines>27</Lines>
  <Paragraphs>7</Paragraphs>
  <ScaleCrop>false</ScaleCrop>
  <HeadingPairs>
    <vt:vector size="2" baseType="variant">
      <vt:variant>
        <vt:lpstr>Rubrik</vt:lpstr>
      </vt:variant>
      <vt:variant>
        <vt:i4>1</vt:i4>
      </vt:variant>
    </vt:vector>
  </HeadingPairs>
  <TitlesOfParts>
    <vt:vector size="1" baseType="lpstr">
      <vt:lpstr/>
    </vt:vector>
  </TitlesOfParts>
  <Company>Danderyds Sjukhus</Company>
  <LinksUpToDate>false</LinksUpToDate>
  <CharactersWithSpaces>3848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asapagg</dc:creator>
  <cp:keywords/>
  <cp:lastModifiedBy>kirhnig</cp:lastModifiedBy>
  <cp:revision>2</cp:revision>
  <cp:lastPrinted>2007-02-20T07:57:00Z</cp:lastPrinted>
  <dcterms:created xsi:type="dcterms:W3CDTF">2014-12-19T10:32:00Z</dcterms:created>
  <dcterms:modified xsi:type="dcterms:W3CDTF">2014-12-19T10:32:00Z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pSidnr">
    <vt:lpwstr>Nej</vt:lpwstr>
  </property>
</Properties>
</file>