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445B" w:rsidRPr="00A9445B" w:rsidRDefault="00A9445B" w:rsidP="00A9445B">
      <w:pPr>
        <w:pStyle w:val="Rubrik1"/>
      </w:pPr>
      <w:r w:rsidRPr="00A9445B">
        <w:t>Riktlinjer för undertrycksbehandling av sår vid Kirurg- och Urologkliniken, Danderyds Sjukhus.</w:t>
      </w:r>
    </w:p>
    <w:p w:rsidR="00A9445B" w:rsidRDefault="00A9445B" w:rsidP="00A9445B">
      <w:pPr>
        <w:rPr>
          <w:sz w:val="24"/>
        </w:rPr>
      </w:pPr>
    </w:p>
    <w:p w:rsidR="00A9445B" w:rsidRDefault="00A9445B" w:rsidP="00A9445B">
      <w:pPr>
        <w:rPr>
          <w:sz w:val="24"/>
        </w:rPr>
      </w:pPr>
      <w:r>
        <w:rPr>
          <w:sz w:val="24"/>
        </w:rPr>
        <w:t>Sårvård med undertrycksbehandling, Negative Pressure Wound Therapy (NPTW), används vid behandling av svårläkta sår, vanligen buksår, sår på bål eller extremiteter. Behandlingen är kostsam och resurskrävande. Vetenskaplig dokumentation om nyttan av behandlingen är begränsad.</w:t>
      </w:r>
    </w:p>
    <w:p w:rsidR="00A9445B" w:rsidRDefault="00A9445B" w:rsidP="00A9445B">
      <w:pPr>
        <w:rPr>
          <w:sz w:val="24"/>
        </w:rPr>
      </w:pPr>
    </w:p>
    <w:p w:rsidR="00A9445B" w:rsidRDefault="00A9445B" w:rsidP="00A9445B">
      <w:pPr>
        <w:rPr>
          <w:sz w:val="24"/>
        </w:rPr>
      </w:pPr>
      <w:r>
        <w:rPr>
          <w:sz w:val="24"/>
        </w:rPr>
        <w:t xml:space="preserve">Kirurg- och urologklinken äger en undertryckspump (Info </w:t>
      </w:r>
      <w:r w:rsidRPr="00756B4F">
        <w:rPr>
          <w:sz w:val="24"/>
        </w:rPr>
        <w:t>V.A.C.</w:t>
      </w:r>
      <w:r w:rsidRPr="009279FA">
        <w:rPr>
          <w:sz w:val="24"/>
          <w:vertAlign w:val="superscript"/>
        </w:rPr>
        <w:t>®</w:t>
      </w:r>
      <w:r>
        <w:rPr>
          <w:sz w:val="24"/>
        </w:rPr>
        <w:t>, KCI), placerad på expeditionen i operationskorridoren på C-op. Denna skall användas i första hand, ett litet lager förbrukningsmaterial finns för att kunna initiera behandling alla tider på dygnet. Ytterligare förbrukningsmaterial förvaras på kirurgmottagningen. Till pumpen hör en loggbok där användning registreras.</w:t>
      </w:r>
    </w:p>
    <w:p w:rsidR="00A9445B" w:rsidRDefault="00A9445B" w:rsidP="00A9445B">
      <w:pPr>
        <w:rPr>
          <w:sz w:val="24"/>
        </w:rPr>
      </w:pPr>
    </w:p>
    <w:p w:rsidR="00A9445B" w:rsidRDefault="00A9445B" w:rsidP="00A9445B">
      <w:pPr>
        <w:rPr>
          <w:sz w:val="24"/>
        </w:rPr>
      </w:pPr>
      <w:r>
        <w:rPr>
          <w:sz w:val="24"/>
        </w:rPr>
        <w:t>Om klinikens pump är upptagen har ortopedkliniken två mindre pumpar (Acti</w:t>
      </w:r>
      <w:r w:rsidRPr="005718D6">
        <w:rPr>
          <w:sz w:val="24"/>
        </w:rPr>
        <w:t>V.A.C.</w:t>
      </w:r>
      <w:r w:rsidRPr="009279FA">
        <w:rPr>
          <w:sz w:val="24"/>
          <w:vertAlign w:val="superscript"/>
        </w:rPr>
        <w:t>®</w:t>
      </w:r>
      <w:r>
        <w:rPr>
          <w:sz w:val="24"/>
        </w:rPr>
        <w:t>), dessa är placerade på ortopedmottagningen. Är även dessa pumpar upptagna har kliniken avtal med KCI om hyra av pumpar (telefon 08-544 996 90, dygnet runt) med direkt leverans. Dygnshyra debiteras kliniken. Om behov uppstår hos Ortopedkliniken och Kirurg- och urologkliniken har lånat deras pump, rekvireras hyrpump och hela kostnaden debiteras Kirurg- och Urologkliniken (det omvända gäller om Ortopedkliniken har lånat vår pump). Pumpen ska tillbaka till moderkliniken så snart som möjligt.</w:t>
      </w:r>
    </w:p>
    <w:p w:rsidR="00A9445B" w:rsidRDefault="00A9445B" w:rsidP="00A9445B">
      <w:pPr>
        <w:rPr>
          <w:sz w:val="24"/>
        </w:rPr>
      </w:pPr>
    </w:p>
    <w:p w:rsidR="00A9445B" w:rsidRDefault="00A9445B" w:rsidP="00A9445B">
      <w:pPr>
        <w:rPr>
          <w:sz w:val="24"/>
        </w:rPr>
      </w:pPr>
      <w:r>
        <w:rPr>
          <w:sz w:val="24"/>
        </w:rPr>
        <w:t>Klinikens pump får ej lämna sjukhuset. Om en patient ska gå hem med fortsatt poliklinisk undertrycksbehandling hyrs pump från något av de företag som finns på marknaden. KCI anlitas i första hand som fortsättning på redan initierad behandling. Beställning av hyrpump görs av respektive avdelning. Via kirurgmottagningen kan andra pumpar senare bli aktuella.</w:t>
      </w:r>
    </w:p>
    <w:p w:rsidR="00A9445B" w:rsidRDefault="00A9445B" w:rsidP="00A9445B">
      <w:pPr>
        <w:rPr>
          <w:sz w:val="24"/>
        </w:rPr>
      </w:pPr>
      <w:r>
        <w:rPr>
          <w:sz w:val="24"/>
        </w:rPr>
        <w:t>All förbrukningsmaterial beställs via kirurgmottagningen. All överbliven material på avdelningen lämnas till kirurgmottagningen.</w:t>
      </w:r>
    </w:p>
    <w:p w:rsidR="00A9445B" w:rsidRDefault="00A9445B" w:rsidP="00A9445B">
      <w:pPr>
        <w:rPr>
          <w:sz w:val="24"/>
        </w:rPr>
      </w:pPr>
    </w:p>
    <w:p w:rsidR="00A9445B" w:rsidRDefault="00A9445B" w:rsidP="00A9445B">
      <w:pPr>
        <w:rPr>
          <w:sz w:val="24"/>
        </w:rPr>
      </w:pPr>
      <w:r>
        <w:rPr>
          <w:sz w:val="24"/>
        </w:rPr>
        <w:t xml:space="preserve">Initiering av undertrycksbehandling beslutas av ansvarig kirurg, denna skall noteras i journalen. Eftersträva att få kontinuitet i omläggningarna. På inneliggande patienter används </w:t>
      </w:r>
      <w:r w:rsidRPr="00756B4F">
        <w:rPr>
          <w:sz w:val="24"/>
        </w:rPr>
        <w:t>V.A.C.</w:t>
      </w:r>
      <w:r w:rsidRPr="009279FA">
        <w:rPr>
          <w:sz w:val="24"/>
          <w:vertAlign w:val="superscript"/>
        </w:rPr>
        <w:t>®</w:t>
      </w:r>
      <w:r>
        <w:rPr>
          <w:sz w:val="24"/>
        </w:rPr>
        <w:t xml:space="preserve">, KCI. På polikliniska patienter kan andra system användas, däribland små engångsförband för undertrycksbehandling. Vid behandling av öppen buk är endast </w:t>
      </w:r>
      <w:r w:rsidRPr="00756B4F">
        <w:rPr>
          <w:sz w:val="24"/>
        </w:rPr>
        <w:t>V.A.C.</w:t>
      </w:r>
      <w:r w:rsidRPr="009279FA">
        <w:rPr>
          <w:sz w:val="24"/>
          <w:vertAlign w:val="superscript"/>
        </w:rPr>
        <w:t>®</w:t>
      </w:r>
      <w:r>
        <w:rPr>
          <w:sz w:val="24"/>
        </w:rPr>
        <w:t>, KCI, aktuellt i dagsläget.</w:t>
      </w:r>
    </w:p>
    <w:p w:rsidR="00A9445B" w:rsidRDefault="00A9445B" w:rsidP="00A9445B">
      <w:pPr>
        <w:rPr>
          <w:sz w:val="24"/>
        </w:rPr>
      </w:pPr>
      <w:r>
        <w:rPr>
          <w:sz w:val="24"/>
        </w:rPr>
        <w:t xml:space="preserve">Alla som sköter sår som </w:t>
      </w:r>
      <w:r w:rsidRPr="009279FA">
        <w:rPr>
          <w:sz w:val="24"/>
        </w:rPr>
        <w:t>V.A.C.</w:t>
      </w:r>
      <w:r w:rsidRPr="009279FA">
        <w:rPr>
          <w:sz w:val="24"/>
          <w:vertAlign w:val="superscript"/>
        </w:rPr>
        <w:t>®</w:t>
      </w:r>
      <w:r>
        <w:rPr>
          <w:sz w:val="24"/>
        </w:rPr>
        <w:t>-behandlas skall ha läst de kliniska riktlinjerna från KCI. Finns i skåpet med förbrukningsmaterial på kirurgmottagningen och på nätet.</w:t>
      </w:r>
    </w:p>
    <w:p w:rsidR="00A9445B" w:rsidRDefault="00A9445B" w:rsidP="00A9445B">
      <w:pPr>
        <w:rPr>
          <w:sz w:val="24"/>
        </w:rPr>
      </w:pPr>
      <w:r>
        <w:rPr>
          <w:sz w:val="24"/>
        </w:rPr>
        <w:t xml:space="preserve">För behandling av öppen buk: </w:t>
      </w:r>
      <w:hyperlink r:id="rId7" w:history="1">
        <w:r w:rsidRPr="005F64CD">
          <w:rPr>
            <w:rStyle w:val="Hyperlnk"/>
            <w:sz w:val="24"/>
          </w:rPr>
          <w:t>http://www.kci-medical.se/cs/Satellite?c=Page&amp;childpagename=SE-SWE%2FKCILayout&amp;cid=1229637751438&amp;p=1229635403466&amp;packedargs=locale%3Dsv_SE&amp;pagename=SE-SWEWrapper</w:t>
        </w:r>
      </w:hyperlink>
      <w:r>
        <w:rPr>
          <w:sz w:val="24"/>
        </w:rPr>
        <w:t>.</w:t>
      </w:r>
    </w:p>
    <w:p w:rsidR="00A9445B" w:rsidRPr="00602559" w:rsidRDefault="00A9445B" w:rsidP="00A9445B">
      <w:pPr>
        <w:rPr>
          <w:sz w:val="24"/>
        </w:rPr>
      </w:pPr>
      <w:r>
        <w:rPr>
          <w:sz w:val="24"/>
        </w:rPr>
        <w:t>För övriga sår:</w:t>
      </w:r>
      <w:r w:rsidRPr="00602559">
        <w:t xml:space="preserve"> </w:t>
      </w:r>
      <w:hyperlink r:id="rId8" w:history="1">
        <w:r w:rsidRPr="005F64CD">
          <w:rPr>
            <w:rStyle w:val="Hyperlnk"/>
            <w:sz w:val="24"/>
          </w:rPr>
          <w:t>http://www.kci-medical.se/SE-SWE/vackliniskariktlinjer</w:t>
        </w:r>
      </w:hyperlink>
    </w:p>
    <w:p w:rsidR="00A9445B" w:rsidRDefault="00A9445B" w:rsidP="00A9445B">
      <w:pPr>
        <w:rPr>
          <w:sz w:val="24"/>
        </w:rPr>
      </w:pPr>
      <w:r>
        <w:rPr>
          <w:sz w:val="24"/>
        </w:rPr>
        <w:t xml:space="preserve">Alla sår skall fotograferas innan </w:t>
      </w:r>
      <w:r w:rsidRPr="009279FA">
        <w:rPr>
          <w:sz w:val="24"/>
        </w:rPr>
        <w:t>V.A.C.</w:t>
      </w:r>
      <w:r w:rsidRPr="009279FA">
        <w:rPr>
          <w:sz w:val="24"/>
          <w:vertAlign w:val="superscript"/>
        </w:rPr>
        <w:t>®</w:t>
      </w:r>
      <w:r>
        <w:rPr>
          <w:sz w:val="24"/>
        </w:rPr>
        <w:t xml:space="preserve"> appliceras första gången, detta för att kunna utvärdera behandlingsresultatet. Detta är extra viktigt om inte en och samma person sköter omläggningarna under hela läkningsförloppet.</w:t>
      </w:r>
    </w:p>
    <w:p w:rsidR="00A9445B" w:rsidRDefault="00A9445B" w:rsidP="00A9445B">
      <w:pPr>
        <w:rPr>
          <w:sz w:val="24"/>
        </w:rPr>
      </w:pPr>
    </w:p>
    <w:p w:rsidR="00A9445B" w:rsidRDefault="00A9445B" w:rsidP="00A9445B">
      <w:pPr>
        <w:rPr>
          <w:sz w:val="24"/>
        </w:rPr>
      </w:pPr>
      <w:r>
        <w:rPr>
          <w:sz w:val="24"/>
        </w:rPr>
        <w:t>Alla sår ska vara reviderade innan undertrycksbehandling och sedan revideras vid behov vid varje förbandsbyte.</w:t>
      </w:r>
    </w:p>
    <w:p w:rsidR="00A9445B" w:rsidRDefault="00A9445B" w:rsidP="00A9445B">
      <w:pPr>
        <w:rPr>
          <w:sz w:val="24"/>
        </w:rPr>
      </w:pPr>
      <w:r>
        <w:rPr>
          <w:sz w:val="24"/>
        </w:rPr>
        <w:t>Normalt undertryck vid buksår och vid initiering av behandling av övriga sår är 125 mmHg, detta tryck kan sedan behöva justeras, se kliniska riktlinjer.</w:t>
      </w:r>
    </w:p>
    <w:p w:rsidR="00A9445B" w:rsidRDefault="00A9445B" w:rsidP="00A9445B">
      <w:pPr>
        <w:rPr>
          <w:sz w:val="24"/>
        </w:rPr>
      </w:pPr>
      <w:r>
        <w:rPr>
          <w:sz w:val="24"/>
        </w:rPr>
        <w:t>Omläggning bör ske varje 48 – 72 timmar (minst tre gånger per vecka). I de fall där omläggningen behöver ske på C-OP skall detta ske dagtid, i synnerhet om patienten IVA vårdas.</w:t>
      </w:r>
    </w:p>
    <w:p w:rsidR="00A9445B" w:rsidRDefault="00A9445B" w:rsidP="00A9445B">
      <w:pPr>
        <w:rPr>
          <w:sz w:val="24"/>
        </w:rPr>
      </w:pPr>
      <w:r>
        <w:rPr>
          <w:sz w:val="24"/>
        </w:rPr>
        <w:lastRenderedPageBreak/>
        <w:t>Utvärdering av behandlingseffekten skall ske efter 10-14 dagar. Om ingen förbättring har skett inom 2 veckor skall behandlingen avbrytas och andra behandlingsstrategier övervägas. Nytt försök med undertrycksbehandling kan göras senare i läkningsförloppet.</w:t>
      </w:r>
    </w:p>
    <w:p w:rsidR="00A9445B" w:rsidRDefault="00A9445B" w:rsidP="00A9445B">
      <w:pPr>
        <w:rPr>
          <w:sz w:val="24"/>
        </w:rPr>
      </w:pPr>
    </w:p>
    <w:p w:rsidR="00A9445B" w:rsidRDefault="00A9445B" w:rsidP="00A9445B">
      <w:pPr>
        <w:rPr>
          <w:sz w:val="24"/>
        </w:rPr>
      </w:pPr>
      <w:r>
        <w:rPr>
          <w:sz w:val="24"/>
        </w:rPr>
        <w:t>OBS! Om systemet är avstängt i mer än 2 timmar får det enligt riktlinjer från tillverkaren inte återstartas. Då skall såret läggas om på nytt innan undertryck kopplas på igen. Sker detta nattetid och ingen tillgänglig person med kunskap om undertrycksbehandling finns att tillgå skall såret läggas om på traditionellt vis fram tills ny undertrycksbehandling kan startas.</w:t>
      </w:r>
    </w:p>
    <w:p w:rsidR="00A9445B" w:rsidRDefault="00A9445B" w:rsidP="00A9445B">
      <w:pPr>
        <w:rPr>
          <w:sz w:val="24"/>
        </w:rPr>
      </w:pPr>
    </w:p>
    <w:p w:rsidR="00A9445B" w:rsidRDefault="00A9445B" w:rsidP="00A9445B">
      <w:pPr>
        <w:rPr>
          <w:sz w:val="24"/>
        </w:rPr>
      </w:pPr>
      <w:r>
        <w:rPr>
          <w:sz w:val="24"/>
        </w:rPr>
        <w:t>Vid frågor eller funderingar kontakta gärna V.A.C.-ansvarig läkare eller sköterska på kirurgmottagningen. Man kan även kontakta KCI direkt för råd kring enskilda patienter.</w:t>
      </w:r>
    </w:p>
    <w:p w:rsidR="00A9445B" w:rsidRPr="00A9445B" w:rsidRDefault="00A9445B" w:rsidP="00A9445B"/>
    <w:p w:rsidR="001B61E5" w:rsidRPr="00A9445B" w:rsidRDefault="001B61E5" w:rsidP="00DD1FC3"/>
    <w:p w:rsidR="0030489B" w:rsidRPr="00A9445B" w:rsidRDefault="0030489B" w:rsidP="00DD1FC3"/>
    <w:p w:rsidR="0030489B" w:rsidRPr="00A9445B" w:rsidRDefault="0030489B" w:rsidP="00DD1FC3"/>
    <w:sectPr w:rsidR="0030489B" w:rsidRPr="00A9445B" w:rsidSect="001737E1">
      <w:headerReference w:type="even" r:id="rId9"/>
      <w:headerReference w:type="default" r:id="rId10"/>
      <w:footerReference w:type="even" r:id="rId11"/>
      <w:footerReference w:type="default" r:id="rId12"/>
      <w:headerReference w:type="first" r:id="rId13"/>
      <w:footerReference w:type="first" r:id="rId14"/>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8719A" w:rsidRDefault="0008719A" w:rsidP="006110E2">
      <w:r>
        <w:separator/>
      </w:r>
    </w:p>
  </w:endnote>
  <w:endnote w:type="continuationSeparator" w:id="0">
    <w:p w:rsidR="0008719A" w:rsidRDefault="0008719A"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985550" w:rsidP="00D911C9">
          <w:pPr>
            <w:pStyle w:val="Etikett"/>
          </w:pPr>
          <w:bookmarkStart w:id="12" w:name="Målgrupp"/>
          <w:r>
            <w:t>Kirurg- och Urologkliniken</w:t>
          </w:r>
          <w:bookmarkEnd w:id="12"/>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3" w:name="Roll_Granskare"/>
          <w:bookmarkEnd w:id="13"/>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985550" w:rsidP="00A97A99">
          <w:pPr>
            <w:rPr>
              <w:b/>
              <w:sz w:val="16"/>
              <w:szCs w:val="16"/>
            </w:rPr>
          </w:pPr>
          <w:bookmarkStart w:id="14" w:name="Fastställare"/>
          <w:r>
            <w:rPr>
              <w:b/>
              <w:sz w:val="16"/>
              <w:szCs w:val="16"/>
            </w:rPr>
            <w:t>Johanna Albert</w:t>
          </w:r>
          <w:bookmarkEnd w:id="14"/>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5" w:name="Diarienummer"/>
          <w:bookmarkEnd w:id="15"/>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985550" w:rsidP="00D911C9">
          <w:pPr>
            <w:rPr>
              <w:b/>
              <w:sz w:val="16"/>
              <w:szCs w:val="16"/>
            </w:rPr>
          </w:pPr>
          <w:bookmarkStart w:id="16" w:name="EF_SLDocumentClassification"/>
          <w:r>
            <w:rPr>
              <w:b/>
              <w:sz w:val="16"/>
              <w:szCs w:val="16"/>
            </w:rPr>
            <w:t>K1</w:t>
          </w:r>
          <w:bookmarkEnd w:id="16"/>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985550" w:rsidP="00D911C9">
          <w:pPr>
            <w:rPr>
              <w:b/>
              <w:sz w:val="16"/>
              <w:szCs w:val="16"/>
            </w:rPr>
          </w:pPr>
          <w:bookmarkStart w:id="17" w:name="identifier"/>
          <w:r>
            <w:rPr>
              <w:b/>
              <w:sz w:val="16"/>
              <w:szCs w:val="16"/>
            </w:rPr>
            <w:t>DSVT-S-392135</w:t>
          </w:r>
          <w:bookmarkEnd w:id="17"/>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8719A" w:rsidRDefault="0008719A" w:rsidP="006110E2">
      <w:r>
        <w:separator/>
      </w:r>
    </w:p>
  </w:footnote>
  <w:footnote w:type="continuationSeparator" w:id="0">
    <w:p w:rsidR="0008719A" w:rsidRDefault="0008719A"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985550" w:rsidP="00C9569D">
          <w:pPr>
            <w:pStyle w:val="Etikett"/>
            <w:rPr>
              <w:sz w:val="18"/>
              <w:szCs w:val="18"/>
            </w:rPr>
          </w:pPr>
          <w:bookmarkStart w:id="0" w:name="title_Repeat1"/>
          <w:r>
            <w:rPr>
              <w:sz w:val="18"/>
              <w:szCs w:val="18"/>
            </w:rPr>
            <w:t>Undertrycksbehandling av sår, VAC</w:t>
          </w:r>
          <w:bookmarkEnd w:id="0"/>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985550" w:rsidP="00ED665A">
          <w:pPr>
            <w:pStyle w:val="Etikett"/>
            <w:rPr>
              <w:b/>
              <w:sz w:val="18"/>
              <w:szCs w:val="18"/>
            </w:rPr>
          </w:pPr>
          <w:bookmarkStart w:id="1" w:name="Dokumenttyp_Repeat"/>
          <w:r>
            <w:rPr>
              <w:b/>
              <w:sz w:val="18"/>
              <w:szCs w:val="18"/>
            </w:rPr>
            <w:t>Riktlinje (rutin, PM)</w:t>
          </w:r>
          <w:bookmarkEnd w:id="1"/>
        </w:p>
      </w:tc>
      <w:tc>
        <w:tcPr>
          <w:tcW w:w="1985" w:type="dxa"/>
        </w:tcPr>
        <w:p w:rsidR="00D911C9" w:rsidRPr="00ED665A" w:rsidRDefault="00D911C9" w:rsidP="00C9569D">
          <w:pPr>
            <w:rPr>
              <w:sz w:val="18"/>
              <w:szCs w:val="18"/>
            </w:rPr>
          </w:pPr>
          <w:r w:rsidRPr="00ED665A">
            <w:rPr>
              <w:sz w:val="16"/>
              <w:szCs w:val="16"/>
            </w:rPr>
            <w:t xml:space="preserve">Giltigt från: </w:t>
          </w:r>
          <w:bookmarkStart w:id="2" w:name="validFrom_Repeat"/>
          <w:r w:rsidR="00985550">
            <w:rPr>
              <w:sz w:val="16"/>
              <w:szCs w:val="16"/>
            </w:rPr>
            <w:t>2014-01-21</w:t>
          </w:r>
          <w:bookmarkEnd w:id="2"/>
          <w:r w:rsidR="00C9569D">
            <w:rPr>
              <w:sz w:val="16"/>
              <w:szCs w:val="16"/>
            </w:rPr>
            <w:br/>
          </w:r>
          <w:r w:rsidRPr="00F515C5">
            <w:rPr>
              <w:sz w:val="16"/>
              <w:szCs w:val="16"/>
            </w:rPr>
            <w:t xml:space="preserve">Giltigt Till: </w:t>
          </w:r>
          <w:bookmarkStart w:id="3" w:name="ShortValidToDate_Repeat"/>
          <w:r w:rsidR="00985550">
            <w:rPr>
              <w:sz w:val="16"/>
              <w:szCs w:val="16"/>
            </w:rPr>
            <w:t>2015-01-31</w:t>
          </w:r>
          <w:bookmarkEnd w:id="3"/>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985550" w:rsidP="00ED665A">
          <w:pPr>
            <w:rPr>
              <w:sz w:val="18"/>
              <w:szCs w:val="18"/>
            </w:rPr>
          </w:pPr>
          <w:bookmarkStart w:id="4" w:name="Verksamhetstyp_Repeat"/>
          <w:r>
            <w:rPr>
              <w:sz w:val="18"/>
              <w:szCs w:val="18"/>
            </w:rPr>
            <w:t>3.05 KIRURGI  UROLOGI</w:t>
          </w:r>
          <w:bookmarkEnd w:id="4"/>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985550" w:rsidP="00C9569D">
          <w:pPr>
            <w:rPr>
              <w:b/>
              <w:sz w:val="18"/>
              <w:szCs w:val="18"/>
            </w:rPr>
          </w:pPr>
          <w:bookmarkStart w:id="5" w:name="Establisher_Repeat"/>
          <w:r>
            <w:rPr>
              <w:b/>
              <w:sz w:val="18"/>
              <w:szCs w:val="18"/>
            </w:rPr>
            <w:t>David Stillström</w:t>
          </w:r>
          <w:bookmarkEnd w:id="5"/>
        </w:p>
      </w:tc>
    </w:tr>
  </w:tbl>
  <w:p w:rsidR="00D911C9" w:rsidRDefault="007F3FF2"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985550" w:rsidP="00D911C9">
          <w:pPr>
            <w:pStyle w:val="Etikett"/>
            <w:rPr>
              <w:sz w:val="18"/>
              <w:szCs w:val="18"/>
            </w:rPr>
          </w:pPr>
          <w:bookmarkStart w:id="6" w:name="title"/>
          <w:r>
            <w:rPr>
              <w:sz w:val="18"/>
              <w:szCs w:val="18"/>
            </w:rPr>
            <w:t>Undertrycksbehandling av sår, VAC</w:t>
          </w:r>
          <w:bookmarkEnd w:id="6"/>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985550" w:rsidP="00D911C9">
          <w:pPr>
            <w:pStyle w:val="Etikett"/>
            <w:rPr>
              <w:b/>
              <w:sz w:val="18"/>
              <w:szCs w:val="18"/>
            </w:rPr>
          </w:pPr>
          <w:bookmarkStart w:id="7" w:name="Dokumenttyp"/>
          <w:r>
            <w:rPr>
              <w:b/>
              <w:sz w:val="18"/>
              <w:szCs w:val="18"/>
            </w:rPr>
            <w:t>Riktlinje (rutin, PM)</w:t>
          </w:r>
          <w:bookmarkEnd w:id="7"/>
        </w:p>
      </w:tc>
      <w:tc>
        <w:tcPr>
          <w:tcW w:w="1985" w:type="dxa"/>
        </w:tcPr>
        <w:p w:rsidR="00D911C9" w:rsidRPr="00F515C5" w:rsidRDefault="00D911C9" w:rsidP="00D911C9">
          <w:pPr>
            <w:rPr>
              <w:b/>
              <w:sz w:val="16"/>
              <w:szCs w:val="16"/>
            </w:rPr>
          </w:pPr>
          <w:r w:rsidRPr="00ED665A">
            <w:rPr>
              <w:sz w:val="16"/>
              <w:szCs w:val="16"/>
            </w:rPr>
            <w:t xml:space="preserve">Giltigt från: </w:t>
          </w:r>
          <w:bookmarkStart w:id="8" w:name="validFrom"/>
          <w:r w:rsidR="00985550">
            <w:rPr>
              <w:sz w:val="16"/>
              <w:szCs w:val="16"/>
            </w:rPr>
            <w:t>2014-01-21</w:t>
          </w:r>
          <w:bookmarkEnd w:id="8"/>
        </w:p>
        <w:p w:rsidR="00D911C9" w:rsidRPr="00ED665A" w:rsidRDefault="00D911C9" w:rsidP="00A97A99">
          <w:pPr>
            <w:rPr>
              <w:sz w:val="18"/>
              <w:szCs w:val="18"/>
            </w:rPr>
          </w:pPr>
          <w:r w:rsidRPr="00F515C5">
            <w:rPr>
              <w:sz w:val="16"/>
              <w:szCs w:val="16"/>
            </w:rPr>
            <w:t xml:space="preserve">Giltigt Till: </w:t>
          </w:r>
          <w:bookmarkStart w:id="9" w:name="ShortValidToDate"/>
          <w:r w:rsidR="00985550">
            <w:rPr>
              <w:sz w:val="16"/>
              <w:szCs w:val="16"/>
            </w:rPr>
            <w:t>2015-01-31</w:t>
          </w:r>
          <w:bookmarkEnd w:id="9"/>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985550" w:rsidP="00D911C9">
          <w:pPr>
            <w:rPr>
              <w:sz w:val="18"/>
              <w:szCs w:val="18"/>
            </w:rPr>
          </w:pPr>
          <w:bookmarkStart w:id="10" w:name="Verksamhetstyp"/>
          <w:r>
            <w:rPr>
              <w:sz w:val="18"/>
              <w:szCs w:val="18"/>
            </w:rPr>
            <w:t>3.05 KIRURGI  UROLOGI</w:t>
          </w:r>
          <w:bookmarkEnd w:id="10"/>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985550" w:rsidP="00D911C9">
          <w:pPr>
            <w:rPr>
              <w:b/>
              <w:sz w:val="18"/>
              <w:szCs w:val="18"/>
            </w:rPr>
          </w:pPr>
          <w:bookmarkStart w:id="11" w:name="Establisher"/>
          <w:r>
            <w:rPr>
              <w:b/>
              <w:sz w:val="18"/>
              <w:szCs w:val="18"/>
            </w:rPr>
            <w:t>David Stillström</w:t>
          </w:r>
          <w:bookmarkEnd w:id="11"/>
        </w:p>
      </w:tc>
    </w:tr>
  </w:tbl>
  <w:p w:rsidR="00D911C9" w:rsidRDefault="007F3FF2">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08719A"/>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7F3FF2"/>
    <w:rsid w:val="00814AA6"/>
    <w:rsid w:val="008171BD"/>
    <w:rsid w:val="00876367"/>
    <w:rsid w:val="008E5CF5"/>
    <w:rsid w:val="00944B25"/>
    <w:rsid w:val="009613FB"/>
    <w:rsid w:val="00985550"/>
    <w:rsid w:val="009B0EDD"/>
    <w:rsid w:val="009F01F4"/>
    <w:rsid w:val="00A0638C"/>
    <w:rsid w:val="00A93A11"/>
    <w:rsid w:val="00A9445B"/>
    <w:rsid w:val="00A97A99"/>
    <w:rsid w:val="00AF0162"/>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56112"/>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styleId="Hyperlnk">
    <w:name w:val="Hyperlink"/>
    <w:basedOn w:val="Standardstycketeckensnitt"/>
    <w:semiHidden/>
    <w:rsid w:val="00A9445B"/>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www.kci-medical.se/SE-SWE/vackliniskariktlinje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kci-medical.se/cs/Satellite?c=Page&amp;childpagename=SE-SWE%2FKCILayout&amp;cid=1229637751438&amp;p=1229635403466&amp;packedargs=locale%3Dsv_SE&amp;pagename=SE-SWEWrappe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690</Words>
  <Characters>3658</Characters>
  <Application>Microsoft Office Word</Application>
  <DocSecurity>8</DocSecurity>
  <Lines>30</Lines>
  <Paragraphs>8</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4340</CharactersWithSpaces>
  <SharedDoc>false</SharedDoc>
  <HLinks>
    <vt:vector size="12" baseType="variant">
      <vt:variant>
        <vt:i4>6881313</vt:i4>
      </vt:variant>
      <vt:variant>
        <vt:i4>3</vt:i4>
      </vt:variant>
      <vt:variant>
        <vt:i4>0</vt:i4>
      </vt:variant>
      <vt:variant>
        <vt:i4>5</vt:i4>
      </vt:variant>
      <vt:variant>
        <vt:lpwstr>http://www.kci-medical.se/SE-SWE/vackliniskariktlinjer</vt:lpwstr>
      </vt:variant>
      <vt:variant>
        <vt:lpwstr/>
      </vt:variant>
      <vt:variant>
        <vt:i4>4063235</vt:i4>
      </vt:variant>
      <vt:variant>
        <vt:i4>0</vt:i4>
      </vt:variant>
      <vt:variant>
        <vt:i4>0</vt:i4>
      </vt:variant>
      <vt:variant>
        <vt:i4>5</vt:i4>
      </vt:variant>
      <vt:variant>
        <vt:lpwstr>http://www.kci-medical.se/cs/Satellite?c=Page&amp;childpagename=SE-SWE%2FKCILayout&amp;cid=1229637751438&amp;p=1229635403466&amp;packedargs=locale%3Dsv_SE&amp;pagename=SE-SWEWrapper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2014-12-17T08:16:00Z</dcterms:created>
  <dcterms:modified xsi:type="dcterms:W3CDTF">2014-12-17T08:16:00Z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