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2E1E7F" w:rsidRDefault="00271FC5" w:rsidP="0030489B">
      <w:pPr>
        <w:pStyle w:val="Rubrik1"/>
      </w:pPr>
      <w:bookmarkStart w:id="0" w:name="title_Repeat"/>
      <w:r>
        <w:t>Avlastningspatienter från Thoraxkirurgiska och Neurokirurgiska klinikerna på Karolinska</w:t>
      </w:r>
      <w:bookmarkEnd w:id="0"/>
    </w:p>
    <w:p w:rsidR="00D35871" w:rsidRDefault="00D35871" w:rsidP="0030489B"/>
    <w:p w:rsidR="00D35871" w:rsidRDefault="00D35871" w:rsidP="0030489B">
      <w:r>
        <w:t>Patienter från Thoraxkirurgiska och Neurokirurgiska klinikerna på Karolinska sjukhuset som vårdas på intensivavdelning IVA på DS ersätts utanför vårdavtalet enl</w:t>
      </w:r>
      <w:r w:rsidR="00B34CC5">
        <w:t>igt ett separat avtal</w:t>
      </w:r>
      <w:r>
        <w:t>.</w:t>
      </w:r>
      <w:r w:rsidR="00D07210">
        <w:t xml:space="preserve"> Avtalet gäller endast SLL-patienter. </w:t>
      </w:r>
    </w:p>
    <w:p w:rsidR="00D35871" w:rsidRDefault="00D35871" w:rsidP="0030489B"/>
    <w:p w:rsidR="00D35871" w:rsidRDefault="00D35871" w:rsidP="0030489B">
      <w:r w:rsidRPr="00E404FB">
        <w:rPr>
          <w:b/>
        </w:rPr>
        <w:t>När patienten anländer</w:t>
      </w:r>
      <w:r>
        <w:t xml:space="preserve"> till DS IVA ska han eller hon </w:t>
      </w:r>
      <w:r w:rsidRPr="00E404FB">
        <w:t>direkt skrivas in</w:t>
      </w:r>
      <w:r>
        <w:t xml:space="preserve"> på </w:t>
      </w:r>
      <w:r w:rsidR="00E404FB">
        <w:t>d</w:t>
      </w:r>
      <w:r>
        <w:t xml:space="preserve">en bakavdelning </w:t>
      </w:r>
      <w:r w:rsidR="00E404FB">
        <w:t xml:space="preserve">där patienten </w:t>
      </w:r>
      <w:r>
        <w:t xml:space="preserve">slutvårdas efter vården på IVA. </w:t>
      </w:r>
    </w:p>
    <w:p w:rsidR="00D35871" w:rsidRDefault="00D35871" w:rsidP="0030489B"/>
    <w:p w:rsidR="00CD2426" w:rsidRPr="00E404FB" w:rsidRDefault="00D35871" w:rsidP="0030489B">
      <w:r w:rsidRPr="00E404FB">
        <w:rPr>
          <w:b/>
        </w:rPr>
        <w:t>När vårdtillfället är avslutat</w:t>
      </w:r>
      <w:r>
        <w:t xml:space="preserve"> DRG-grupperar bakavdelningen/vårdavdelningen hela vårdtillfället inkl. vårddagarna på IVA. </w:t>
      </w:r>
      <w:r w:rsidR="007A5DB4" w:rsidRPr="00E404FB">
        <w:t>Utöver d</w:t>
      </w:r>
      <w:r w:rsidRPr="00E404FB">
        <w:t xml:space="preserve">iagnos- och åtgärdskoder </w:t>
      </w:r>
      <w:r w:rsidR="00E404FB" w:rsidRPr="00E404FB">
        <w:t>fylls</w:t>
      </w:r>
      <w:r w:rsidR="007A5DB4" w:rsidRPr="00E404FB">
        <w:t xml:space="preserve"> rutan </w:t>
      </w:r>
      <w:r w:rsidR="00E404FB" w:rsidRPr="00E404FB">
        <w:t>Tilläggsdebitering</w:t>
      </w:r>
      <w:r w:rsidR="00CD2426" w:rsidRPr="00E404FB">
        <w:t xml:space="preserve"> i med</w:t>
      </w:r>
      <w:r w:rsidR="00CD2426" w:rsidRPr="00E404FB">
        <w:br/>
      </w:r>
    </w:p>
    <w:p w:rsidR="00CD2426" w:rsidRDefault="00CD2426" w:rsidP="00CD2426">
      <w:pPr>
        <w:pStyle w:val="Liststycke"/>
        <w:numPr>
          <w:ilvl w:val="0"/>
          <w:numId w:val="5"/>
        </w:numPr>
      </w:pPr>
      <w:r>
        <w:t xml:space="preserve">tilläggskod </w:t>
      </w:r>
      <w:r w:rsidR="00D35871">
        <w:t>T200</w:t>
      </w:r>
    </w:p>
    <w:p w:rsidR="00CD2426" w:rsidRDefault="00D35871" w:rsidP="00CD2426">
      <w:pPr>
        <w:pStyle w:val="Liststycke"/>
        <w:numPr>
          <w:ilvl w:val="0"/>
          <w:numId w:val="5"/>
        </w:numPr>
      </w:pPr>
      <w:r>
        <w:t xml:space="preserve">à-pris </w:t>
      </w:r>
      <w:r w:rsidR="002D13C8">
        <w:t>43 618</w:t>
      </w:r>
      <w:r>
        <w:t xml:space="preserve"> kr </w:t>
      </w:r>
      <w:r w:rsidR="007A5DB4">
        <w:t>(år 201</w:t>
      </w:r>
      <w:r w:rsidR="002D13C8">
        <w:t>5</w:t>
      </w:r>
      <w:r w:rsidR="007A5DB4">
        <w:t xml:space="preserve">) </w:t>
      </w:r>
    </w:p>
    <w:p w:rsidR="00CD2426" w:rsidRDefault="00D35871" w:rsidP="00CD2426">
      <w:pPr>
        <w:pStyle w:val="Liststycke"/>
        <w:numPr>
          <w:ilvl w:val="0"/>
          <w:numId w:val="5"/>
        </w:numPr>
      </w:pPr>
      <w:r>
        <w:t xml:space="preserve">antal påbörjade </w:t>
      </w:r>
      <w:r w:rsidR="007A5DB4">
        <w:t>vård</w:t>
      </w:r>
      <w:r>
        <w:t>dygn</w:t>
      </w:r>
      <w:r w:rsidR="00CD2426">
        <w:t xml:space="preserve"> på IVA</w:t>
      </w:r>
    </w:p>
    <w:p w:rsidR="00CD2426" w:rsidRDefault="00CD2426" w:rsidP="0030489B"/>
    <w:p w:rsidR="00CD2426" w:rsidRDefault="00CD2426" w:rsidP="00CD2426">
      <w:r>
        <w:t xml:space="preserve">Ersättningen räknas upp årligen med landstingsprisindex LPI-K. </w:t>
      </w:r>
    </w:p>
    <w:p w:rsidR="00CD2426" w:rsidRDefault="00CD2426" w:rsidP="0030489B"/>
    <w:p w:rsidR="00CD2426" w:rsidRDefault="007A5DB4" w:rsidP="0030489B">
      <w:r w:rsidRPr="00E404FB">
        <w:rPr>
          <w:b/>
        </w:rPr>
        <w:t>Fakturering sker centralt</w:t>
      </w:r>
      <w:r>
        <w:t xml:space="preserve"> från ekonomiavdelningen och intäkten </w:t>
      </w:r>
      <w:r w:rsidR="003F767C">
        <w:t xml:space="preserve">inkl. momskompensation </w:t>
      </w:r>
      <w:r>
        <w:t>tillförs patientens vårdavdelning.</w:t>
      </w:r>
      <w:r w:rsidR="00CD2426">
        <w:t xml:space="preserve"> </w:t>
      </w:r>
      <w:r>
        <w:t>Anestesi/IVA fakturerar bakavdelningen för antal påbörjade dygn med motsvarande belopp.</w:t>
      </w:r>
    </w:p>
    <w:p w:rsidR="00CD2426" w:rsidRDefault="00CD2426" w:rsidP="0030489B"/>
    <w:p w:rsidR="00E404FB" w:rsidRDefault="00610834" w:rsidP="00D07210">
      <w:r>
        <w:rPr>
          <w:noProof/>
        </w:rPr>
        <w:drawing>
          <wp:inline distT="0" distB="0" distL="0" distR="0">
            <wp:extent cx="4902808" cy="3269605"/>
            <wp:effectExtent l="19050" t="0" r="0" b="0"/>
            <wp:docPr id="5" name="Bildobjekt 4" descr="TilläggsdebT20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läggsdebT200_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532" cy="327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FB" w:rsidRDefault="00E404FB" w:rsidP="0030489B"/>
    <w:p w:rsidR="00E404FB" w:rsidRDefault="00E404FB" w:rsidP="0030489B">
      <w:r>
        <w:t>I exemplet nedan har patienten vårdats på IVA i tre dygn.</w:t>
      </w:r>
    </w:p>
    <w:p w:rsidR="00E404FB" w:rsidRDefault="00E404FB" w:rsidP="0030489B"/>
    <w:p w:rsidR="0030489B" w:rsidRPr="002E1E7F" w:rsidRDefault="00FC41D6" w:rsidP="0030489B">
      <w:r>
        <w:rPr>
          <w:noProof/>
        </w:rPr>
        <w:drawing>
          <wp:inline distT="0" distB="0" distL="0" distR="0">
            <wp:extent cx="5324227" cy="971085"/>
            <wp:effectExtent l="19050" t="0" r="0" b="0"/>
            <wp:docPr id="3" name="Bildobjekt 2" descr="Tilläggsdebitering T20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läggsdebitering T200_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120" cy="97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89B" w:rsidRPr="002E1E7F">
        <w:br w:type="page"/>
      </w:r>
    </w:p>
    <w:p w:rsidR="001B61E5" w:rsidRDefault="001B61E5" w:rsidP="00DD1FC3"/>
    <w:p w:rsidR="00E404FB" w:rsidRDefault="00E404FB" w:rsidP="00DD1FC3">
      <w:r>
        <w:t>Avsluta med att gruppera och godkänna registreringen.</w:t>
      </w:r>
    </w:p>
    <w:p w:rsidR="00E404FB" w:rsidRPr="002E1E7F" w:rsidRDefault="00E404FB" w:rsidP="00DD1FC3"/>
    <w:p w:rsidR="0030489B" w:rsidRPr="002E1E7F" w:rsidRDefault="00B34CC5" w:rsidP="00E404FB">
      <w:r>
        <w:rPr>
          <w:noProof/>
        </w:rPr>
        <w:drawing>
          <wp:inline distT="0" distB="0" distL="0" distR="0">
            <wp:extent cx="4911684" cy="3427012"/>
            <wp:effectExtent l="19050" t="0" r="3216" b="0"/>
            <wp:docPr id="4" name="Bildobjekt 3" descr="TilläggsdebiteringT200s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läggsdebiteringT200sist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421" cy="342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9B" w:rsidRDefault="0030489B" w:rsidP="00DD1FC3"/>
    <w:p w:rsidR="00E404FB" w:rsidRDefault="00E404FB" w:rsidP="00DD1FC3"/>
    <w:p w:rsidR="00D07210" w:rsidRPr="002E1E7F" w:rsidRDefault="00D07210" w:rsidP="00DD1FC3">
      <w:r w:rsidRPr="00D07210">
        <w:rPr>
          <w:b/>
        </w:rPr>
        <w:t>Vid frågor</w:t>
      </w:r>
      <w:r>
        <w:t xml:space="preserve"> kontakta Christina Bringner, ankn. 566 31 eller Anna Lundberg, ankn. 552 77.</w:t>
      </w:r>
    </w:p>
    <w:sectPr w:rsidR="00D07210" w:rsidRPr="002E1E7F" w:rsidSect="001737E1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6C3" w:rsidRDefault="007206C3" w:rsidP="006110E2">
      <w:r>
        <w:separator/>
      </w:r>
    </w:p>
  </w:endnote>
  <w:endnote w:type="continuationSeparator" w:id="0">
    <w:p w:rsidR="007206C3" w:rsidRDefault="007206C3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271FC5" w:rsidP="00D911C9">
          <w:pPr>
            <w:pStyle w:val="Etikett"/>
          </w:pPr>
          <w:bookmarkStart w:id="13" w:name="_GoBack"/>
          <w:bookmarkStart w:id="14" w:name="Målgrupp"/>
          <w:bookmarkEnd w:id="13"/>
          <w:r>
            <w:t>Danderyds Sjukhus AB</w:t>
          </w:r>
          <w:bookmarkEnd w:id="14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5" w:name="Roll_Granskare"/>
          <w:r w:rsidR="00271FC5">
            <w:rPr>
              <w:sz w:val="16"/>
              <w:szCs w:val="16"/>
            </w:rPr>
            <w:t>Anna Lundberg</w:t>
          </w:r>
          <w:bookmarkEnd w:id="15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271FC5" w:rsidP="00A97A99">
          <w:pPr>
            <w:rPr>
              <w:b/>
              <w:sz w:val="16"/>
              <w:szCs w:val="16"/>
            </w:rPr>
          </w:pPr>
          <w:bookmarkStart w:id="16" w:name="Fastställare"/>
          <w:r>
            <w:rPr>
              <w:b/>
              <w:sz w:val="16"/>
              <w:szCs w:val="16"/>
            </w:rPr>
            <w:t>Hans Mirsch</w:t>
          </w:r>
          <w:bookmarkEnd w:id="16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7" w:name="Diarienummer"/>
          <w:bookmarkEnd w:id="17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271FC5" w:rsidP="00D911C9">
          <w:pPr>
            <w:rPr>
              <w:b/>
              <w:sz w:val="16"/>
              <w:szCs w:val="16"/>
            </w:rPr>
          </w:pPr>
          <w:bookmarkStart w:id="18" w:name="EF_SLDocumentClassification"/>
          <w:r>
            <w:rPr>
              <w:b/>
              <w:sz w:val="16"/>
              <w:szCs w:val="16"/>
            </w:rPr>
            <w:t>K1</w:t>
          </w:r>
          <w:bookmarkEnd w:id="18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271FC5" w:rsidP="00D911C9">
          <w:pPr>
            <w:rPr>
              <w:b/>
              <w:sz w:val="16"/>
              <w:szCs w:val="16"/>
            </w:rPr>
          </w:pPr>
          <w:bookmarkStart w:id="19" w:name="identifier"/>
          <w:r>
            <w:rPr>
              <w:b/>
              <w:sz w:val="16"/>
              <w:szCs w:val="16"/>
            </w:rPr>
            <w:t>DSVT-S-441897</w:t>
          </w:r>
          <w:bookmarkEnd w:id="19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6C3" w:rsidRDefault="007206C3" w:rsidP="006110E2">
      <w:r>
        <w:separator/>
      </w:r>
    </w:p>
  </w:footnote>
  <w:footnote w:type="continuationSeparator" w:id="0">
    <w:p w:rsidR="007206C3" w:rsidRDefault="007206C3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271FC5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Avlastningspatienter från Thoraxkirurgiska och Neurokirurgiska klinikerna på Karolinska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71FC5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Lathund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271FC5">
            <w:rPr>
              <w:sz w:val="16"/>
              <w:szCs w:val="16"/>
            </w:rPr>
            <w:t>null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271FC5">
            <w:rPr>
              <w:sz w:val="16"/>
              <w:szCs w:val="16"/>
            </w:rPr>
            <w:t>2016-01-08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71FC5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2.01 EKONOMI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71FC5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Christina Bringner</w:t>
          </w:r>
          <w:bookmarkEnd w:id="6"/>
        </w:p>
      </w:tc>
    </w:tr>
  </w:tbl>
  <w:p w:rsidR="00D911C9" w:rsidRDefault="00687A7C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0" t="0" r="0" b="1905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271FC5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Avlastningspatienter från Thoraxkirurgiska och Neurokirurgiska klinikerna på Karolinska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71FC5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Lathund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271FC5">
            <w:rPr>
              <w:sz w:val="16"/>
              <w:szCs w:val="16"/>
            </w:rPr>
            <w:t>null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271FC5">
            <w:rPr>
              <w:sz w:val="16"/>
              <w:szCs w:val="16"/>
            </w:rPr>
            <w:t>2016-01-08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71FC5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2.01 EKONOMI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71FC5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Christina Bringner</w:t>
          </w:r>
          <w:bookmarkEnd w:id="12"/>
        </w:p>
      </w:tc>
    </w:tr>
  </w:tbl>
  <w:p w:rsidR="00D911C9" w:rsidRDefault="00687A7C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0" t="0" r="0" b="1905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1479"/>
    <w:multiLevelType w:val="hybridMultilevel"/>
    <w:tmpl w:val="423A2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643B3"/>
    <w:rsid w:val="001737E1"/>
    <w:rsid w:val="00190353"/>
    <w:rsid w:val="00195111"/>
    <w:rsid w:val="001B61E5"/>
    <w:rsid w:val="00234DF5"/>
    <w:rsid w:val="00271FC5"/>
    <w:rsid w:val="002C3418"/>
    <w:rsid w:val="002D13C8"/>
    <w:rsid w:val="002E14DC"/>
    <w:rsid w:val="002E1E7F"/>
    <w:rsid w:val="002F110A"/>
    <w:rsid w:val="0030489B"/>
    <w:rsid w:val="00313D82"/>
    <w:rsid w:val="00364FB4"/>
    <w:rsid w:val="00371B17"/>
    <w:rsid w:val="003A0C63"/>
    <w:rsid w:val="003D25B7"/>
    <w:rsid w:val="003D6625"/>
    <w:rsid w:val="003F767C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0834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206C3"/>
    <w:rsid w:val="007402D9"/>
    <w:rsid w:val="00751C58"/>
    <w:rsid w:val="007A5DB4"/>
    <w:rsid w:val="00814AA6"/>
    <w:rsid w:val="008171BD"/>
    <w:rsid w:val="00876367"/>
    <w:rsid w:val="008E5CF5"/>
    <w:rsid w:val="00922E4E"/>
    <w:rsid w:val="00942697"/>
    <w:rsid w:val="00944B25"/>
    <w:rsid w:val="009613FB"/>
    <w:rsid w:val="009B0EDD"/>
    <w:rsid w:val="009F01F4"/>
    <w:rsid w:val="00A0638C"/>
    <w:rsid w:val="00A93A11"/>
    <w:rsid w:val="00A97A99"/>
    <w:rsid w:val="00AB308C"/>
    <w:rsid w:val="00AF0162"/>
    <w:rsid w:val="00B34CC5"/>
    <w:rsid w:val="00B42060"/>
    <w:rsid w:val="00BC5813"/>
    <w:rsid w:val="00BD1312"/>
    <w:rsid w:val="00BE0807"/>
    <w:rsid w:val="00BF5978"/>
    <w:rsid w:val="00C156AD"/>
    <w:rsid w:val="00C56BED"/>
    <w:rsid w:val="00C9569D"/>
    <w:rsid w:val="00CD2426"/>
    <w:rsid w:val="00CD5628"/>
    <w:rsid w:val="00CE5912"/>
    <w:rsid w:val="00D07210"/>
    <w:rsid w:val="00D133C0"/>
    <w:rsid w:val="00D352E5"/>
    <w:rsid w:val="00D35871"/>
    <w:rsid w:val="00D530D0"/>
    <w:rsid w:val="00D64C71"/>
    <w:rsid w:val="00D911C9"/>
    <w:rsid w:val="00DA4A36"/>
    <w:rsid w:val="00DD1FC3"/>
    <w:rsid w:val="00DF73E9"/>
    <w:rsid w:val="00E404FB"/>
    <w:rsid w:val="00E40E93"/>
    <w:rsid w:val="00E5461C"/>
    <w:rsid w:val="00E600B7"/>
    <w:rsid w:val="00E75F36"/>
    <w:rsid w:val="00E86892"/>
    <w:rsid w:val="00EA3668"/>
    <w:rsid w:val="00EA7EA5"/>
    <w:rsid w:val="00EB0979"/>
    <w:rsid w:val="00EC50A4"/>
    <w:rsid w:val="00ED665A"/>
    <w:rsid w:val="00EE2E41"/>
    <w:rsid w:val="00F515C5"/>
    <w:rsid w:val="00F715D9"/>
    <w:rsid w:val="00FC100F"/>
    <w:rsid w:val="00FC41D6"/>
    <w:rsid w:val="00FC5006"/>
    <w:rsid w:val="00FD3D92"/>
    <w:rsid w:val="00FF1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basedOn w:val="Standardstycketeckensnitt"/>
    <w:link w:val="Sidfot"/>
    <w:uiPriority w:val="99"/>
    <w:rsid w:val="00751C58"/>
    <w:rPr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basedOn w:val="Standardstycketeckensnitt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1052</Characters>
  <Application>Microsoft Office Word</Application>
  <DocSecurity>8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asapagg</dc:creator>
  <cp:lastModifiedBy>medkatz</cp:lastModifiedBy>
  <cp:revision>2</cp:revision>
  <cp:lastPrinted>2015-01-08T12:29:00Z</cp:lastPrinted>
  <dcterms:created xsi:type="dcterms:W3CDTF">2015-01-22T08:13:00Z</dcterms:created>
  <dcterms:modified xsi:type="dcterms:W3CDTF">2015-01-22T08:13:00Z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