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91080" w14:textId="50FED024" w:rsidR="00B76A2A" w:rsidRDefault="00B76A2A" w:rsidP="00B76A2A">
      <w:r>
        <w:t>Michael Young (myoung10)</w:t>
      </w:r>
    </w:p>
    <w:p w14:paraId="42305D5E" w14:textId="4B231A21" w:rsidR="00757495" w:rsidRDefault="00B76A2A" w:rsidP="00B76A2A">
      <w:r>
        <w:t xml:space="preserve">Ethical Hacking </w:t>
      </w:r>
    </w:p>
    <w:p w14:paraId="01B8E35D" w14:textId="7AFC65F4" w:rsidR="00757495" w:rsidRDefault="00757495" w:rsidP="00B76A2A">
      <w:pPr>
        <w:rPr>
          <w:rFonts w:cstheme="minorHAnsi"/>
        </w:rPr>
      </w:pPr>
      <w:r w:rsidRPr="00757495">
        <w:rPr>
          <w:rFonts w:cstheme="minorHAnsi"/>
          <w:b/>
          <w:bCs/>
          <w:color w:val="262626"/>
          <w:shd w:val="clear" w:color="auto" w:fill="FFFFFF"/>
        </w:rPr>
        <w:t>Briefly describe in a few sentences for each method, the top 3 changes that would help the security of the login page.</w:t>
      </w:r>
      <w:r w:rsidRPr="00757495">
        <w:rPr>
          <w:rFonts w:cstheme="minorHAnsi"/>
          <w:b/>
          <w:bCs/>
          <w:color w:val="262626"/>
        </w:rPr>
        <w:br/>
      </w:r>
      <w:r>
        <w:rPr>
          <w:rFonts w:cstheme="minorHAnsi"/>
        </w:rPr>
        <w:t xml:space="preserve">1. </w:t>
      </w:r>
      <w:r w:rsidRPr="00757495">
        <w:rPr>
          <w:rFonts w:cstheme="minorHAnsi"/>
          <w:b/>
          <w:bCs/>
        </w:rPr>
        <w:t>Prepared Queries</w:t>
      </w:r>
      <w:r>
        <w:rPr>
          <w:rFonts w:cstheme="minorHAnsi"/>
        </w:rPr>
        <w:t xml:space="preserve"> – This guarantees that the username and password are treated as their respective types (text) rather than string concatenation in creating the query. The query is separated from the injected data. Similar to a </w:t>
      </w:r>
      <w:proofErr w:type="spellStart"/>
      <w:proofErr w:type="gramStart"/>
      <w:r>
        <w:rPr>
          <w:rFonts w:cstheme="minorHAnsi"/>
        </w:rPr>
        <w:t>sprintf</w:t>
      </w:r>
      <w:proofErr w:type="spellEnd"/>
      <w:r>
        <w:rPr>
          <w:rFonts w:cstheme="minorHAnsi"/>
        </w:rPr>
        <w:t>(</w:t>
      </w:r>
      <w:proofErr w:type="gramEnd"/>
      <w:r>
        <w:rPr>
          <w:rFonts w:cstheme="minorHAnsi"/>
        </w:rPr>
        <w:t>“%s”, data) command. This is likely the most desirable prevention.</w:t>
      </w:r>
    </w:p>
    <w:p w14:paraId="1F48C84D" w14:textId="237F9085" w:rsidR="00757495" w:rsidRDefault="00757495" w:rsidP="00B76A2A">
      <w:pPr>
        <w:rPr>
          <w:rFonts w:cstheme="minorHAnsi"/>
        </w:rPr>
      </w:pPr>
      <w:r>
        <w:rPr>
          <w:rFonts w:cstheme="minorHAnsi"/>
        </w:rPr>
        <w:t xml:space="preserve">2. </w:t>
      </w:r>
      <w:r w:rsidRPr="00757495">
        <w:rPr>
          <w:rFonts w:cstheme="minorHAnsi"/>
          <w:b/>
          <w:bCs/>
        </w:rPr>
        <w:t>Parsing/sanitizing input</w:t>
      </w:r>
      <w:r>
        <w:rPr>
          <w:rFonts w:cstheme="minorHAnsi"/>
        </w:rPr>
        <w:t xml:space="preserve"> – Making sure special/interpretable characters by MySQL are used. I.E. in certain languages they have functions like: </w:t>
      </w:r>
      <w:proofErr w:type="spellStart"/>
      <w:r>
        <w:rPr>
          <w:rFonts w:cstheme="minorHAnsi"/>
        </w:rPr>
        <w:t>sqlite_escape_</w:t>
      </w:r>
      <w:proofErr w:type="gramStart"/>
      <w:r>
        <w:rPr>
          <w:rFonts w:cstheme="minorHAnsi"/>
        </w:rPr>
        <w:t>string</w:t>
      </w:r>
      <w:proofErr w:type="spellEnd"/>
      <w:r>
        <w:rPr>
          <w:rFonts w:cstheme="minorHAnsi"/>
        </w:rPr>
        <w:t>(</w:t>
      </w:r>
      <w:proofErr w:type="gramEnd"/>
      <w:r>
        <w:rPr>
          <w:rFonts w:cstheme="minorHAnsi"/>
        </w:rPr>
        <w:t>) to pass the input into prior to injecting it into the query.</w:t>
      </w:r>
    </w:p>
    <w:p w14:paraId="6FD7F935" w14:textId="2C904183" w:rsidR="00757495" w:rsidRDefault="00757495" w:rsidP="00B76A2A">
      <w:pPr>
        <w:rPr>
          <w:rFonts w:cstheme="minorHAnsi"/>
        </w:rPr>
      </w:pPr>
      <w:r>
        <w:rPr>
          <w:rFonts w:cstheme="minorHAnsi"/>
        </w:rPr>
        <w:t xml:space="preserve">3. </w:t>
      </w:r>
      <w:r w:rsidRPr="00757495">
        <w:rPr>
          <w:rFonts w:cstheme="minorHAnsi"/>
          <w:b/>
          <w:bCs/>
        </w:rPr>
        <w:t>Whitelisting certain characters</w:t>
      </w:r>
      <w:r>
        <w:rPr>
          <w:rFonts w:cstheme="minorHAnsi"/>
        </w:rPr>
        <w:t xml:space="preserve"> – For example, doing </w:t>
      </w:r>
      <w:proofErr w:type="spellStart"/>
      <w:r>
        <w:rPr>
          <w:rFonts w:cstheme="minorHAnsi"/>
        </w:rPr>
        <w:t>RegEx</w:t>
      </w:r>
      <w:proofErr w:type="spellEnd"/>
      <w:r>
        <w:rPr>
          <w:rFonts w:cstheme="minorHAnsi"/>
        </w:rPr>
        <w:t xml:space="preserve"> on the username and password and only allowing alphanumeric characters prior to building the query with the potentially malicious input.</w:t>
      </w:r>
    </w:p>
    <w:p w14:paraId="352E150F" w14:textId="07517E6D" w:rsidR="00757495" w:rsidRPr="00757495" w:rsidRDefault="00757495" w:rsidP="00B76A2A">
      <w:pPr>
        <w:rPr>
          <w:rFonts w:cstheme="minorHAnsi"/>
        </w:rPr>
      </w:pPr>
      <w:r>
        <w:rPr>
          <w:rFonts w:cstheme="minorHAnsi"/>
        </w:rPr>
        <w:t xml:space="preserve">4. </w:t>
      </w:r>
      <w:r w:rsidRPr="00757495">
        <w:rPr>
          <w:rFonts w:cstheme="minorHAnsi"/>
          <w:b/>
          <w:bCs/>
        </w:rPr>
        <w:t>Not passing user data into queries</w:t>
      </w:r>
      <w:r>
        <w:rPr>
          <w:rFonts w:cstheme="minorHAnsi"/>
        </w:rPr>
        <w:t xml:space="preserve"> – </w:t>
      </w:r>
      <w:r w:rsidRPr="00757495">
        <w:rPr>
          <w:rFonts w:cstheme="minorHAnsi"/>
          <w:i/>
          <w:iCs/>
        </w:rPr>
        <w:t>In case 2 and 3 are too similar</w:t>
      </w:r>
      <w:r>
        <w:rPr>
          <w:rFonts w:cstheme="minorHAnsi"/>
        </w:rPr>
        <w:t>, another way (potentially inefficient) is to make the query select ALL users, and then have a programmatic loop iterate over all the users (array) until it finds the correct user and the password matches. That way the user’s malicious input wouldn’t be part of the SQL query but instead a part of a programmatic expression.</w:t>
      </w:r>
    </w:p>
    <w:p w14:paraId="6DB2B84C" w14:textId="1FEB16DE" w:rsidR="0027276A" w:rsidRDefault="00A412F9" w:rsidP="00A412F9">
      <w:pPr>
        <w:pStyle w:val="Heading1"/>
      </w:pPr>
      <w:r>
        <w:t>Easy</w:t>
      </w:r>
    </w:p>
    <w:p w14:paraId="1FD4A983" w14:textId="74EB6AD1" w:rsidR="00A412F9" w:rsidRPr="00A412F9" w:rsidRDefault="00A412F9">
      <w:pPr>
        <w:rPr>
          <w:b/>
          <w:bCs/>
        </w:rPr>
      </w:pPr>
      <w:r w:rsidRPr="00A412F9">
        <w:rPr>
          <w:b/>
          <w:bCs/>
        </w:rPr>
        <w:t>User Access</w:t>
      </w:r>
    </w:p>
    <w:p w14:paraId="066DC00D" w14:textId="35E58D14" w:rsidR="00A412F9" w:rsidRDefault="00A412F9">
      <w:r>
        <w:rPr>
          <w:noProof/>
        </w:rPr>
        <w:drawing>
          <wp:inline distT="0" distB="0" distL="0" distR="0" wp14:anchorId="5FD1FE5B" wp14:editId="28C43408">
            <wp:extent cx="4449106" cy="34518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55179" cy="3456572"/>
                    </a:xfrm>
                    <a:prstGeom prst="rect">
                      <a:avLst/>
                    </a:prstGeom>
                  </pic:spPr>
                </pic:pic>
              </a:graphicData>
            </a:graphic>
          </wp:inline>
        </w:drawing>
      </w:r>
    </w:p>
    <w:p w14:paraId="426208BD" w14:textId="78A09936" w:rsidR="00A412F9" w:rsidRDefault="00A412F9">
      <w:pPr>
        <w:rPr>
          <w:b/>
          <w:bCs/>
        </w:rPr>
      </w:pPr>
      <w:r w:rsidRPr="00A412F9">
        <w:rPr>
          <w:b/>
          <w:bCs/>
        </w:rPr>
        <w:t>Data Dump</w:t>
      </w:r>
    </w:p>
    <w:p w14:paraId="55727CAB" w14:textId="6FD09F25" w:rsidR="009766A2" w:rsidRPr="009766A2" w:rsidRDefault="009766A2" w:rsidP="009766A2">
      <w:r>
        <w:t>Could not retrieve the data.</w:t>
      </w:r>
    </w:p>
    <w:p w14:paraId="454EF3E4" w14:textId="1108B462" w:rsidR="00A412F9" w:rsidRDefault="00A412F9" w:rsidP="00A412F9">
      <w:pPr>
        <w:pStyle w:val="Heading1"/>
      </w:pPr>
      <w:r>
        <w:lastRenderedPageBreak/>
        <w:t>Medium</w:t>
      </w:r>
    </w:p>
    <w:p w14:paraId="6C800D39" w14:textId="0441BC9A" w:rsidR="00A412F9" w:rsidRDefault="00A412F9" w:rsidP="00A412F9">
      <w:pPr>
        <w:rPr>
          <w:b/>
          <w:bCs/>
        </w:rPr>
      </w:pPr>
      <w:r w:rsidRPr="00A412F9">
        <w:rPr>
          <w:b/>
          <w:bCs/>
        </w:rPr>
        <w:t>User Access</w:t>
      </w:r>
    </w:p>
    <w:p w14:paraId="68ED23FA" w14:textId="6112028D" w:rsidR="00715DF0" w:rsidRDefault="00715DF0" w:rsidP="00A412F9">
      <w:pPr>
        <w:rPr>
          <w:b/>
          <w:bCs/>
        </w:rPr>
      </w:pPr>
      <w:r>
        <w:rPr>
          <w:noProof/>
        </w:rPr>
        <w:drawing>
          <wp:inline distT="0" distB="0" distL="0" distR="0" wp14:anchorId="0AF8D5BC" wp14:editId="5810E2B3">
            <wp:extent cx="4368178"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9627" cy="3277687"/>
                    </a:xfrm>
                    <a:prstGeom prst="rect">
                      <a:avLst/>
                    </a:prstGeom>
                  </pic:spPr>
                </pic:pic>
              </a:graphicData>
            </a:graphic>
          </wp:inline>
        </w:drawing>
      </w:r>
    </w:p>
    <w:p w14:paraId="1768D6BE" w14:textId="77777777" w:rsidR="009766A2" w:rsidRDefault="00A412F9" w:rsidP="00A412F9">
      <w:pPr>
        <w:rPr>
          <w:b/>
          <w:bCs/>
        </w:rPr>
      </w:pPr>
      <w:r>
        <w:rPr>
          <w:b/>
          <w:bCs/>
        </w:rPr>
        <w:t>Data Dum</w:t>
      </w:r>
      <w:r w:rsidR="002919CB">
        <w:rPr>
          <w:b/>
          <w:bCs/>
        </w:rPr>
        <w:t>p</w:t>
      </w:r>
    </w:p>
    <w:p w14:paraId="14F56DCD" w14:textId="1AD5CEBD" w:rsidR="00A412F9" w:rsidRDefault="002919CB" w:rsidP="00A412F9">
      <w:pPr>
        <w:rPr>
          <w:b/>
          <w:bCs/>
        </w:rPr>
      </w:pPr>
      <w:r>
        <w:rPr>
          <w:noProof/>
        </w:rPr>
        <w:drawing>
          <wp:inline distT="0" distB="0" distL="0" distR="0" wp14:anchorId="7B5C4F1F" wp14:editId="3B7452FD">
            <wp:extent cx="4705604"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8516" cy="3907667"/>
                    </a:xfrm>
                    <a:prstGeom prst="rect">
                      <a:avLst/>
                    </a:prstGeom>
                  </pic:spPr>
                </pic:pic>
              </a:graphicData>
            </a:graphic>
          </wp:inline>
        </w:drawing>
      </w:r>
    </w:p>
    <w:p w14:paraId="64F65098" w14:textId="788FF2C4" w:rsidR="00A412F9" w:rsidRDefault="00A412F9" w:rsidP="00A412F9">
      <w:pPr>
        <w:pStyle w:val="Heading1"/>
      </w:pPr>
      <w:r>
        <w:lastRenderedPageBreak/>
        <w:t>Hard</w:t>
      </w:r>
    </w:p>
    <w:p w14:paraId="0F5331BA" w14:textId="199D481A" w:rsidR="00A412F9" w:rsidRDefault="00A412F9" w:rsidP="00A412F9">
      <w:pPr>
        <w:rPr>
          <w:b/>
          <w:bCs/>
        </w:rPr>
      </w:pPr>
      <w:r>
        <w:rPr>
          <w:b/>
          <w:bCs/>
        </w:rPr>
        <w:t>User Access</w:t>
      </w:r>
    </w:p>
    <w:p w14:paraId="41E3DA06" w14:textId="0589F96C" w:rsidR="00715DF0" w:rsidRDefault="00715DF0" w:rsidP="00A412F9">
      <w:pPr>
        <w:rPr>
          <w:b/>
          <w:bCs/>
        </w:rPr>
      </w:pPr>
      <w:r>
        <w:rPr>
          <w:noProof/>
        </w:rPr>
        <w:drawing>
          <wp:inline distT="0" distB="0" distL="0" distR="0" wp14:anchorId="1932511E" wp14:editId="0E2E1BD1">
            <wp:extent cx="5943600" cy="4523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23740"/>
                    </a:xfrm>
                    <a:prstGeom prst="rect">
                      <a:avLst/>
                    </a:prstGeom>
                  </pic:spPr>
                </pic:pic>
              </a:graphicData>
            </a:graphic>
          </wp:inline>
        </w:drawing>
      </w:r>
    </w:p>
    <w:p w14:paraId="7F30E27B" w14:textId="116D9687" w:rsidR="00A412F9" w:rsidRDefault="00A412F9" w:rsidP="00A412F9">
      <w:pPr>
        <w:rPr>
          <w:b/>
          <w:bCs/>
        </w:rPr>
      </w:pPr>
    </w:p>
    <w:p w14:paraId="34347D9A" w14:textId="6741639D" w:rsidR="00A412F9" w:rsidRDefault="00A412F9" w:rsidP="00A412F9">
      <w:pPr>
        <w:rPr>
          <w:b/>
          <w:bCs/>
        </w:rPr>
      </w:pPr>
      <w:r>
        <w:rPr>
          <w:b/>
          <w:bCs/>
        </w:rPr>
        <w:t>Data Dump</w:t>
      </w:r>
    </w:p>
    <w:p w14:paraId="52976B0E" w14:textId="5B382F7D" w:rsidR="002919CB" w:rsidRPr="002919CB" w:rsidRDefault="002919CB" w:rsidP="00A412F9">
      <w:r>
        <w:t>Could not retrieve.</w:t>
      </w:r>
    </w:p>
    <w:sectPr w:rsidR="002919CB" w:rsidRPr="00291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9"/>
    <w:rsid w:val="002919CB"/>
    <w:rsid w:val="005741E0"/>
    <w:rsid w:val="006D103D"/>
    <w:rsid w:val="00715DF0"/>
    <w:rsid w:val="00757495"/>
    <w:rsid w:val="009766A2"/>
    <w:rsid w:val="00A412F9"/>
    <w:rsid w:val="00B76A2A"/>
    <w:rsid w:val="00F63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74C1A"/>
  <w15:chartTrackingRefBased/>
  <w15:docId w15:val="{647B5467-9594-4CB4-A519-84B0AD62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2F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213</Words>
  <Characters>1219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Young</dc:creator>
  <cp:keywords/>
  <dc:description/>
  <cp:lastModifiedBy>Michael Young</cp:lastModifiedBy>
  <cp:revision>6</cp:revision>
  <dcterms:created xsi:type="dcterms:W3CDTF">2021-03-16T02:18:00Z</dcterms:created>
  <dcterms:modified xsi:type="dcterms:W3CDTF">2021-03-17T02:22:00Z</dcterms:modified>
</cp:coreProperties>
</file>