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firstLine="480" w:firstLineChars="200"/>
        <w:rPr>
          <w:rFonts w:hint="default" w:eastAsia="宋体"/>
          <w:b/>
          <w:bCs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身份选择及登录</w:t>
      </w:r>
    </w:p>
    <w:p>
      <w:pPr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顾客与管理员的身份选择及登录流程基本一致，此处以顾客为例，以下统称为用户</w:t>
      </w:r>
    </w:p>
    <w:p>
      <w:pPr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0" distR="0">
            <wp:extent cx="5267325" cy="695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Hans"/>
        </w:rPr>
        <w:t>身份选择</w:t>
      </w:r>
      <w:r>
        <w:rPr>
          <w:rFonts w:hint="default"/>
          <w:sz w:val="21"/>
          <w:szCs w:val="21"/>
          <w:lang w:eastAsia="zh-Hans"/>
        </w:rPr>
        <w:t xml:space="preserve"> </w:t>
      </w:r>
    </w:p>
    <w:p>
      <w:pPr>
        <w:numPr>
          <w:numId w:val="0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用户进入主界面后，需输入1或2，完成身份选择。</w:t>
      </w:r>
    </w:p>
    <w:p>
      <w:pPr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0" distR="0">
            <wp:extent cx="5267325" cy="1304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若在身份选择时输入的字符非1或2，则提示用户身份选择的输入要求，要求用户重新输入。身份选择后完成，界面将跳转至账号输入界面。</w:t>
      </w:r>
    </w:p>
    <w:p>
      <w:pPr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5267325" cy="1571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若用户在身份选择时选择错误（如顾客选择了管理员身份），可在输入账号处输入0，即可返回身份选择界面。</w:t>
      </w:r>
    </w:p>
    <w:p>
      <w:pPr>
        <w:ind w:firstLine="420" w:firstLineChars="200"/>
        <w:rPr>
          <w:rFonts w:hint="eastAsia"/>
          <w:sz w:val="21"/>
          <w:szCs w:val="21"/>
          <w:lang w:val="en-US" w:eastAsia="zh-Han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="宋体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登录</w:t>
      </w:r>
    </w:p>
    <w:p>
      <w:pPr>
        <w:numPr>
          <w:numId w:val="0"/>
        </w:numPr>
        <w:ind w:leftChars="0"/>
        <w:rPr>
          <w:rFonts w:hint="default" w:eastAsia="宋体"/>
          <w:sz w:val="21"/>
          <w:szCs w:val="21"/>
          <w:lang w:eastAsia="zh-Hans"/>
        </w:rPr>
      </w:pPr>
      <w:r>
        <w:rPr>
          <w:rFonts w:hint="eastAsia"/>
          <w:sz w:val="21"/>
          <w:szCs w:val="21"/>
        </w:rPr>
        <w:t>本系统设置的账号的长度在6至1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位之间，字符要求为数字或字母。系统首先检查输入的账号的长度是否符合要求，若长度超出或不足，则提示用户账号的长度要求，并要求用户重新输入账号；</w:t>
      </w:r>
    </w:p>
    <w:p>
      <w:pPr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0" distR="0">
            <wp:extent cx="4819650" cy="742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若所输入的账号长度符合要求，却出现了不合法字符，则提示用户账号的字符类型要求，并让用户重新输入账号。</w:t>
      </w:r>
    </w:p>
    <w:p>
      <w:pPr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2305050" cy="676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0" distR="0">
            <wp:extent cx="1562100" cy="504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若用户输入的账号的字符长度及字符类型均符合要求，则系统将判断该字符串是否存在于users</w:t>
      </w:r>
      <w:r>
        <w:rPr>
          <w:sz w:val="21"/>
          <w:szCs w:val="21"/>
        </w:rPr>
        <w:t>.txt</w:t>
      </w:r>
      <w:r>
        <w:rPr>
          <w:rFonts w:hint="eastAsia"/>
          <w:sz w:val="21"/>
          <w:szCs w:val="21"/>
        </w:rPr>
        <w:t>或manager</w:t>
      </w:r>
      <w:r>
        <w:rPr>
          <w:sz w:val="21"/>
          <w:szCs w:val="21"/>
        </w:rPr>
        <w:t>.txt</w:t>
      </w:r>
      <w:r>
        <w:rPr>
          <w:rFonts w:hint="eastAsia"/>
          <w:sz w:val="21"/>
          <w:szCs w:val="21"/>
        </w:rPr>
        <w:t>文件中的用户账号部分，若存在，则进入密码输入界面，若不存在，则提示用户“该用户名不存在”，重新跳转回账号输入界面。</w:t>
      </w:r>
    </w:p>
    <w:p>
      <w:pPr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0" distR="0">
            <wp:extent cx="5000625" cy="1085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</w:rPr>
        <w:t>进入密码输入界面后，用户输入密码</w:t>
      </w:r>
      <w:r>
        <w:rPr>
          <w:rFonts w:hint="default"/>
          <w:sz w:val="21"/>
          <w:szCs w:val="21"/>
        </w:rPr>
        <w:t>。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若密码与文件中该账号所对应的密码不匹配，则提示密码输入错误，要求用户重新输入密码。三次密码输入错误，则退出系统。</w:t>
      </w:r>
    </w:p>
    <w:p>
      <w:pPr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4839335" cy="1876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输入的密码与文件中该账号所对应的密码匹配，则成功登录，用户将进入顾客或管理员系统的功能选择界面。（即Customer（）和Manager（）函数）</w:t>
      </w:r>
    </w:p>
    <w:p>
      <w:pPr>
        <w:ind w:left="420" w:leftChars="200" w:firstLine="0" w:firstLineChars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3352800" cy="2200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Cs w:val="21"/>
          <w:lang w:val="en-US" w:eastAsia="zh-Hans"/>
        </w:rPr>
      </w:pP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排序与查询</w:t>
      </w:r>
    </w:p>
    <w:p>
      <w:pPr>
        <w:numPr>
          <w:ilvl w:val="0"/>
          <w:numId w:val="3"/>
        </w:numPr>
        <w:rPr>
          <w:rFonts w:hint="default"/>
          <w:sz w:val="21"/>
          <w:szCs w:val="21"/>
          <w:lang w:val="en-US" w:eastAsia="zh-Hans"/>
        </w:rPr>
      </w:pPr>
      <w:r>
        <w:rPr>
          <w:rFonts w:hint="eastAsia" w:ascii="宋体" w:hAnsi="宋体"/>
          <w:bCs/>
          <w:sz w:val="21"/>
          <w:szCs w:val="21"/>
        </w:rPr>
        <w:t>用户商品查询</w:t>
      </w:r>
    </w:p>
    <w:p>
      <w:pPr>
        <w:jc w:val="left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若查询到结果，可选择继续查询、加入购物车或返回主界面。</w:t>
      </w:r>
    </w:p>
    <w:p>
      <w:pPr>
        <w:jc w:val="left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drawing>
          <wp:inline distT="0" distB="0" distL="114300" distR="114300">
            <wp:extent cx="5270500" cy="1281430"/>
            <wp:effectExtent l="0" t="0" r="12700" b="13970"/>
            <wp:docPr id="13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若未查询到结果，无法加入购物车，自动返回主界面</w:t>
      </w:r>
    </w:p>
    <w:p>
      <w:pPr>
        <w:jc w:val="left"/>
        <w:rPr>
          <w:rFonts w:hint="eastAsia" w:ascii="宋体" w:hAnsi="宋体"/>
          <w:bCs/>
          <w:sz w:val="21"/>
          <w:szCs w:val="21"/>
        </w:rPr>
      </w:pPr>
      <w:r>
        <w:rPr>
          <w:rFonts w:ascii="宋体" w:hAnsi="宋体"/>
          <w:bCs/>
          <w:sz w:val="21"/>
          <w:szCs w:val="21"/>
        </w:rPr>
        <w:drawing>
          <wp:inline distT="0" distB="0" distL="114300" distR="114300">
            <wp:extent cx="5270500" cy="2224405"/>
            <wp:effectExtent l="0" t="0" r="12700" b="10795"/>
            <wp:docPr id="17" name="图片 2" descr="Screenshot 2022-09-01 19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Screenshot 2022-09-01 1942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用户可以连续查询商品</w:t>
      </w:r>
    </w:p>
    <w:p>
      <w:pPr>
        <w:jc w:val="left"/>
        <w:rPr>
          <w:rFonts w:ascii="宋体" w:hAnsi="宋体"/>
          <w:bCs/>
          <w:sz w:val="21"/>
          <w:szCs w:val="21"/>
        </w:rPr>
      </w:pPr>
      <w:r>
        <w:rPr>
          <w:rFonts w:ascii="宋体" w:hAnsi="宋体"/>
          <w:bCs/>
          <w:sz w:val="21"/>
          <w:szCs w:val="21"/>
        </w:rPr>
        <w:drawing>
          <wp:inline distT="0" distB="0" distL="114300" distR="114300">
            <wp:extent cx="5272405" cy="1466850"/>
            <wp:effectExtent l="0" t="0" r="10795" b="6350"/>
            <wp:docPr id="14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用户输入超市名进行查询，可看到该超市内所有商品，之后可以选择加入购物车、继续查询或返回主界面</w:t>
      </w:r>
    </w:p>
    <w:p>
      <w:pPr>
        <w:jc w:val="left"/>
        <w:rPr>
          <w:rFonts w:ascii="宋体" w:hAnsi="宋体"/>
          <w:bCs/>
          <w:sz w:val="21"/>
          <w:szCs w:val="21"/>
        </w:rPr>
      </w:pPr>
      <w:r>
        <w:rPr>
          <w:rFonts w:ascii="宋体" w:hAnsi="宋体"/>
          <w:bCs/>
          <w:sz w:val="21"/>
          <w:szCs w:val="21"/>
        </w:rPr>
        <w:drawing>
          <wp:inline distT="0" distB="0" distL="114300" distR="114300">
            <wp:extent cx="5235575" cy="2382520"/>
            <wp:effectExtent l="0" t="0" r="22225" b="5080"/>
            <wp:docPr id="18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  <w:lang w:val="en-US" w:eastAsia="zh-Hans"/>
        </w:rPr>
        <w:t>用户排序查询</w:t>
      </w:r>
    </w:p>
    <w:p>
      <w:pPr>
        <w:numPr>
          <w:numId w:val="0"/>
        </w:numPr>
        <w:ind w:leftChars="0"/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用户查看商品销量排序，并选择“2”返回主界面</w:t>
      </w:r>
      <w:r>
        <w:rPr>
          <w:rFonts w:hint="eastAsia" w:ascii="宋体" w:hAnsi="宋体"/>
          <w:bCs/>
          <w:sz w:val="21"/>
          <w:szCs w:val="21"/>
        </w:rPr>
        <w:drawing>
          <wp:inline distT="0" distB="0" distL="114300" distR="114300">
            <wp:extent cx="4744085" cy="4659630"/>
            <wp:effectExtent l="0" t="0" r="5715" b="13970"/>
            <wp:docPr id="19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用户查看商品售价排序，之后可以加入购物车或返回主界面</w:t>
      </w:r>
      <w:r>
        <w:rPr>
          <w:rFonts w:hint="eastAsia" w:ascii="宋体" w:hAnsi="宋体"/>
          <w:bCs/>
          <w:sz w:val="21"/>
          <w:szCs w:val="21"/>
        </w:rPr>
        <w:drawing>
          <wp:inline distT="0" distB="0" distL="114300" distR="114300">
            <wp:extent cx="3554730" cy="3207385"/>
            <wp:effectExtent l="0" t="0" r="1270" b="18415"/>
            <wp:docPr id="20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管理员商品</w:t>
      </w:r>
      <w:r>
        <w:rPr>
          <w:rFonts w:hint="eastAsia" w:ascii="宋体" w:hAnsi="宋体"/>
          <w:bCs/>
          <w:sz w:val="21"/>
          <w:szCs w:val="21"/>
        </w:rPr>
        <w:t>查询</w:t>
      </w:r>
    </w:p>
    <w:p>
      <w:pPr>
        <w:numPr>
          <w:numId w:val="0"/>
        </w:numPr>
        <w:ind w:leftChars="0"/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  <w:lang w:val="en-US" w:eastAsia="zh-Hans"/>
        </w:rPr>
        <w:t>查询</w:t>
      </w:r>
      <w:r>
        <w:rPr>
          <w:rFonts w:hint="eastAsia" w:ascii="宋体" w:hAnsi="宋体"/>
          <w:bCs/>
          <w:sz w:val="21"/>
          <w:szCs w:val="21"/>
        </w:rPr>
        <w:t>之后可以继续查询、修改信息或返回主界面</w:t>
      </w:r>
    </w:p>
    <w:p>
      <w:pPr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drawing>
          <wp:inline distT="0" distB="0" distL="114300" distR="114300">
            <wp:extent cx="5271135" cy="2799715"/>
            <wp:effectExtent l="0" t="0" r="12065" b="19685"/>
            <wp:docPr id="12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若本超市管理员（以盒马鲜生为例）查询其他超市商品（以首航超市的奥利奥为例），则不予显示</w:t>
      </w:r>
      <w:r>
        <w:rPr>
          <w:rFonts w:hint="eastAsia" w:ascii="宋体" w:hAnsi="宋体"/>
          <w:bCs/>
          <w:sz w:val="21"/>
          <w:szCs w:val="21"/>
        </w:rPr>
        <w:drawing>
          <wp:inline distT="0" distB="0" distL="114300" distR="114300">
            <wp:extent cx="5273675" cy="2103755"/>
            <wp:effectExtent l="0" t="0" r="9525" b="4445"/>
            <wp:docPr id="15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  <w:lang w:val="en-US" w:eastAsia="zh-Hans"/>
        </w:rPr>
        <w:t>管理员排序查询</w:t>
      </w:r>
    </w:p>
    <w:p>
      <w:pPr>
        <w:numPr>
          <w:numId w:val="0"/>
        </w:numPr>
        <w:ind w:leftChars="0"/>
        <w:jc w:val="left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管理员查看本超市商品利润排序</w:t>
      </w:r>
    </w:p>
    <w:p>
      <w:pPr>
        <w:jc w:val="left"/>
        <w:rPr>
          <w:rFonts w:hint="eastAsia" w:ascii="宋体" w:hAnsi="宋体"/>
          <w:bCs/>
          <w:sz w:val="21"/>
          <w:szCs w:val="21"/>
        </w:rPr>
      </w:pPr>
      <w:r>
        <w:rPr>
          <w:rFonts w:ascii="宋体" w:hAnsi="宋体"/>
          <w:bCs/>
          <w:sz w:val="21"/>
          <w:szCs w:val="21"/>
        </w:rPr>
        <w:drawing>
          <wp:inline distT="0" distB="0" distL="114300" distR="114300">
            <wp:extent cx="5268595" cy="1785620"/>
            <wp:effectExtent l="0" t="0" r="14605" b="17780"/>
            <wp:docPr id="7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管理员查看本超市商品销量排序</w:t>
      </w:r>
    </w:p>
    <w:p>
      <w:pPr>
        <w:jc w:val="left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drawing>
          <wp:inline distT="0" distB="0" distL="114300" distR="114300">
            <wp:extent cx="5268595" cy="1882775"/>
            <wp:effectExtent l="0" t="0" r="14605" b="22225"/>
            <wp:docPr id="11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管理员查看本超市商品营业额排序</w:t>
      </w:r>
    </w:p>
    <w:p>
      <w:pPr>
        <w:jc w:val="lef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drawing>
          <wp:inline distT="0" distB="0" distL="114300" distR="114300">
            <wp:extent cx="5269865" cy="2037715"/>
            <wp:effectExtent l="0" t="0" r="13335" b="19685"/>
            <wp:docPr id="16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sz w:val="21"/>
          <w:szCs w:val="21"/>
        </w:rPr>
      </w:pPr>
    </w:p>
    <w:p>
      <w:pPr>
        <w:numPr>
          <w:ilvl w:val="0"/>
          <w:numId w:val="1"/>
        </w:numPr>
        <w:ind w:left="0" w:leftChars="0" w:firstLine="480" w:firstLineChars="200"/>
        <w:jc w:val="left"/>
        <w:rPr>
          <w:rFonts w:hint="default" w:ascii="宋体" w:hAnsi="宋体"/>
          <w:b/>
          <w:bCs/>
          <w:sz w:val="24"/>
          <w:szCs w:val="24"/>
          <w:lang w:eastAsia="zh-Hans"/>
        </w:rPr>
      </w:pPr>
      <w:bookmarkStart w:id="0" w:name="_GoBack"/>
      <w:r>
        <w:rPr>
          <w:rFonts w:hint="eastAsia" w:ascii="宋体" w:hAnsi="宋体"/>
          <w:b/>
          <w:bCs/>
          <w:sz w:val="24"/>
          <w:szCs w:val="24"/>
          <w:lang w:val="en-US" w:eastAsia="zh-Hans"/>
        </w:rPr>
        <w:t>购买与订单</w:t>
      </w:r>
    </w:p>
    <w:bookmarkEnd w:id="0"/>
    <w:p>
      <w:pPr>
        <w:numPr>
          <w:ilvl w:val="0"/>
          <w:numId w:val="4"/>
        </w:num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sz w:val="21"/>
          <w:szCs w:val="21"/>
          <w:lang w:val="en-US" w:eastAsia="zh-Hans"/>
        </w:rPr>
        <w:t>购买</w:t>
      </w:r>
    </w:p>
    <w:p>
      <w:pPr>
        <w:numPr>
          <w:numId w:val="0"/>
        </w:num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以顾客为例，首先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登录</w:t>
      </w:r>
      <w:r>
        <w:rPr>
          <w:rFonts w:hint="eastAsia" w:ascii="宋体" w:hAnsi="宋体"/>
          <w:b w:val="0"/>
          <w:bCs/>
          <w:sz w:val="21"/>
          <w:szCs w:val="21"/>
        </w:rPr>
        <w:t>进主界面</w:t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ascii="宋体" w:hAnsi="宋体"/>
          <w:b w:val="0"/>
          <w:bCs/>
          <w:sz w:val="21"/>
          <w:szCs w:val="21"/>
        </w:rPr>
        <w:drawing>
          <wp:inline distT="0" distB="0" distL="0" distR="0">
            <wp:extent cx="4495800" cy="276733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9" r="40338" b="3057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以销量排序为例，对于商品从销量由大到小进行输出</w:t>
      </w:r>
      <w:r>
        <w:rPr>
          <w:rFonts w:ascii="宋体" w:hAnsi="宋体"/>
          <w:b w:val="0"/>
          <w:bCs/>
          <w:sz w:val="21"/>
          <w:szCs w:val="21"/>
        </w:rPr>
        <w:drawing>
          <wp:inline distT="0" distB="0" distL="0" distR="0">
            <wp:extent cx="3567430" cy="3739515"/>
            <wp:effectExtent l="0" t="0" r="13970" b="196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r="51670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多次添加同一商品，若添加数大于库存数，则购买失败</w:t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ascii="宋体" w:hAnsi="宋体"/>
          <w:b w:val="0"/>
          <w:bCs/>
          <w:sz w:val="21"/>
          <w:szCs w:val="21"/>
        </w:rPr>
        <w:drawing>
          <wp:inline distT="0" distB="0" distL="0" distR="0">
            <wp:extent cx="3869055" cy="3657600"/>
            <wp:effectExtent l="0" t="0" r="171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3" r="4701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多次添加不同商品，若订单总价大于余额，则购买失败</w:t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ascii="宋体" w:hAnsi="宋体"/>
          <w:b w:val="0"/>
          <w:bCs/>
          <w:sz w:val="21"/>
          <w:szCs w:val="21"/>
        </w:rPr>
        <w:drawing>
          <wp:inline distT="0" distB="0" distL="0" distR="0">
            <wp:extent cx="3768725" cy="3585845"/>
            <wp:effectExtent l="0" t="0" r="15875" b="209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85" b="6293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若购买商品的库存充足并且余额足够，则会购买成功，自动从余额中扣除钱款，显示当前余额及购买时间</w:t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ascii="宋体" w:hAnsi="宋体"/>
          <w:b w:val="0"/>
          <w:bCs/>
          <w:sz w:val="21"/>
          <w:szCs w:val="21"/>
        </w:rPr>
        <w:drawing>
          <wp:inline distT="0" distB="0" distL="0" distR="0">
            <wp:extent cx="3101340" cy="3131185"/>
            <wp:effectExtent l="0" t="0" r="22860" b="184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0" r="5019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若购买某商品成功，则该商品销量和库存会自动变化</w:t>
      </w:r>
      <w:r>
        <w:rPr>
          <w:rFonts w:ascii="宋体" w:hAnsi="宋体"/>
          <w:b w:val="0"/>
          <w:bCs/>
          <w:sz w:val="21"/>
          <w:szCs w:val="21"/>
        </w:rPr>
        <w:drawing>
          <wp:inline distT="0" distB="0" distL="0" distR="0">
            <wp:extent cx="3225800" cy="3178175"/>
            <wp:effectExtent l="0" t="0" r="0" b="222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9" r="4856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顾客查看历史订单</w:t>
      </w:r>
    </w:p>
    <w:p>
      <w:pPr>
        <w:jc w:val="left"/>
        <w:rPr>
          <w:rFonts w:hint="default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可查看该用户所有已经成功购买的历史订单</w:t>
      </w:r>
      <w:r>
        <w:rPr>
          <w:rFonts w:hint="default" w:ascii="宋体" w:hAnsi="宋体"/>
          <w:b w:val="0"/>
          <w:bCs/>
          <w:sz w:val="21"/>
          <w:szCs w:val="21"/>
        </w:rPr>
        <w:t>。</w:t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顾客购买成功生成订单时会显示当前购买时间。</w:t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  <w:r>
        <w:rPr>
          <w:rFonts w:ascii="宋体" w:hAnsi="宋体"/>
          <w:b w:val="0"/>
          <w:bCs/>
          <w:sz w:val="21"/>
          <w:szCs w:val="21"/>
        </w:rPr>
        <w:drawing>
          <wp:inline distT="0" distB="0" distL="114300" distR="114300">
            <wp:extent cx="3141980" cy="1891665"/>
            <wp:effectExtent l="0" t="0" r="7620" b="13335"/>
            <wp:docPr id="26" name="图片 15" descr="微信图片_20220902102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微信图片_2022090210215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顾客选择查看历史订单，则会显示出该顾客曾经生成的订单，不同超市的订单会分开显示，订单信息包含商品信息、商品总价、购买时间、订单编号、订单总价和余额。</w:t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  <w:r>
        <w:rPr>
          <w:rFonts w:ascii="宋体" w:hAnsi="宋体"/>
          <w:b w:val="0"/>
          <w:bCs/>
          <w:sz w:val="21"/>
          <w:szCs w:val="21"/>
        </w:rPr>
        <w:drawing>
          <wp:inline distT="0" distB="0" distL="114300" distR="114300">
            <wp:extent cx="3258820" cy="2142490"/>
            <wp:effectExtent l="0" t="0" r="17780" b="16510"/>
            <wp:docPr id="24" name="图片 16" descr="微信图片_2022090210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微信图片_202209021050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 w:ascii="宋体" w:hAnsi="宋体" w:eastAsia="宋体"/>
          <w:b w:val="0"/>
          <w:bCs/>
          <w:sz w:val="21"/>
          <w:szCs w:val="21"/>
          <w:lang w:eastAsia="zh-Hans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管理员查看历史订单</w:t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如果有顾客在该超市购买过商品，该超市管理员选择查看用户订单时，则会显示出商品信息、用户编号、购买时间、订单编号，计算出总营业额和总利润。即使顾客是同一个人，不同时间的订单也会分开显示。</w:t>
      </w:r>
    </w:p>
    <w:p>
      <w:pPr>
        <w:jc w:val="left"/>
        <w:rPr>
          <w:rFonts w:hint="default" w:ascii="宋体" w:hAnsi="宋体"/>
          <w:sz w:val="21"/>
          <w:szCs w:val="21"/>
          <w:lang w:eastAsia="zh-Hans"/>
        </w:rPr>
      </w:pPr>
      <w:r>
        <w:rPr>
          <w:rFonts w:ascii="宋体" w:hAnsi="宋体"/>
          <w:b w:val="0"/>
          <w:bCs/>
          <w:sz w:val="21"/>
          <w:szCs w:val="21"/>
        </w:rPr>
        <w:drawing>
          <wp:inline distT="0" distB="0" distL="0" distR="0">
            <wp:extent cx="3116580" cy="3317240"/>
            <wp:effectExtent l="0" t="0" r="762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4" r="51716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ind w:left="0" w:leftChars="0" w:firstLine="480" w:firstLineChars="200"/>
        <w:jc w:val="left"/>
        <w:rPr>
          <w:rFonts w:hint="default" w:ascii="宋体" w:hAnsi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/>
          <w:b/>
          <w:bCs/>
          <w:sz w:val="24"/>
          <w:szCs w:val="24"/>
          <w:lang w:val="en-US" w:eastAsia="zh-Hans"/>
        </w:rPr>
        <w:t>增加商品和进货情况</w:t>
      </w:r>
    </w:p>
    <w:p>
      <w:pPr>
        <w:jc w:val="left"/>
        <w:rPr>
          <w:rFonts w:hint="default" w:ascii="宋体" w:hAnsi="宋体" w:eastAsia="宋体"/>
          <w:b w:val="0"/>
          <w:bCs/>
          <w:sz w:val="21"/>
          <w:szCs w:val="21"/>
          <w:lang w:eastAsia="zh-Hans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以物美超市管理员为例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。</w:t>
      </w:r>
    </w:p>
    <w:p>
      <w:pPr>
        <w:numPr>
          <w:ilvl w:val="0"/>
          <w:numId w:val="5"/>
        </w:numPr>
        <w:jc w:val="left"/>
        <w:rPr>
          <w:rFonts w:hint="default" w:ascii="宋体" w:hAnsi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商品增加功能</w:t>
      </w:r>
    </w:p>
    <w:p>
      <w:pPr>
        <w:jc w:val="left"/>
        <w:rPr>
          <w:rFonts w:hint="default" w:ascii="宋体" w:hAnsi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功能有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：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增加商品名称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、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编号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、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零售价格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、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进货价格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、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库存等信息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，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销量已经默认为零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。</w:t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/>
          <w:b w:val="0"/>
          <w:bCs/>
          <w:sz w:val="21"/>
          <w:szCs w:val="21"/>
        </w:rPr>
        <w:t xml:space="preserve"> </w:t>
      </w:r>
      <w:r>
        <w:rPr>
          <w:rFonts w:hint="default" w:ascii="宋体" w:hAnsi="宋体"/>
          <w:b w:val="0"/>
          <w:bCs/>
          <w:sz w:val="21"/>
          <w:szCs w:val="21"/>
        </w:rPr>
        <w:drawing>
          <wp:inline distT="0" distB="0" distL="114300" distR="114300">
            <wp:extent cx="3032760" cy="3128010"/>
            <wp:effectExtent l="0" t="0" r="15240" b="21590"/>
            <wp:docPr id="39" name="图片 18" descr="截屏2022-09-02 上午10.3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 descr="截屏2022-09-02 上午10.39.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若添加的新商品的名称和该超市其他商品一致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，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则会提示该名称已经存在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  <w:r>
        <w:rPr>
          <w:rFonts w:hint="default" w:ascii="宋体" w:hAnsi="宋体"/>
          <w:b w:val="0"/>
          <w:bCs/>
          <w:sz w:val="21"/>
          <w:szCs w:val="21"/>
          <w:lang w:eastAsia="zh-Hans"/>
        </w:rPr>
        <w:drawing>
          <wp:inline distT="0" distB="0" distL="114300" distR="114300">
            <wp:extent cx="2110105" cy="560705"/>
            <wp:effectExtent l="0" t="0" r="23495" b="23495"/>
            <wp:docPr id="37" name="图片 19" descr="截屏2022-09-02 上午10.42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 descr="截屏2022-09-02 上午10.42.44"/>
                    <pic:cNvPicPr>
                      <a:picLocks noChangeAspect="1"/>
                    </pic:cNvPicPr>
                  </pic:nvPicPr>
                  <pic:blipFill>
                    <a:blip r:embed="rId34"/>
                    <a:srcRect b="3000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若添加的新商品的ID和该超市其他商品一致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，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则会提示该ID已经存在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  <w:r>
        <w:rPr>
          <w:rFonts w:hint="default" w:ascii="宋体" w:hAnsi="宋体"/>
          <w:b w:val="0"/>
          <w:bCs/>
          <w:sz w:val="21"/>
          <w:szCs w:val="21"/>
          <w:lang w:eastAsia="zh-Hans"/>
        </w:rPr>
        <w:drawing>
          <wp:inline distT="0" distB="0" distL="114300" distR="114300">
            <wp:extent cx="1998345" cy="975995"/>
            <wp:effectExtent l="0" t="0" r="8255" b="14605"/>
            <wp:docPr id="40" name="图片 20" descr="截屏2022-09-02 上午10.43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 descr="截屏2022-09-02 上午10.43.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若添加商品价格或库存时输入负数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，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则会提示不能为负数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  <w:r>
        <w:rPr>
          <w:rFonts w:hint="default" w:ascii="宋体" w:hAnsi="宋体"/>
          <w:b w:val="0"/>
          <w:bCs/>
          <w:sz w:val="21"/>
          <w:szCs w:val="21"/>
          <w:lang w:eastAsia="zh-Hans"/>
        </w:rPr>
        <w:drawing>
          <wp:inline distT="0" distB="0" distL="114300" distR="114300">
            <wp:extent cx="2185670" cy="1426210"/>
            <wp:effectExtent l="0" t="0" r="24130" b="21590"/>
            <wp:docPr id="36" name="图片 21" descr="截屏2022-09-02 上午10.4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 descr="截屏2022-09-02 上午10.46.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hint="default" w:ascii="宋体" w:hAnsi="宋体"/>
          <w:b w:val="0"/>
          <w:bCs/>
          <w:sz w:val="21"/>
          <w:szCs w:val="21"/>
          <w:lang w:val="en-US" w:eastAsia="zh-Hans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查看商品进货滞销情况</w:t>
      </w:r>
    </w:p>
    <w:p>
      <w:pPr>
        <w:numPr>
          <w:ilvl w:val="0"/>
          <w:numId w:val="0"/>
        </w:numPr>
        <w:ind w:leftChars="0"/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  <w:r>
        <w:rPr>
          <w:rFonts w:hint="default" w:ascii="宋体" w:hAnsi="宋体"/>
          <w:b w:val="0"/>
          <w:bCs/>
          <w:sz w:val="21"/>
          <w:szCs w:val="21"/>
          <w:lang w:eastAsia="zh-Hans"/>
        </w:rPr>
        <w:drawing>
          <wp:inline distT="0" distB="0" distL="114300" distR="114300">
            <wp:extent cx="2016125" cy="1889760"/>
            <wp:effectExtent l="0" t="0" r="15875" b="15240"/>
            <wp:docPr id="38" name="图片 22" descr="截屏2022-09-02 上午10.48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 descr="截屏2022-09-02 上午10.48.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定义变量rate为某商品销量和总库存的比例，若rate大于0.9，则说明该商品</w:t>
      </w:r>
      <w:r>
        <w:rPr>
          <w:rFonts w:hint="eastAsia" w:ascii="宋体" w:hAnsi="宋体"/>
          <w:b w:val="0"/>
          <w:bCs/>
          <w:sz w:val="21"/>
          <w:szCs w:val="21"/>
          <w:lang w:val="en-US" w:eastAsia="zh-Hans"/>
        </w:rPr>
        <w:t>销售</w:t>
      </w:r>
      <w:r>
        <w:rPr>
          <w:rFonts w:hint="default" w:ascii="宋体" w:hAnsi="宋体"/>
          <w:b w:val="0"/>
          <w:bCs/>
          <w:sz w:val="21"/>
          <w:szCs w:val="21"/>
          <w:lang w:eastAsia="zh-Hans"/>
        </w:rPr>
        <w:t>情况极好，需要进货，若rate小于0.1，则说明该商品有滞销情况。</w:t>
      </w:r>
    </w:p>
    <w:p>
      <w:pPr>
        <w:numPr>
          <w:ilvl w:val="0"/>
          <w:numId w:val="0"/>
        </w:numPr>
        <w:ind w:leftChars="0"/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ind w:left="0" w:leftChars="0" w:firstLine="480" w:firstLineChars="200"/>
        <w:jc w:val="left"/>
        <w:rPr>
          <w:rFonts w:hint="default" w:ascii="宋体" w:hAnsi="宋体"/>
          <w:b/>
          <w:bCs w:val="0"/>
          <w:sz w:val="24"/>
          <w:szCs w:val="24"/>
          <w:lang w:eastAsia="zh-Hans"/>
        </w:rPr>
      </w:pPr>
      <w:r>
        <w:rPr>
          <w:rFonts w:hint="eastAsia" w:ascii="宋体" w:hAnsi="宋体"/>
          <w:b/>
          <w:bCs w:val="0"/>
          <w:sz w:val="24"/>
          <w:szCs w:val="24"/>
          <w:lang w:val="en-US" w:eastAsia="zh-Hans"/>
        </w:rPr>
        <w:t>个人信息修改</w:t>
      </w:r>
    </w:p>
    <w:p>
      <w:pPr>
        <w:numPr>
          <w:ilvl w:val="0"/>
          <w:numId w:val="6"/>
        </w:numPr>
        <w:jc w:val="left"/>
        <w:rPr>
          <w:rFonts w:hint="default" w:ascii="宋体" w:hAnsi="宋体"/>
          <w:sz w:val="21"/>
          <w:szCs w:val="21"/>
          <w:lang w:eastAsia="zh-Hans"/>
        </w:rPr>
      </w:pPr>
      <w:r>
        <w:rPr>
          <w:rFonts w:hint="eastAsia" w:ascii="宋体" w:hAnsi="宋体"/>
          <w:sz w:val="21"/>
          <w:szCs w:val="21"/>
          <w:lang w:val="en-US" w:eastAsia="zh-Hans"/>
        </w:rPr>
        <w:t>修改</w:t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可以选择修改密码、姓名、电话、邮箱和地址，修改成功后对应文件中的内容也会改变。</w:t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/>
          <w:sz w:val="28"/>
        </w:rPr>
        <w:drawing>
          <wp:inline distT="0" distB="0" distL="114300" distR="114300">
            <wp:extent cx="1764030" cy="1162685"/>
            <wp:effectExtent l="0" t="0" r="13970" b="5715"/>
            <wp:docPr id="22" name="图片 12" descr="微信图片_2022090210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微信图片_202209021028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修改电话时如果不是1</w:t>
      </w:r>
      <w:r>
        <w:rPr>
          <w:rFonts w:ascii="宋体" w:hAnsi="宋体"/>
          <w:b w:val="0"/>
          <w:bCs/>
          <w:sz w:val="21"/>
          <w:szCs w:val="21"/>
        </w:rPr>
        <w:t xml:space="preserve">1 </w:t>
      </w:r>
      <w:r>
        <w:rPr>
          <w:rFonts w:hint="eastAsia" w:ascii="宋体" w:hAnsi="宋体"/>
          <w:b w:val="0"/>
          <w:bCs/>
          <w:sz w:val="21"/>
          <w:szCs w:val="21"/>
        </w:rPr>
        <w:t>位或者出现字母，都是不符合格式的，会提示错误，直到输入正确</w:t>
      </w:r>
      <w:r>
        <w:rPr>
          <w:rFonts w:hint="default" w:ascii="宋体" w:hAnsi="宋体"/>
          <w:b w:val="0"/>
          <w:bCs/>
          <w:sz w:val="21"/>
          <w:szCs w:val="21"/>
        </w:rPr>
        <w:t>。</w:t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  <w:r>
        <w:rPr>
          <w:b w:val="0"/>
          <w:bCs/>
          <w:sz w:val="21"/>
          <w:szCs w:val="21"/>
        </w:rPr>
        <w:drawing>
          <wp:inline distT="0" distB="0" distL="114300" distR="114300">
            <wp:extent cx="2420620" cy="1015365"/>
            <wp:effectExtent l="0" t="0" r="17780" b="635"/>
            <wp:docPr id="25" name="图片 13" descr="微信图片_2022090210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微信图片_2022090210215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修改邮箱时，也会检查格式是否正确。</w:t>
      </w: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  <w:r>
        <w:rPr>
          <w:rFonts w:ascii="宋体" w:hAnsi="宋体"/>
          <w:b w:val="0"/>
          <w:bCs/>
          <w:sz w:val="21"/>
          <w:szCs w:val="21"/>
        </w:rPr>
        <w:drawing>
          <wp:inline distT="0" distB="0" distL="114300" distR="114300">
            <wp:extent cx="2050415" cy="1355090"/>
            <wp:effectExtent l="0" t="0" r="6985" b="16510"/>
            <wp:docPr id="23" name="图片 14" descr="微信图片_20220902102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微信图片_20220902102157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</w:rPr>
        <w:t>管理员和顾客修改信息是一样的。</w:t>
      </w: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</w:p>
    <w:p>
      <w:pPr>
        <w:jc w:val="left"/>
        <w:rPr>
          <w:rFonts w:ascii="宋体" w:hAnsi="宋体"/>
          <w:b w:val="0"/>
          <w:bCs/>
          <w:sz w:val="21"/>
          <w:szCs w:val="21"/>
        </w:rPr>
      </w:pPr>
    </w:p>
    <w:p>
      <w:pPr>
        <w:jc w:val="left"/>
        <w:rPr>
          <w:rFonts w:hint="eastAsia" w:ascii="宋体" w:hAnsi="宋体"/>
          <w:b w:val="0"/>
          <w:bCs/>
          <w:sz w:val="21"/>
          <w:szCs w:val="21"/>
        </w:rPr>
      </w:pPr>
    </w:p>
    <w:p>
      <w:pPr>
        <w:jc w:val="left"/>
        <w:rPr>
          <w:rFonts w:hint="default" w:ascii="宋体" w:hAnsi="宋体"/>
          <w:b w:val="0"/>
          <w:bCs/>
          <w:sz w:val="21"/>
          <w:szCs w:val="21"/>
          <w:lang w:eastAsia="zh-Hans"/>
        </w:rPr>
      </w:pPr>
    </w:p>
    <w:p>
      <w:pPr>
        <w:numPr>
          <w:numId w:val="0"/>
        </w:numPr>
        <w:rPr>
          <w:rFonts w:hint="default"/>
          <w:b w:val="0"/>
          <w:bCs/>
          <w:sz w:val="21"/>
          <w:szCs w:val="21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00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FDF608"/>
    <w:multiLevelType w:val="singleLevel"/>
    <w:tmpl w:val="EEFDF60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0D7B04B"/>
    <w:multiLevelType w:val="singleLevel"/>
    <w:tmpl w:val="F0D7B0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D78CAA5"/>
    <w:multiLevelType w:val="singleLevel"/>
    <w:tmpl w:val="FD78CAA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FF664A2"/>
    <w:multiLevelType w:val="singleLevel"/>
    <w:tmpl w:val="6FF664A2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4">
    <w:nsid w:val="6FFE4669"/>
    <w:multiLevelType w:val="singleLevel"/>
    <w:tmpl w:val="6FFE466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FFE4983"/>
    <w:multiLevelType w:val="singleLevel"/>
    <w:tmpl w:val="7FFE4983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4D4"/>
    <w:rsid w:val="00161C71"/>
    <w:rsid w:val="001A14D4"/>
    <w:rsid w:val="001B4623"/>
    <w:rsid w:val="005244A6"/>
    <w:rsid w:val="00867A6C"/>
    <w:rsid w:val="00951290"/>
    <w:rsid w:val="009B37BD"/>
    <w:rsid w:val="009B6728"/>
    <w:rsid w:val="00A81965"/>
    <w:rsid w:val="00BC72E4"/>
    <w:rsid w:val="00C40A8D"/>
    <w:rsid w:val="00E74295"/>
    <w:rsid w:val="F71CA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styleId="6">
    <w:name w:val="page number"/>
    <w:basedOn w:val="5"/>
    <w:uiPriority w:val="0"/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89</Words>
  <Characters>508</Characters>
  <Lines>4</Lines>
  <Paragraphs>1</Paragraphs>
  <TotalTime>3</TotalTime>
  <ScaleCrop>false</ScaleCrop>
  <LinksUpToDate>false</LinksUpToDate>
  <CharactersWithSpaces>596</CharactersWithSpaces>
  <Application>WPS Office_4.6.0.7435_F1E327BC-269C-435d-A152-05C5408002CA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2022-08-31T08:50:00Z</dcterms:created>
  <dc:creator>Yuchen Liu</dc:creator>
  <cp:lastModifiedBy>mac</cp:lastModifiedBy>
  <dcterms:modified xsi:type="dcterms:W3CDTF">2022-09-04T10:26:36Z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2052-4.6.0.7435</vt:lpwstr>
  </property>
  <property fmtid="{D5CDD505-2E9C-101B-9397-08002B2CF9AE}" pid="3" name="ICV">
    <vt:lpwstr>1B32BD5F467996D2DC0C1463E9CA63FD</vt:lpwstr>
  </property>
</Properties>
</file>