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JUDE MENSAH NANA BAFFOE</w:t>
      </w:r>
    </w:p>
    <w:p>
      <w:pPr>
        <w:spacing w:after="15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Bossier City, LA 71112  •  jude.nana.baffoe@gmail.com  •  teqvault.online  •  github.com/teqvault</w:t>
      </w:r>
    </w:p>
    <w:p>
      <w:pPr>
        <w:pBdr>
          <w:bottom w:val="single" w:color="888888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Software developer shipping production applications end to end — four titles live on Google Play, a suite of web and desktop tools, and a self-hosted backend platform. I work AI-first: AI coding tools produce most of the implementation while I own architecture, specification, and review, which is what makes a ten-product portfolio possible for one person. Senior Airman in the U.S. Air Force, 4.00 GPA in Computer Science (Software Engineering concentration) at SNHU.</w:t>
      </w:r>
    </w:p>
    <w:p>
      <w:pPr>
        <w:pBdr>
          <w:bottom w:val="single" w:color="888888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C#, JavaScript, TypeScript, Java (SE and Spring Boot), Python, C++, SQL, HTML/CSS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Frameworks &amp; Runtimes: </w:t>
      </w:r>
      <w:r>
        <w:rPr>
          <w:rFonts w:ascii="Calibri" w:cs="Calibri" w:eastAsia="Calibri" w:hAnsi="Calibri"/>
          <w:sz w:val="18"/>
          <w:szCs w:val="18"/>
        </w:rPr>
        <w:t xml:space="preserve">Unity, React Native / Expo, Next.js, React, Node.js, Fastify, Electron, Progressive Web Apps (service workers, offline-first)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&amp; Data: </w:t>
      </w:r>
      <w:r>
        <w:rPr>
          <w:rFonts w:ascii="Calibri" w:cs="Calibri" w:eastAsia="Calibri" w:hAnsi="Calibri"/>
          <w:sz w:val="18"/>
          <w:szCs w:val="18"/>
        </w:rPr>
        <w:t xml:space="preserve">PostgreSQL, Supabase, REST APIs, argon2 authentication, Docker, Caddy, restic, self-hosted Linux deployment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Mobile &amp; Release: </w:t>
      </w:r>
      <w:r>
        <w:rPr>
          <w:rFonts w:ascii="Calibri" w:cs="Calibri" w:eastAsia="Calibri" w:hAnsi="Calibri"/>
          <w:sz w:val="18"/>
          <w:szCs w:val="18"/>
        </w:rPr>
        <w:t xml:space="preserve">Android Studio, signed APK/AAB pipelines, Google Play Console, Amazon Appstore, Google Play Games Services v2, Unity IAP with server-side receipt verification, AdMob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Design &amp; Media: </w:t>
      </w:r>
      <w:r>
        <w:rPr>
          <w:rFonts w:ascii="Calibri" w:cs="Calibri" w:eastAsia="Calibri" w:hAnsi="Calibri"/>
          <w:sz w:val="18"/>
          <w:szCs w:val="18"/>
        </w:rPr>
        <w:t xml:space="preserve">Autodesk Maya (3D modeling and animation), Adobe After Effects, FL Studio, UI and design-system work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Practices: </w:t>
      </w:r>
      <w:r>
        <w:rPr>
          <w:rFonts w:ascii="Calibri" w:cs="Calibri" w:eastAsia="Calibri" w:hAnsi="Calibri"/>
          <w:sz w:val="18"/>
          <w:szCs w:val="18"/>
        </w:rPr>
        <w:t xml:space="preserve">AI-assisted development (specification, code review, hardening generated code), application security auditing, SDLC, Git, data structures and algorithms</w:t>
      </w:r>
    </w:p>
    <w:p>
      <w:pPr>
        <w:pBdr>
          <w:bottom w:val="single" w:color="888888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EXPERIENCE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Founder &amp; Developer</w:t>
      </w:r>
      <w:r>
        <w:rPr>
          <w:rFonts w:ascii="Calibri" w:cs="Calibri" w:eastAsia="Calibri" w:hAnsi="Calibri"/>
          <w:sz w:val="19"/>
          <w:szCs w:val="19"/>
        </w:rPr>
        <w:t xml:space="preserve"> — Teq Vault LLC / Average Jude Games, Bossier City, LA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[Year]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Designed, built, and published four mobile titles to Google Play, owning gameplay code, backend integration, store listings, and post-launch updates.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Audited a live match-3 RPG codebase and remediated three critical defects: save data XOR-obfuscated rather than encrypted (replaced with AES), incorrect soft-pity gacha probability math, and cooldowns validated against the device clock.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Implemented Google Play Games Services v2, Relay/Lobby real-time multiplayer, leaderboards, a cross-promotion house-ad system, and non-consumable IAP with server-side receipt reconciliation for Quetiemals Connect 4.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Rebuilt opponent AI with depth-adjusted board scoring and center-first move ordering, raising difficulty without increasing search cost.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Architected a self-hosted backend platform (PostgreSQL 16, Node LTS, Fastify, own-table auth with argon2, Docker, Caddy, restic backups) to replace third-party BaaS dependencies across the product line.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Built and maintain teqvault.study, publishing courses in Java, Python, Git, Unity, embedded systems, PLC programming, and cybersecurity fundamentals.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Shipped a suite of offline-first PWA and Electron developer tools — sprite slicer with flood-fill and magic-wand selection, texture atlas packer, palette and font utilities — on a shared design system.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Electrical Systems Journeyman (3E051)</w:t>
      </w:r>
      <w:r>
        <w:rPr>
          <w:rFonts w:ascii="Calibri" w:cs="Calibri" w:eastAsia="Calibri" w:hAnsi="Calibri"/>
          <w:sz w:val="19"/>
          <w:szCs w:val="19"/>
        </w:rPr>
        <w:t xml:space="preserve"> — U.S. Air Force, Barksdale AFB, LA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Jan 2023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Install, operate, and maintain facility and airfield electrical systems in compliance with safety standards and regulations; perform routine inspection and corrective maintenance.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Authored a comprehensive airfield lighting training course for incoming airmen, converting official technical references into structured instructional modules.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Developed an offline-capable fault isolation PWA pairing a one-line schematic with an interactive map for pin placement, cached via service worker for use without connectivity.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Freight Team Associate</w:t>
      </w:r>
      <w:r>
        <w:rPr>
          <w:rFonts w:ascii="Calibri" w:cs="Calibri" w:eastAsia="Calibri" w:hAnsi="Calibri"/>
          <w:sz w:val="19"/>
          <w:szCs w:val="19"/>
        </w:rPr>
        <w:t xml:space="preserve"> — Medline, Aurora, CO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Sep 2019 – Dec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Met throughput and accuracy targets in a fast-paced distribution environment; coordinated with team members to keep deliveries on schedule.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Freight Team Associate</w:t>
      </w:r>
      <w:r>
        <w:rPr>
          <w:rFonts w:ascii="Calibri" w:cs="Calibri" w:eastAsia="Calibri" w:hAnsi="Calibri"/>
          <w:sz w:val="19"/>
          <w:szCs w:val="19"/>
        </w:rPr>
        <w:t xml:space="preserve"> — The Home Depot, Aurora, CO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Oct 2017 – Sep 2019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Handled freight processing and stocking while supporting customers on the sales floor.</w:t>
      </w:r>
    </w:p>
    <w:p>
      <w:pPr>
        <w:pBdr>
          <w:bottom w:val="single" w:color="888888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Quetiemals &amp; Forge &amp; Ruin — </w:t>
      </w:r>
      <w:r>
        <w:rPr>
          <w:rFonts w:ascii="Calibri" w:cs="Calibri" w:eastAsia="Calibri" w:hAnsi="Calibri"/>
          <w:sz w:val="18"/>
          <w:szCs w:val="18"/>
        </w:rPr>
        <w:t xml:space="preserve">Unity/C# match-3 RPGs live on Google Play, built on a shared ScriptableObject-driven content pipeline with a gacha economy and encrypted saves.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TeqXus AI — </w:t>
      </w:r>
      <w:r>
        <w:rPr>
          <w:rFonts w:ascii="Calibri" w:cs="Calibri" w:eastAsia="Calibri" w:hAnsi="Calibri"/>
          <w:sz w:val="18"/>
          <w:szCs w:val="18"/>
        </w:rPr>
        <w:t xml:space="preserve">Next.js + Supabase platform with multi-provider AI routing, server-side entitlement verification, and model gating; frontend and backend deployed separately.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TeqMusic / TeqStream — </w:t>
      </w:r>
      <w:r>
        <w:rPr>
          <w:rFonts w:ascii="Calibri" w:cs="Calibri" w:eastAsia="Calibri" w:hAnsi="Calibri"/>
          <w:sz w:val="18"/>
          <w:szCs w:val="18"/>
        </w:rPr>
        <w:t xml:space="preserve">React Native / Expo (SDK 57) media apps with scrubbing, fullscreen, picture-in-picture, and background playback; TeqMusic is live on Google Play as a signed AAB; TeqStream in testing.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Eyu Falls — </w:t>
      </w:r>
      <w:r>
        <w:rPr>
          <w:rFonts w:ascii="Calibri" w:cs="Calibri" w:eastAsia="Calibri" w:hAnsi="Calibri"/>
          <w:sz w:val="18"/>
          <w:szCs w:val="18"/>
        </w:rPr>
        <w:t xml:space="preserve">Puzzle-adventure falling-block RPG written in plain HTML/JS/CSS with full audio and PWA infrastructure, wrapped for Android and ported to Amazon Appstore.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TeqCarve &amp; TeqLink — </w:t>
      </w:r>
      <w:r>
        <w:rPr>
          <w:rFonts w:ascii="Calibri" w:cs="Calibri" w:eastAsia="Calibri" w:hAnsi="Calibri"/>
          <w:sz w:val="18"/>
          <w:szCs w:val="18"/>
        </w:rPr>
        <w:t xml:space="preserve">Python file-recovery tool with sector-aligned Windows raw device access; WebRTC remote-desktop app with custom signaling server and Electron Windows agent.</w:t>
      </w:r>
    </w:p>
    <w:p>
      <w:pPr>
        <w:pBdr>
          <w:bottom w:val="single" w:color="888888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EDUCATION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B.S. Computer Science, Software Engineering concentration</w:t>
      </w:r>
      <w:r>
        <w:rPr>
          <w:rFonts w:ascii="Calibri" w:cs="Calibri" w:eastAsia="Calibri" w:hAnsi="Calibri"/>
          <w:sz w:val="19"/>
          <w:szCs w:val="19"/>
        </w:rPr>
        <w:t xml:space="preserve"> — Southern New Hampshire University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Expected Dec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Cumulative GPA 4.00. President’s List, Summer 2025.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Coursework: Software Development Lifecycle, Programming Languages, Structured Database Environments, Operating Platforms, Discrete Mathematics, Applied Linear Algebra, computer graphics with OpenGL, embedded systems with Raspberry Pi.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Computer Science coursework</w:t>
      </w:r>
      <w:r>
        <w:rPr>
          <w:rFonts w:ascii="Calibri" w:cs="Calibri" w:eastAsia="Calibri" w:hAnsi="Calibri"/>
          <w:sz w:val="19"/>
          <w:szCs w:val="19"/>
        </w:rPr>
        <w:t xml:space="preserve"> — Metropolitan State University of Denver, CO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Computer Science I &amp; II, Discrete Structures, Computer Organization, Calculus I.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B.S. Agriculture (Soil Science)</w:t>
      </w:r>
      <w:r>
        <w:rPr>
          <w:rFonts w:ascii="Calibri" w:cs="Calibri" w:eastAsia="Calibri" w:hAnsi="Calibri"/>
          <w:sz w:val="19"/>
          <w:szCs w:val="19"/>
        </w:rPr>
        <w:t xml:space="preserve"> — University of Ghana</w:t>
      </w:r>
      <w:r>
        <w:rPr>
          <w:rFonts w:ascii="Calibri" w:cs="Calibri" w:eastAsia="Calibri" w:hAnsi="Calibri"/>
          <w:sz w:val="19"/>
          <w:szCs w:val="19"/>
        </w:rP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Jun 2014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Second Class Honours, Lower Division.</w:t>
      </w:r>
    </w:p>
    <w:p>
      <w:pPr>
        <w:pBdr>
          <w:bottom w:val="single" w:color="888888" w:sz="6" w:space="2"/>
        </w:pBdr>
        <w:spacing w:after="90" w:before="1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CERTIFICATIONS</w:t>
      </w:r>
    </w:p>
    <w:p>
      <w:pPr>
        <w:spacing w:after="50"/>
      </w:pPr>
      <w:r>
        <w:rPr>
          <w:rFonts w:ascii="Calibri" w:cs="Calibri" w:eastAsia="Calibri" w:hAnsi="Calibri"/>
          <w:sz w:val="18"/>
          <w:szCs w:val="18"/>
        </w:rPr>
        <w:t xml:space="preserve">LinkedIn Learning — Java: Data Structures (2022) · Programming Foundations: Data Structures (2022) · Learning Java 11 (2022) · Learning Motion Graphics (2019) · Introduction to 3D and Modeling Vehicles in Maya (2018, 2020)</w:t>
      </w:r>
    </w:p>
    <w:sectPr>
      <w:pgSz w:w="12240" w:h="15840" w:orient="portrait"/>
      <w:pgMar w:top="680" w:right="860" w:bottom="68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9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2026-07-28T12:53:02.381Z</dcterms:created>
  <dcterms:modified xsi:type="dcterms:W3CDTF">2026-07-28T12:53:02.381Z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