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java.applet.Applet;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java.awt.MediaTracker;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java.awt.RenderingHints;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java.awt.color.ColorSpace;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java.awt.image.BufferedImage;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java.awt.image.ColorConvertOp;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java.awt.image.RenderedImage;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javax.imageio.ImageIO;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javax.swing.JComboBox;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javax.swing.JFileChooser;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java.awt.image.BufferedImage;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javax.imageio.ImageIO;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public class Affichage extends Applet{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image=null;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public BufferedImage toBufferedImage(Image image)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/** On test si l'image n'est pas déja une instance de BufferedImage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 image instanceof BufferedImage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return( (BufferedImage)image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/** On s'assure que l'image est complètement chargée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image = new ImageIcon(image).getImage();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/** On crée la nouvelle image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BufferedImage bufferedImage = new BufferedImage(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image.getWidth(null),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image.getHeight(null),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BufferedImage.TYPE_INT_RGB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Graphics g = bufferedImage.createGraphics();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g.drawImage(image,0,0,null);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g.dispose();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return( bufferedImage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public Image getImage(String path){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Image tempImage=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try{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URL imageURL = Affichage.class.getResource(path);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tempImage = Toolkit.getDefaultToolkit().getImage(imageURL);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catch(Exception e){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System.out.println("An error "+e.getMessage());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tempImage;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public  void paint(Graphics 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this.setSize(500, 400);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if(image ==null) image =getImage("bugatti.jpg");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ColorConvertOp op = new ColorConvertOp(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ColorSpace.getInstance(ColorSpace.CS_GRAY),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BufferedImage imageGrise = op.filter(toBufferedImage(image),null);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Graphics2D g2 =(Graphics2D)g;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g2.drawImage(imageGrise, 0, 0, 300, 300, this);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super.paint(g);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