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74519" cy="1874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pc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74519" cy="187451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16884A"/>
          <w:sz w:val="20"/>
        </w:rPr>
        <w:t>DISEÑO DE EXPERIMENTOS DE INGENIERÍA DE SOFTWARE</w:t>
      </w:r>
    </w:p>
    <w:p>
      <w:pPr>
        <w:pStyle w:val="Title"/>
        <w:jc w:val="center"/>
      </w:pPr>
      <w:r>
        <w:t>Participant Performance Report</w:t>
      </w:r>
    </w:p>
    <w:p>
      <w:pPr>
        <w:jc w:val="center"/>
      </w:pPr>
      <w:r>
        <w:rPr>
          <w:color w:val="5F6B63"/>
          <w:sz w:val="30"/>
        </w:rPr>
        <w:t>Reporte individual de desempeño — Hito AV1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5669"/>
      </w:tblGrid>
      <w:tr>
        <w:tc>
          <w:tcPr>
            <w:tcW w:type="dxa" w:w="4986"/>
            <w:shd w:fill="16884A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color w:val="FFFFFF"/>
                <w:sz w:val="20"/>
              </w:rPr>
              <w:t>Startup</w:t>
            </w:r>
          </w:p>
        </w:tc>
        <w:tc>
          <w:tcPr>
            <w:tcW w:type="dxa" w:w="4986"/>
            <w:shd w:fill="EAF7EF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14231A"/>
                <w:sz w:val="20"/>
              </w:rPr>
              <w:t>Teralume</w:t>
            </w:r>
          </w:p>
        </w:tc>
      </w:tr>
      <w:tr>
        <w:tc>
          <w:tcPr>
            <w:tcW w:type="dxa" w:w="4986"/>
            <w:shd w:fill="16884A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color w:val="FFFFFF"/>
                <w:sz w:val="20"/>
              </w:rPr>
              <w:t>Producto</w:t>
            </w:r>
          </w:p>
        </w:tc>
        <w:tc>
          <w:tcPr>
            <w:tcW w:type="dxa" w:w="4986"/>
            <w:shd w:fill="EAF7EF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14231A"/>
                <w:sz w:val="20"/>
              </w:rPr>
              <w:t>EnergyCore</w:t>
            </w:r>
          </w:p>
        </w:tc>
      </w:tr>
      <w:tr>
        <w:tc>
          <w:tcPr>
            <w:tcW w:type="dxa" w:w="4986"/>
            <w:shd w:fill="16884A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color w:val="FFFFFF"/>
                <w:sz w:val="20"/>
              </w:rPr>
              <w:t>NRC / Entrega</w:t>
            </w:r>
          </w:p>
        </w:tc>
        <w:tc>
          <w:tcPr>
            <w:tcW w:type="dxa" w:w="4986"/>
            <w:shd w:fill="EAF7EF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14231A"/>
                <w:sz w:val="20"/>
              </w:rPr>
              <w:t>9100 / AV1</w:t>
            </w:r>
          </w:p>
        </w:tc>
      </w:tr>
      <w:tr>
        <w:tc>
          <w:tcPr>
            <w:tcW w:type="dxa" w:w="4986"/>
            <w:shd w:fill="16884A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color w:val="FFFFFF"/>
                <w:sz w:val="20"/>
              </w:rPr>
              <w:t>Docente</w:t>
            </w:r>
          </w:p>
        </w:tc>
        <w:tc>
          <w:tcPr>
            <w:tcW w:type="dxa" w:w="4986"/>
            <w:shd w:fill="EAF7EF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14231A"/>
                <w:sz w:val="20"/>
              </w:rPr>
              <w:t>Alex Humberto Sánchez Ponce</w:t>
            </w:r>
          </w:p>
        </w:tc>
      </w:tr>
    </w:tbl>
    <w:p/>
    <w:p>
      <w:pPr>
        <w:jc w:val="center"/>
      </w:pPr>
      <w:r>
        <w:rPr>
          <w:b/>
          <w:sz w:val="24"/>
        </w:rPr>
        <w:t>Jean Franck Loa Rojas  ·  U20241E406  ·  Séptimo ciclo</w:t>
      </w:r>
    </w:p>
    <w:p>
      <w:pPr>
        <w:jc w:val="center"/>
      </w:pPr>
      <w:r>
        <w:rPr>
          <w:i/>
          <w:color w:val="5F6B63"/>
          <w:sz w:val="18"/>
        </w:rPr>
        <w:t>Documento elaborado siguiendo la estructura del Anexo B del enunciado del curso.</w:t>
      </w:r>
    </w:p>
    <w:p>
      <w:pPr>
        <w:sectPr>
          <w:headerReference w:type="default" r:id="rId9"/>
          <w:footerReference w:type="default" r:id="rId10"/>
          <w:pgSz w:w="12240" w:h="15840"/>
          <w:pgMar w:top="1020" w:right="1134" w:bottom="907" w:left="1134" w:header="720" w:footer="720" w:gutter="0"/>
          <w:cols w:space="720"/>
          <w:docGrid w:linePitch="360"/>
        </w:sectPr>
      </w:pPr>
    </w:p>
    <w:p>
      <w:r>
        <w:rPr>
          <w:b/>
          <w:color w:val="14231A"/>
          <w:sz w:val="42"/>
        </w:rPr>
        <w:t>Evaluación individual del participante</w:t>
      </w:r>
    </w:p>
    <w:p>
      <w:pPr>
        <w:spacing w:after="80"/>
      </w:pPr>
      <w:r>
        <w:rPr>
          <w:b/>
          <w:color w:val="16884A"/>
        </w:rPr>
        <w:t xml:space="preserve">Startup Name: </w:t>
      </w:r>
      <w:r>
        <w:rPr>
          <w:color w:val="14231A"/>
        </w:rPr>
        <w:t>Teralume</w:t>
      </w:r>
    </w:p>
    <w:p>
      <w:pPr>
        <w:spacing w:after="80"/>
      </w:pPr>
      <w:r>
        <w:rPr>
          <w:b/>
          <w:color w:val="16884A"/>
        </w:rPr>
        <w:t xml:space="preserve">Product Name: </w:t>
      </w:r>
      <w:r>
        <w:rPr>
          <w:color w:val="14231A"/>
        </w:rPr>
        <w:t>EnergyCore</w:t>
      </w:r>
    </w:p>
    <w:p>
      <w:pPr>
        <w:spacing w:after="80"/>
      </w:pPr>
      <w:r>
        <w:rPr>
          <w:b/>
          <w:color w:val="16884A"/>
        </w:rPr>
        <w:t xml:space="preserve">Delivery: </w:t>
      </w:r>
      <w:r>
        <w:rPr>
          <w:color w:val="14231A"/>
        </w:rPr>
        <w:t>AV1</w:t>
      </w:r>
    </w:p>
    <w:p>
      <w:pPr>
        <w:spacing w:after="80"/>
      </w:pPr>
      <w:r>
        <w:rPr>
          <w:b/>
          <w:color w:val="16884A"/>
        </w:rPr>
        <w:t xml:space="preserve">Team Leader: </w:t>
      </w:r>
      <w:r>
        <w:rPr>
          <w:color w:val="14231A"/>
        </w:rPr>
        <w:t>Jean Franck Loa Rojas — U20241E406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1"/>
        <w:gridCol w:w="1331"/>
        <w:gridCol w:w="1331"/>
        <w:gridCol w:w="1331"/>
        <w:gridCol w:w="1331"/>
        <w:gridCol w:w="1331"/>
        <w:gridCol w:w="1331"/>
        <w:gridCol w:w="1331"/>
      </w:tblGrid>
      <w:tr>
        <w:tc>
          <w:tcPr>
            <w:tcW w:type="dxa" w:w="397"/>
            <w:shd w:fill="16884A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Ítem</w:t>
            </w:r>
          </w:p>
        </w:tc>
        <w:tc>
          <w:tcPr>
            <w:tcW w:type="dxa" w:w="1587"/>
            <w:shd w:fill="16884A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Estudiante</w:t>
            </w:r>
          </w:p>
        </w:tc>
        <w:tc>
          <w:tcPr>
            <w:tcW w:type="dxa" w:w="4422"/>
            <w:shd w:fill="16884A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Responsabilidades asignadas</w:t>
            </w:r>
          </w:p>
        </w:tc>
        <w:tc>
          <w:tcPr>
            <w:tcW w:type="dxa" w:w="964"/>
            <w:shd w:fill="16884A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Cumplió a tiempo</w:t>
            </w:r>
          </w:p>
        </w:tc>
        <w:tc>
          <w:tcPr>
            <w:tcW w:type="dxa" w:w="850"/>
            <w:shd w:fill="16884A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Cumplió tarde</w:t>
            </w:r>
          </w:p>
        </w:tc>
        <w:tc>
          <w:tcPr>
            <w:tcW w:type="dxa" w:w="1020"/>
            <w:shd w:fill="16884A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Cumplió parcialmente</w:t>
            </w:r>
          </w:p>
        </w:tc>
        <w:tc>
          <w:tcPr>
            <w:tcW w:type="dxa" w:w="794"/>
            <w:shd w:fill="16884A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No cumplió</w:t>
            </w:r>
          </w:p>
        </w:tc>
        <w:tc>
          <w:tcPr>
            <w:tcW w:type="dxa" w:w="567"/>
            <w:shd w:fill="16884A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Nota</w:t>
            </w:r>
          </w:p>
        </w:tc>
      </w:tr>
      <w:tr>
        <w:tc>
          <w:tcPr>
            <w:tcW w:type="dxa" w:w="1331"/>
            <w:shd w:fill="EAF7E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color w:val="14231A"/>
                <w:sz w:val="17"/>
              </w:rPr>
              <w:t>1</w:t>
            </w:r>
          </w:p>
        </w:tc>
        <w:tc>
          <w:tcPr>
            <w:tcW w:type="dxa" w:w="1331"/>
            <w:shd w:fill="FFFFFF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14231A"/>
                <w:sz w:val="17"/>
              </w:rPr>
              <w:t>Jean Franck Loa Rojas</w:t>
              <w:br/>
              <w:t>U20241E406</w:t>
            </w:r>
          </w:p>
        </w:tc>
        <w:tc>
          <w:tcPr>
            <w:tcW w:type="dxa" w:w="1331"/>
            <w:shd w:fill="FFFFFF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14231A"/>
                <w:sz w:val="16"/>
              </w:rPr>
              <w:t>Configuración de repositorios y GitFlow; rebranding ElectroCorp → EnergyCore; arquitectura DDD y REST API; frontend Angular; Landing Page; aplicación Flutter Android; diseño UX/UI; pruebas; documentación y preparación de despliegue Cloud Run, Firebase y Neon.</w:t>
            </w:r>
          </w:p>
        </w:tc>
        <w:tc>
          <w:tcPr>
            <w:tcW w:type="dxa" w:w="1331"/>
            <w:shd w:fill="EAF7E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color w:val="16884A"/>
                <w:sz w:val="17"/>
              </w:rPr>
              <w:t>X</w:t>
            </w:r>
          </w:p>
        </w:tc>
        <w:tc>
          <w:tcPr>
            <w:tcW w:type="dxa" w:w="1331"/>
            <w:shd w:fill="FFFFF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14231A"/>
                <w:sz w:val="17"/>
              </w:rPr>
            </w:r>
          </w:p>
        </w:tc>
        <w:tc>
          <w:tcPr>
            <w:tcW w:type="dxa" w:w="1331"/>
            <w:shd w:fill="FFFFF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14231A"/>
                <w:sz w:val="17"/>
              </w:rPr>
            </w:r>
          </w:p>
        </w:tc>
        <w:tc>
          <w:tcPr>
            <w:tcW w:type="dxa" w:w="1331"/>
            <w:shd w:fill="FFFFF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14231A"/>
                <w:sz w:val="17"/>
              </w:rPr>
            </w:r>
          </w:p>
        </w:tc>
        <w:tc>
          <w:tcPr>
            <w:tcW w:type="dxa" w:w="1331"/>
            <w:shd w:fill="EAF7E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color w:val="16884A"/>
                <w:sz w:val="17"/>
              </w:rPr>
              <w:t>20</w:t>
            </w:r>
          </w:p>
        </w:tc>
      </w:tr>
    </w:tbl>
    <w:p/>
    <w:p>
      <w:r>
        <w:rPr>
          <w:b/>
          <w:color w:val="5F6B63"/>
          <w:sz w:val="18"/>
        </w:rPr>
        <w:t>Escala del Anexo B: 20 = cumplió a tiempo · 16 = cumplió tarde · 13 = cumplió parcialmente · 07/00 = no cumplió.</w:t>
      </w:r>
    </w:p>
    <w:p>
      <w:pPr>
        <w:spacing w:before="200"/>
      </w:pPr>
      <w:r>
        <w:rPr>
          <w:b/>
          <w:color w:val="16884A"/>
          <w:sz w:val="28"/>
        </w:rPr>
        <w:t>Evidencia considerada</w:t>
      </w:r>
    </w:p>
    <w:p>
      <w:pPr>
        <w:pStyle w:val="ListBullet"/>
        <w:spacing w:after="60"/>
      </w:pPr>
      <w:r>
        <w:t>Implementación presente en los cinco repositorios EnergyCore y ramas GitFlow preparadas para AV1.</w:t>
      </w:r>
    </w:p>
    <w:p>
      <w:pPr>
        <w:pStyle w:val="ListBullet"/>
        <w:spacing w:after="60"/>
      </w:pPr>
      <w:r>
        <w:t>Validaciones registradas en el Project Report: backend, Angular y Flutter, con sus límites explícitos.</w:t>
      </w:r>
    </w:p>
    <w:p>
      <w:pPr>
        <w:pStyle w:val="ListBullet"/>
        <w:spacing w:after="60"/>
      </w:pPr>
      <w:r>
        <w:t>Wireframes, mockups, flujo de usuario y capturas funcionales incorporados al repositorio del informe.</w:t>
      </w:r>
    </w:p>
    <w:p>
      <w:pPr>
        <w:pStyle w:val="ListBullet"/>
        <w:spacing w:after="60"/>
      </w:pPr>
      <w:r>
        <w:t>Preparación reproducible de Cloud Run, Firebase Hosting y base de datos PostgreSQL administrada en Neon.</w:t>
      </w:r>
    </w:p>
    <w:p>
      <w:pPr>
        <w:spacing w:before="200"/>
      </w:pPr>
      <w:r>
        <w:rPr>
          <w:i/>
          <w:color w:val="5F6B63"/>
          <w:sz w:val="18"/>
        </w:rPr>
        <w:t>Observación: esta valoración corresponde al aporte individual documentado para AV1. La nota definitiva está sujeta a la revisión del docente y a la evidencia publicada en GitHub.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26"/>
        <w:gridCol w:w="5326"/>
      </w:tblGrid>
      <w:tr>
        <w:tc>
          <w:tcPr>
            <w:tcW w:type="dxa" w:w="5326"/>
          </w:tcPr>
          <w:p/>
        </w:tc>
        <w:tc>
          <w:tcPr>
            <w:tcW w:type="dxa" w:w="5326"/>
          </w:tcPr>
          <w:p/>
        </w:tc>
      </w:tr>
      <w:tr>
        <w:tc>
          <w:tcPr>
            <w:tcW w:type="dxa" w:w="5326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color w:val="14231A"/>
                <w:sz w:val="18"/>
              </w:rPr>
              <w:t>Jean Franck Loa Rojas</w:t>
              <w:br/>
              <w:t>Team Leader</w:t>
            </w:r>
          </w:p>
        </w:tc>
        <w:tc>
          <w:tcPr>
            <w:tcW w:type="dxa" w:w="5326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color w:val="14231A"/>
                <w:sz w:val="18"/>
              </w:rPr>
              <w:t>Fecha de entrega AV1</w:t>
            </w:r>
          </w:p>
        </w:tc>
      </w:tr>
    </w:tbl>
    <w:sectPr w:rsidR="00FC693F" w:rsidRPr="0006063C" w:rsidSect="00034616">
      <w:pgSz w:w="12240" w:h="15840"/>
      <w:pgMar w:top="1020" w:right="794" w:bottom="90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Página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16884A"/>
        <w:sz w:val="16"/>
      </w:rPr>
      <w:t>TERALUME  /  ENERGYCORE  /  AV1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423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4231A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