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0A0A0F"/>
  <w:body>
    <w:tbl>
      <w:tblPr>
        <w:tblW w:w="9360" w:type="dxa"/>
        <w:jc w:val="start"/>
        <w:tblInd w:w="0" w:type="dxa"/>
        <w:tblLayout w:type="fixed"/>
        <w:tblCellMar>
          <w:top w:w="600" w:type="dxa"/>
          <w:start w:w="440" w:type="dxa"/>
          <w:bottom w:w="6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$ fastapi run --reload</w:t>
            </w:r>
          </w:p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72"/>
                <w:szCs w:val="72"/>
              </w:rPr>
              <w:t>Fast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>API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30"/>
                <w:szCs w:val="30"/>
              </w:rPr>
              <w:t>Praktyczny kurs laboratoriów</w:t>
            </w:r>
          </w:p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E2433"/>
                <w:sz w:val="16"/>
                <w:szCs w:val="16"/>
              </w:rPr>
              <w:t>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40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2"/>
                <w:szCs w:val="22"/>
              </w:rPr>
              <w:t>Od pierwszego endpointu do gotowej aplikacji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8"/>
                <w:szCs w:val="18"/>
              </w:rPr>
              <w:t>Python  ·  REST API  ·  Pydantic  ·  Async  ·  Auth</w:t>
            </w:r>
          </w:p>
        </w:tc>
      </w:tr>
    </w:tbl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00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Wprowadzenie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Czym jest FastAPI i dlaczego warto?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Co to jest FastAPI?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FastAPI to nowoczesny, wydajny framework webowy dla Pythona oparty na standardowym type hinting. Umożliwia szybkie tworzenie API zgodnych z OpenAPI i JSON Schema, z automatyczną dokumentacją i walidacją danych.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80" w:type="dxa"/>
          <w:bottom w:w="100" w:type="dxa"/>
          <w:end w:w="18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 xml:space="preserve">⚡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Wydajność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>Porównywalna z NodeJS i Go — dzięki Starlette i Pydantic pod spodem.</w:t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6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📄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>Auto-dokumentacja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>Swagger UI i ReDoc generowane automatycznie z kodu.</w:t>
            </w:r>
          </w:p>
        </w:tc>
      </w:tr>
      <w:tr>
        <w:trPr/>
        <w:tc>
          <w:tcPr>
            <w:tcW w:w="9360" w:type="dxa"/>
            <w:gridSpan w:val="3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80" w:after="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 xml:space="preserve">🔒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>Walidacja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>Pydantic weryfikuje dane wejściowe i wyjściowe w locie.</w:t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6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 xml:space="preserve">🚀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Async native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>Obsługa async/await bez dodatkowej konfiguracji.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Wymagania wstępne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Python 3.8 lub nowszy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Podstawy składni Pythona (funkcje, klasy, type hints)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Dowolny edytor kodu (VS Code, PyCharm, Neovim…)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Terminal i umiejętność pracy z pip / virtualenv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Instalacja środowiska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Tworzymy wirtualne środowisko i instalujemy zależności: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Utwórz wirtualne środowisko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python -m venv venv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Aktywacja (Linux / macOS)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source venv/bin/activate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Aktywacja (Windows)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venv\Scripts\activate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Instalacja FastAPI + serwer ASGI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"fastapi[standard]"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Alternatywnie — tylko niezbędne pakiety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fastapi uvicorn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7C3AED"/>
              <w:start w:val="single" w:sz="20" w:space="0" w:color="7C3AED"/>
              <w:bottom w:val="single" w:sz="2" w:space="0" w:color="7C3AED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💡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>Co to jest ASGI?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ASGI (Asynchronous Server Gateway Interface) to następca WSGI — interfejs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między serwerem HTTP a aplikacją Python. Uvicorn jest domyślnym serwerem ASGI dla FastAPI.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Na produkcji często używa się Gunicorn z workerami Uvicorn.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01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Pierwszy endpoint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Struktura aplikacji i podstawowe trasy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Hello, FastAPI!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Zacznijmy od absolutnego minimum. Poniższy kod to kompletna, działająca aplikacja FastAPI: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main.py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read_root():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{"message": "Hello, FastAPI!"}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Uruchamiamy aplikację poleceniem: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uvicorn main:app --reload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main   → plik main.py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app    → instancja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--reload → restart przy każdej zmianie kodu (dev only!)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FFAA"/>
              <w:start w:val="single" w:sz="20" w:space="0" w:color="00FFAA"/>
              <w:bottom w:val="single" w:sz="2" w:space="0" w:color="00FFAA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 xml:space="preserve">🌐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Dostępne adresy po uruchomieniu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http://127.0.0.1:8000        → Twoja aplikacja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http://127.0.0.1:8000/docs   → Swagger UI (interaktywna dokumentacja)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http://127.0.0.1:8000/redoc  → ReDoc (czytelna dokumentacja)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3"/>
        <w:jc w:val="center"/>
        <w:rPr>
          <w:u w:val="single"/>
        </w:rPr>
      </w:pPr>
      <w:r>
        <w:rPr>
          <w:u w:val="single"/>
        </w:rPr>
        <w:t>UWAGA – w pracowni z Mac OS zauważyliśmy, że czasem nie odpala się projekt, dopóki nie zapiszemy pliku!</w:t>
      </w:r>
    </w:p>
    <w:p>
      <w:pPr>
        <w:pStyle w:val="Heading3"/>
        <w:rPr/>
      </w:pPr>
      <w:r>
        <w:rPr/>
      </w:r>
    </w:p>
    <w:p>
      <w:pPr>
        <w:pStyle w:val="Heading2"/>
        <w:spacing w:before="240" w:after="100"/>
        <w:rPr>
          <w:rFonts w:ascii="Calibri" w:hAnsi="Calibri" w:eastAsia="Calibri" w:cs="Calibri"/>
          <w:b/>
          <w:bCs/>
          <w:color w:val="00FFAA"/>
          <w:sz w:val="28"/>
          <w:szCs w:val="28"/>
        </w:rPr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Dekoratory HTTP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FastAPI obsługuje wszystkie metody HTTP jako dekoratory na funkcjach: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@app.get("/items")          # Pobierz listę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get_items():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[{"id": 1, "name": "Laptop"}]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@app.post("/items")         # Utwórz nowy element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create_item():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{"status": "created"}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@app.put("/items/{id}")     # Zaktualizuj istniejący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update_item(id: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{"id": id, "status": "updated"}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@app.delete("/items/{id}")  # Usuń element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delete_item(id: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{"id": id, "status": "deleted"}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Parametry ścieżki (Path Parameters)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Parametry w nawiasach klamrowych w URL są automatycznie przekazywane jako argumenty funkcji: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@app.get("/users/{user_id}")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get_user(user_id: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{"user_id": user_id, "name": "Anna"}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GET /users/42  →  {"user_id": 42, "name": "Anna"}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Kilka parametrów naraz: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@app.get("/users/{user_id}/posts/{post_id}")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get_post(user_id: int, post_id: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{"user": user_id, "post": post_id}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50FA7B"/>
              <w:start w:val="single" w:sz="20" w:space="0" w:color="50FA7B"/>
              <w:bottom w:val="single" w:sz="2" w:space="0" w:color="50FA7B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50FA7B"/>
                <w:sz w:val="20"/>
                <w:szCs w:val="20"/>
              </w:rPr>
              <w:t xml:space="preserve">✅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50FA7B"/>
                <w:sz w:val="20"/>
                <w:szCs w:val="20"/>
              </w:rPr>
              <w:t>Automatyczna walidacja typów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Jeśli zadeklarujesz user_id: int a w URL pojawi się /users/abc,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FastAPI automatycznie zwróci błąd 422 Unprocessable Entity z opisem problemu.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Nie musisz pisać żadnej walidacji ręcznie!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Parametry zapytania (Query Parameters)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Argumenty funkcji bez odpowiednika w URL stają się parametrami query: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@app.get("/items")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get_items(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skip: int = 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limit: int = 10,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search: str | None = 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"skip": skip,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"limit": limit,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"search": search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GET /items                   → skip=0, limit=10, search=None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GET /items?skip=20&amp;limit=5   → skip=20, limit=5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GET /items?search=python     → search="python"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02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Modele Pydantic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Walidacja danych i schematy żądań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Pydantic — walidacja danych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Pydantic to biblioteka do walidacji danych za pomocą type hints. FastAPI używa jej do automatycznej walidacji ciał żądań (request body) oraz dokumentacji API.</w:t>
      </w:r>
    </w:p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Definiowanie modelu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pydantic import BaseModel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Model danych — dziedziczy z BaseModel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Item(BaseModel):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name: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price: 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in_stock: bool = True        # wartość domyślna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description: str | None = None  # opcjonalne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@app.post("/items")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create_item(item: Item):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"message": f"Dodano: {item.name}",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"price_with_vat": item.price * 1.23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Przykładowe żądanie POST (JSON body):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request body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"name": "Laptop",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"price": 2499.99,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"description": "Bardzo szybki laptop"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// in_stock nie musi być podane — ma wartość domyślną True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Walidatory i ograniczenia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Pydantic pozwala definiować szczegółowe reguły walidacji przez Field():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models.py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pydantic import BaseModel, Field, EmailStr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User(BaseModel):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username: str = Field(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min_length=3,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max_length=50,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pattern=r"^[a-zA-Z0-9_]+$"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email: EmailStr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age: int = Field(ge=18, le=120)  # &gt;= 18 i &lt;= 120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bio: str = Field(default="", max_length=500)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pip install "pydantic[email]" — dla EmailStr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7C3AED"/>
              <w:start w:val="single" w:sz="20" w:space="0" w:color="7C3AED"/>
              <w:bottom w:val="single" w:sz="2" w:space="0" w:color="7C3AED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📋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>Przydatne walidatory Field()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min_length / max_length  → długość ciągu znaków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ge / le / gt / lt        → greater/less than or equal (dla liczb)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pattern                  → wyrażenie regularne (regex)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default                  → wartość domyślna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alias                    → alternatywna nazwa w JSON (np. "user_id" → "userId")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Modele zagnieżdżone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models.py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pydantic import BaseModel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typing import List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Address(BaseModel):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street: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city: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postal_code: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Order(BaseModel):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customer_name: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shipping_address: Address      # zagnieżdżony model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items: List[str]               # lista stringów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total: float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@app.post("/orders")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create_order(order: Order):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city = order.shipping_address.city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{"city": city, "items_count": len(order.items)}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Response Model — kontrola odpowiedzi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Możemy określić model odpowiedzi — FastAPI przefiltruje dane i ukryje np. hasła: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UserCreate(BaseModel):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username: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password: str        # przyjmujemy przy tworzeniu...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UserPublic(BaseModel):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id: int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username: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...ale NIE zwracamy hasła!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@app.post("/users", response_model=UserPublic)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create_user(user: UserCreate):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symulacja zapisu do bazy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{"id": 1, "username": user.username, "password": "ukryte"}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FastAPI automatycznie usunie "password" z odpowiedzi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03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Organizacja kodu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Routery, zależności i struktura projektu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APIRouter — podział na moduły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Przy rosnącej liczbie endpointów warto podzielić kod na oddzielne pliki z routerami: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struktura projektu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myapp/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main.py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routers/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users.py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items.py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auth.py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models/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├──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└──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item.py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routers/users.py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routers/users.py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APIRouter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router = APIRouter(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prefix="/users",       # wszystkie trasy: /users/...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tags=["users"],        # grupowanie w dokumentacji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@router.get("/")           # → GET /users/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list_users():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[{"id": 1, "name": "Anna"}]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@router.get("/{user_id}")  # → GET /users/42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get_user(user_id: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{"id": user_id}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main.py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routers import users, items, auth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app.include_router(users.router)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app.include_router(items.router)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app.include_router(auth.router)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Dependency Injection — zależności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System zależności FastAPI pozwala na wielokrotne użycie wspólnej logiki: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Depends, FastAPI, HTTPException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Zależność — wykonuje się przed każdym endpointem który ją używa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get_db():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 = {"connection": "postgres://localhost/mydb"}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yield db   # przekaż obiekt do endpointu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finally: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pass       # tutaj zamknij połączenie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@app.get("/items")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get_items(db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db jest dostępne tutaj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{"db": db["connection"]}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Zależności mogą też służyć jako wspólne parametry zapytań: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pagination.py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Depends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PaginationParams: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__init__(self, page: int = 1, per_page: int = 20):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self.page = page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self.per_page = per_page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self.offset = (page - 1) * per_page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@app.get("/products")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get_products(pagination: PaginationParams = Depends()):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"page": pagination.page,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"offset": pagination.offset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GET /products?page=3&amp;per_page=10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04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Baza danych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SQLite + SQLAlchemy — CRUD w praktyce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Integracja z bazą danych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FastAPI nie narzuca żadnego ORM ani bazy danych. Najczęściej używa się SQLAlchemy (synchroniczne lub async) lub Tortoise ORM. Na laboratoriach używamy SQLite dla prostoty.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sqlalchemy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Dla async: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sqlalchemy[asyncio] aiosqlite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Konfiguracja bazy (SQLAlchemy sync)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database.py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database.py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sqlalchemy import create_engine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sqlalchemy.ext.declarative import declarative_base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sqlalchemy.orm import sessionmaker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SQLALCHEMY_DATABASE_URL = "sqlite:///./app.db"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engine = create_engine(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SQLALCHEMY_DATABASE_URL,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connect_args={"check_same_thread": False}  # tylko dla SQLite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SessionLocal = sessionmaker(bind=engine, autocommit=False, autoflush=False)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Base = declarative_base()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Dependency do wstrzykiwania sesji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get_db():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 = SessionLocal()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yield db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finally: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db.close()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Model tabeli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models/task.py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models/task.py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sqlalchemy import Column, Integer, String, Boolean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database import Base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Task(Base):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__tablename__ = "tasks"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id          = Column(Integer, primary_key=True, index=True)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title       = Column(String(200), nullable=False)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description = Column(String(1000), default="")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done        = Column(Boolean, default=False)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Pełny CRUD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routers/tasks.py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routers/tasks.py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APIRouter, Depends, HTTPException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sqlalchemy.orm import Session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pydantic import BaseModel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database import get_db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models.task import Task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router = APIRouter(prefix="/tasks", tags=["tasks"])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TaskCreate(BaseModel):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title: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description: str = ""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TaskOut(BaseModel):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id: int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title: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description: str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done: bool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Config: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from_attributes = True   # (Pydantic v2)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Pobierz wszystkie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@router.get("/", response_model=list[TaskOut])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list_tasks(db: Session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db.query(Task).all()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Pobierz jeden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@router.get("/{task_id}", response_model=TaskOut)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get_task(task_id: int, db: Session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 = db.get(Task, task_id)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not task: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HTTPException(status_code=404, detail="Nie znaleziono")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task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Utwórz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@router.post("/", response_model=TaskOut, status_code=201)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create_task(data: TaskCreate, db: Session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 = Task(**data.model_dump())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db.add(task)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db.commit()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db.refresh(task)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task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Zaktualizuj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@router.put("/{task_id}", response_model=TaskOut)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update_task(task_id: int, data: TaskCreate, db: Session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 = db.get(Task, task_id)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not task: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HTTPException(status_code=404, detail="Nie znaleziono")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task.title = data.title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task.description = data.description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db.commit()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db.refresh(task)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task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Usuń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@router.delete("/{task_id}", status_code=204)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delete_task(task_id: int, db: Session = Depends(get_db)):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task = db.get(Task, task_id)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not task: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HTTPException(status_code=404, detail="Nie znaleziono")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db.delete(task)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db.commit()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Inicjalizacja bazy danych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main.py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database import engine, Base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models import task   # import rejestruje model w Base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routers import tasks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Base.metadata.create_all(bind=engine)  # tworzy tabele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app.include_router(tasks.router)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05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Autoryzacja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JWT — ochrona endpointów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Autoryzacja z JWT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JWT (JSON Web Token) to popularny standard autoryzacji bezstanowej. Użytkownik loguje się i otrzymuje token, który dołącza do każdego kolejnego żądania.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"python-jose[cryptography]" passlib[bcrypt]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Konfiguracja JWT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auth/security.py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auth/security.py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datetime import datetime, timedelta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jose import JWTError, jwt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passlib.context import CryptContext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SECRET_KEY = "zmien-na-losowy-ciag-znakow-w-produkcji"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ALGORITHM = "HS256"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ACCESS_TOKEN_EXPIRE_MINUTES = 30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pwd_context = CryptContext(schemes=["bcrypt"])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hash_password(password: str) -&gt; str: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pwd_context.hash(password)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verify_password(plain: str, hashed: str) -&gt; bool: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pwd_context.verify(plain, hashed)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create_access_token(data: dict) -&gt; str: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to_encode = data.copy()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expire = datetime.utcnow() + timedelta(minutes=ACCESS_TOKEN_EXPIRE_MINUTES)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to_encode["exp"] = expire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jwt.encode(to_encode, SECRET_KEY, algorithm=ALGORITHM)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decode_token(token: str) -&gt; dict: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jwt.decode(token, SECRET_KEY, algorithms=[ALGORITHM])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Endpoint logowania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auth/router.py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auth/router.py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APIRouter, Depends, HTTPException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fastapi.security import OAuth2PasswordRequestForm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auth.security import verify_password, create_access_token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router = APIRouter(prefix="/auth", tags=["auth"])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Tymczasowa "baza" użytkowników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fake_users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"anna": {"username": "anna", "hashed_password": "$2b$12$..."}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@router.post("/token")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login(form_data: OAuth2PasswordRequestForm = Depends()):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 = fake_users.get(form_data.username)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not user or not verify_password(form_data.password, user["hashed_password"]):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HTTPException(status_code=401, detail="Niepoprawne dane")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token = create_access_token({"sub": user["username"]})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{"access_token": token, "token_type": "bearer"}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Ochrona endpointów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auth/deps.py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auth/deps.py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Depends, HTTPException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fastapi.security import OAuth2PasswordBearer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auth.security import decode_token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jose import JWTError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oauth2_scheme = OAuth2PasswordBearer(tokenUrl="/auth/token")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get_current_user(token: str = Depends(oauth2_scheme)):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payload = decode_token(token)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username = payload.get("sub")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not username: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HTTPException(status_code=401, detail="Niepoprawny token")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username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except JWTError: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HTTPException(status_code=401, detail="Token wygasł lub błędny")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Użycie w dowolnym routerze: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@router.get("/me")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get_me(current_user: str = Depends(get_current_user)):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{"username": current_user}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06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Błędy i Middleware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HTTPException, CORS, custom handlers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Obsługa błędów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HTTPException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Standardowy sposób zwracania błędów HTTP: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HTTPException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@app.get("/items/{item_id}")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get_item(item_id: int):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item_id &lt; 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status_code=400,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detail="ID musi być dodatnie"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if item_id &gt; 1000: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HTTPException(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status_code=404,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detail={"message": "Nie znaleziono", "id": item_id}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{"id": item_id}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Niestandardowe handlery błędów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Request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fastapi.responses import JSONResponse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Własny wyjątek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class AppError(Exception):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__init__(self, message: str, code: int = 400):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self.message = message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self.code = code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Rejestracja handlera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@app.exception_handler(AppError)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async def app_error_handler(request: Request, exc: AppError):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JSONResponse(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status_code=exc.code,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content={"error": exc.message, "path": str(request.url)}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Użycie: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@app.get("/check")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check():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raise AppError("Coś poszło nie tak!", code=503)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CORS — Cross-Origin Resource Sharing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CORS jest kluczowy gdy frontend (np. React na localhost:3000) odpytuje backend (localhost:8000):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fastapi.middleware.cors import CORSMiddleware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app.add_middleware(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CORSMiddleware,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allow_origins=[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"http://localhost:3000",   # React dev server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"https://moja-strona.pl",  # Produkcja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allow_credentials=True,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allow_methods=["*"],   # GET, POST, PUT, DELETE...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allow_headers=["*"],   # Authorization, Content-Type...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Uwaga: allow_origins=["*"] to zły pomysł na produkcji!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6B35"/>
              <w:start w:val="single" w:sz="20" w:space="0" w:color="FF6B35"/>
              <w:bottom w:val="single" w:sz="2" w:space="0" w:color="FF6B35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 xml:space="preserve">⚠️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>Bezpieczeństwo CORS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Na środowisku deweloperskim allow_origins=["*"] jest wygodne,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ale na produkcji zawsze podawaj konkretne domeny.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Zbyt liberalna konfiguracja CORS może prowadzić do ataków CSRF.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07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Serwowanie stron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HTML, pliki statyczne, szablony Jinja2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FastAPI jako serwer stron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FastAPI nie jest frameworkiem MVC jak Django, ale doskonale nadaje się do serwowania prostych stron HTML — szczególnie podczas prototypowania lub gdy chcemy mieć backend i frontend w jednym projekcie.</w:t>
      </w:r>
    </w:p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Pliki statyczne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aiofiles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fastapi.staticfiles import StaticFiles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Montujemy katalog /static pod adresem /static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app.mount("/static", StaticFiles(directory="static"), name="static")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Struktura katalogów: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static/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├── style.css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├── script.js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└── images/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    └── logo.png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Dostęp: http://localhost:8000/static/style.css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Szablony Jinja2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jinja2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FastAPI, Request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fastapi.templating import Jinja2Templates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fastapi.staticfiles import StaticFiles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fastapi.responses import HTMLResponse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app.mount("/static", StaticFiles(directory="static"), name="static")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templates = Jinja2Templates(directory="templates")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@app.get("/", response_class=HTMLResponse)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home(request: Request):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templates.TemplateResponse(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"index.html",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{"request": request, "title": "Strona główna", "items": ["A", "B", "C"]}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templates/index.html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{# templates/index.html #}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&lt;!DOCTYPE html&gt;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&lt;html&gt;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&lt;head&gt;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&lt;title&gt;{{ title }}&lt;/title&gt;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&lt;link rel="stylesheet" href="/static/style.css"&gt;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&lt;/head&gt;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&lt;body&gt;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&lt;h1&gt;{{ title }}&lt;/h1&gt;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&lt;ul&gt;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{% for item in items %}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&lt;li&gt;{{ item }}&lt;/li&gt;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{% endfor %}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&lt;/ul&gt;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&lt;script src="/static/script.js"&gt;&lt;/script&gt;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&lt;/body&gt;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API + Frontend w jednym projekcie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Najczęstszy wzorzec: backend FastAPI dostarcza zarówno REST API jak i plik index.html dla aplikacji SPA (React, Vue):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fastapi.responses import FileResponse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fastapi.staticfiles import StaticFiles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API routes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@app.get("/api/users")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api_users():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[{"id": 1, "name": "Anna"}]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Pliki zbudowanego frontendu (np. React build)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app.mount("/assets", StaticFiles(directory="frontend/dist/assets"), name="assets")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Fallback — wszystkie inne trasy → index.html (SPA routing)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@app.get("/{full_path:path}")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spa_fallback(full_path: str):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FileResponse("frontend/dist/index.html")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08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Programowanie async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async/await, zadania w tle, WebSocket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Async w FastAPI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FastAPI obsługuje zarówno synchroniczne jak i asynchroniczne endpointy. Async jest szczególnie ważny przy operacjach I/O: zapytaniach do baz danych, wywołaniach zewnętrznych API czy operacjach na plikach.</w:t>
      </w:r>
    </w:p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async def vs def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def — synchroniczny, blokujący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Używaj gdy operacje są CPU-intensive lub biblioteka nie obsługuje async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@app.get("/sync")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sync_endpoint():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result = heavy_computation()   # OK dla CPU tasks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{"result": result}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async def — asynchroniczny, nieblokujący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Używaj gdy czekasz na I/O: baza, HTTP, pliki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@app.get("/async")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async def async_endpoint():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result = await database.fetch_all()  # nie blokuje innych requestów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{"data": result}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Zewnętrzne API z httpx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httpx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import httpx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FastAPI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app = FastAPI()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@app.get("/weather/{city}")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async def get_weather(city: str):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async with httpx.AsyncClient() as client: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response = await client.get(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f"https://api.open-meteo.com/v1/forecast",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params={"city": city, "current_weather": True}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response.json()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Background Tasks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Zadania w tle pozwalają na szybką odpowiedź dla klienta, a czasochłonną operację wykonać po odpowiedzi: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main.py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from fastapi import BackgroundTasks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import time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send_email(email: str, message: str):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time.sleep(3)   # symulacja wysyłki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print(f"Email do {email}: {message}")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@app.post("/register")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def register(email: str, background_tasks: BackgroundTasks):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1. Od razu odpowiadamy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background_tasks.add_task(send_email, email, "Witamy!")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return {"message": "Rejestracja zakończona!"}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2. Po odpowiedzi: wysyłamy e-mail w tle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09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Ćwiczenia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Zadania do samodzielnego wykonania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Ćwiczenia laboratoryjne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FFAA"/>
              <w:start w:val="single" w:sz="20" w:space="0" w:color="00FFAA"/>
              <w:bottom w:val="single" w:sz="2" w:space="0" w:color="00FFAA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 xml:space="preserve">📌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Wskazówka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Każde ćwiczenie to niezależny mini-projekt. Zacznij od uvicorn main:app --reload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i sprawdzaj wyniki w Swagger UI pod /docs.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Rozwiązania można porównywać na zajęciach.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Ćwiczenie 1 — Kalkulator API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Stwórz API kalkulatora z endpointami dla 4 działań matematycznych.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Utwórz endpoint GET /add?a=5&amp;b=3 zwracający sumę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Dodaj endpoint GET /subtract, /multiply, /divide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Dla /divide obsłuż błąd dzielenia przez zero (HTTP 400)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Opcjonalnie: dodaj endpoint POST przyjmujący listę liczb i zwracający ich sumę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Ćwiczenie 2 — TODO API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Zbuduj kompletne REST API dla listy zadań z bazą SQLite.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Zdefiniuj model Task (id, title, description, done, created_at)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Zaimplementuj CRUD: GET /tasks, GET /tasks/{id}, POST /tasks, PUT /tasks/{id}, DELETE /tasks/{id}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Dodaj filtrowanie: GET /tasks?done=true i GET /tasks?search=zakupy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Zaimplementuj endpoint PATCH /tasks/{id}/toggle (zmiana stanu done)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Ćwiczenie 3 — Prosta strona z API</w:t>
      </w:r>
    </w:p>
    <w:p>
      <w:pPr>
        <w:pStyle w:val="Normal"/>
        <w:spacing w:before="60" w:after="6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Połącz FastAPI jako backend z prostą stroną HTML jako frontendem.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Stwórz endpoint GET /api/notes zwracający listę notatek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Utwórz plik templates/index.html z listą notatek (Jinja2)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Dodaj formularz HTML, który przez fetch() wysyła POST na /api/notes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Opcjonalnie: dodaj usuwanie notatek przyciskiem (DELETE + odświeżenie strony)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240" w:type="dxa"/>
          <w:bottom w:w="1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F6B35"/>
              <w:start w:val="single" w:sz="20" w:space="0" w:color="FF6B35"/>
              <w:bottom w:val="single" w:sz="2" w:space="0" w:color="FF6B35"/>
            </w:tcBorders>
            <w:shd w:fill="0F1117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 xml:space="preserve">🏆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6B35"/>
                <w:sz w:val="20"/>
                <w:szCs w:val="20"/>
              </w:rPr>
              <w:t>Projekt końcowy — Blog API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Połącz wszystko: stwórz API bloga z endpointami dla postów i komentarzy.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Wymagania: autoryzacja JWT, baza SQLite, paginacja, filtrowanie,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>walidacja Pydantic oraz prosta strona HTML korzystająca z API.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3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// ROZDZIAŁ 10</w:t>
            </w:r>
          </w:p>
          <w:p>
            <w:pPr>
              <w:pStyle w:val="Normal"/>
              <w:spacing w:before="0" w:after="10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>Ściągawka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>Kody statusów, przydatne komendy i linki</w:t>
            </w:r>
          </w:p>
          <w:p>
            <w:pPr>
              <w:pStyle w:val="Normal"/>
              <w:spacing w:before="10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FFAA"/>
                <w:sz w:val="14"/>
                <w:szCs w:val="14"/>
              </w:rPr>
              <w:t>────────────────────────────────────────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pBdr>
          <w:bottom w:val="single" w:sz="6" w:space="1" w:color="00FFAA"/>
        </w:pBdr>
        <w:spacing w:before="320" w:after="160"/>
        <w:rPr/>
      </w:pPr>
      <w:r>
        <w:rPr>
          <w:rFonts w:eastAsia="Calibri" w:cs="Calibri" w:ascii="Calibri" w:hAnsi="Calibri"/>
          <w:b/>
          <w:bCs/>
          <w:color w:val="FFFFFF"/>
          <w:sz w:val="36"/>
          <w:szCs w:val="36"/>
        </w:rPr>
        <w:t>Kody statusów HTTP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9"/>
        <w:gridCol w:w="2801"/>
        <w:gridCol w:w="4960"/>
      </w:tblGrid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13151F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Kod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13151F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Nazwa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13151F" w:val="clea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00FFAA"/>
                <w:sz w:val="20"/>
                <w:szCs w:val="20"/>
              </w:rPr>
              <w:t>Kiedy użyć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FFAA"/>
                <w:sz w:val="19"/>
                <w:szCs w:val="19"/>
              </w:rPr>
              <w:t>200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OK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Sukces — GET, PUT, PATCH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FFAA"/>
                <w:sz w:val="19"/>
                <w:szCs w:val="19"/>
              </w:rPr>
              <w:t>201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Created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Sukces — POST (nowy zasób)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FFAA"/>
                <w:sz w:val="19"/>
                <w:szCs w:val="19"/>
              </w:rPr>
              <w:t>204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No Content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Sukces — DELETE (brak body)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400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Bad Request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Błąd walidacji / złe dane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401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Unauthorized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Brak / błędny token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403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Forbidden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Brak uprawnień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404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Not Found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Zasób nie istnieje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409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Conflict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Duplikat (np. e-mail już istnieje)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6B35"/>
                <w:sz w:val="19"/>
                <w:szCs w:val="19"/>
              </w:rPr>
              <w:t>422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Unprocessable Entity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Błąd walidacji Pydantic</w:t>
            </w:r>
          </w:p>
        </w:tc>
      </w:tr>
      <w:tr>
        <w:trPr/>
        <w:tc>
          <w:tcPr>
            <w:tcW w:w="1599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5555"/>
                <w:sz w:val="19"/>
                <w:szCs w:val="19"/>
              </w:rPr>
              <w:t>500</w:t>
            </w:r>
          </w:p>
        </w:tc>
        <w:tc>
          <w:tcPr>
            <w:tcW w:w="2801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>Internal Server Error</w:t>
            </w:r>
          </w:p>
        </w:tc>
        <w:tc>
          <w:tcPr>
            <w:tcW w:w="4960" w:type="dxa"/>
            <w:tcBorders>
              <w:top w:val="single" w:sz="2" w:space="0" w:color="1E2433"/>
              <w:start w:val="single" w:sz="2" w:space="0" w:color="1E2433"/>
              <w:bottom w:val="single" w:sz="2" w:space="0" w:color="1E2433"/>
              <w:end w:val="single" w:sz="2" w:space="0" w:color="1E2433"/>
            </w:tcBorders>
            <w:shd w:fill="0F1117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Nieobsłużony błąd serwera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Przydatne komendy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200" w:type="dxa"/>
          <w:bottom w:w="6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3151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FF5F56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FFBD2E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27C93F"/>
                <w:sz w:val="16"/>
                <w:szCs w:val="16"/>
              </w:rPr>
              <w:t xml:space="preserve">●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64748B"/>
                <w:sz w:val="16"/>
                <w:szCs w:val="16"/>
              </w:rPr>
              <w:t>terminal</w:t>
            </w:r>
          </w:p>
        </w:tc>
      </w:tr>
      <w:tr>
        <w:trPr/>
        <w:tc>
          <w:tcPr>
            <w:tcW w:w="9360" w:type="dxa"/>
            <w:tcBorders>
              <w:top w:val="single" w:sz="2" w:space="0" w:color="1E2433"/>
              <w:start w:val="single" w:sz="10" w:space="0" w:color="00FFAA"/>
              <w:bottom w:val="single" w:sz="2" w:space="0" w:color="1E2433"/>
            </w:tcBorders>
            <w:shd w:fill="0D1117" w:val="clear"/>
            <w:tcMar>
              <w:top w:w="120" w:type="dxa"/>
              <w:start w:w="280" w:type="dxa"/>
              <w:bottom w:w="12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Uruchomienie serwera deweloperskiego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uvicorn main:app --reload --port 8000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Uruchomienie z logowaniem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uvicorn main:app --reload --log-level debug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Generowanie wymagań projektu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freeze &gt; requirements.txt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Instalacja z pliku wymagań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pip install -r requirements.txt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Testy z pytest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pytest tests/ -v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# Dokumentacja CLI FastAPI (nowe w 0.100+)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2E8F0"/>
                <w:sz w:val="18"/>
                <w:szCs w:val="18"/>
              </w:rPr>
              <w:t>fastapi dev main.py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0FFAA"/>
          <w:sz w:val="28"/>
          <w:szCs w:val="28"/>
        </w:rPr>
        <w:t>Przydatne linki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https://fastapi.tiangolo.com — oficjalna dokumentacja FastAPI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https://docs.pydantic.dev — dokumentacja Pydantic v2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https://www.sqlalchemy.org — dokumentacja SQLAlchemy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https://jwt.io — debugger tokenów JWT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Calibri" w:cs="Calibri"/>
          <w:b w:val="false"/>
          <w:bCs w:val="false"/>
          <w:i w:val="false"/>
          <w:iCs w:val="false"/>
          <w:color w:val="E2E8F0"/>
          <w:sz w:val="22"/>
          <w:szCs w:val="22"/>
        </w:rPr>
        <w:t>https://httpie.io — wygodne narzędzie do testowania API z terminala</w:t>
      </w:r>
    </w:p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200" w:type="dxa"/>
          <w:start w:w="440" w:type="dxa"/>
          <w:bottom w:w="200" w:type="dxa"/>
          <w:end w:w="4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0A0A0F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1E2433"/>
                <w:sz w:val="14"/>
                <w:szCs w:val="14"/>
              </w:rPr>
              <w:t>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60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00FFAA"/>
                <w:sz w:val="24"/>
                <w:szCs w:val="24"/>
              </w:rPr>
              <w:t>Happy coding! 🚀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FastAPI · Pydantic · SQLAlchemy · JWT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rlito">
    <w:altName w:val="Calibri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72" w:type="dxa"/>
      <w:jc w:val="start"/>
      <w:tblInd w:w="0" w:type="dxa"/>
      <w:tblLayout w:type="fixed"/>
      <w:tblCellMar>
        <w:top w:w="80" w:type="dxa"/>
        <w:start w:w="0" w:type="dxa"/>
        <w:bottom w:w="0" w:type="dxa"/>
        <w:end w:w="0" w:type="dxa"/>
      </w:tblCellMar>
    </w:tblPr>
    <w:tblGrid>
      <w:gridCol w:w="4799"/>
      <w:gridCol w:w="4273"/>
    </w:tblGrid>
    <w:tr>
      <w:trPr/>
      <w:tc>
        <w:tcPr>
          <w:tcW w:w="4799" w:type="dxa"/>
          <w:tcBorders>
            <w:top w:val="single" w:sz="4" w:space="0" w:color="1E2433"/>
          </w:tcBorders>
        </w:tcPr>
        <w:p>
          <w:pPr>
            <w:pStyle w:val="Normal"/>
            <w:rPr/>
          </w:pPr>
          <w:r>
            <w:rPr>
              <w:rFonts w:eastAsia="Courier New" w:cs="Courier New" w:ascii="Courier New" w:hAnsi="Courier New"/>
              <w:color w:val="64748B"/>
              <w:sz w:val="14"/>
              <w:szCs w:val="14"/>
            </w:rPr>
            <w:t>python · fastapi · pydantic</w:t>
          </w:r>
        </w:p>
      </w:tc>
      <w:tc>
        <w:tcPr>
          <w:tcW w:w="4273" w:type="dxa"/>
          <w:tcBorders>
            <w:top w:val="single" w:sz="4" w:space="0" w:color="1E2433"/>
          </w:tcBorders>
        </w:tcPr>
        <w:p>
          <w:pPr>
            <w:pStyle w:val="Normal"/>
            <w:jc w:val="end"/>
            <w:rPr/>
          </w:pPr>
          <w:r>
            <w:rPr>
              <w:rFonts w:eastAsia="Courier New" w:cs="Courier New" w:ascii="Courier New" w:hAnsi="Courier New"/>
              <w:color w:val="64748B"/>
              <w:sz w:val="14"/>
              <w:szCs w:val="14"/>
            </w:rPr>
            <w:t>python · fastapi · pydantic</w:t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72" w:type="dxa"/>
      <w:jc w:val="start"/>
      <w:tblInd w:w="0" w:type="dxa"/>
      <w:tblLayout w:type="fixed"/>
      <w:tblCellMar>
        <w:top w:w="80" w:type="dxa"/>
        <w:start w:w="0" w:type="dxa"/>
        <w:bottom w:w="0" w:type="dxa"/>
        <w:end w:w="0" w:type="dxa"/>
      </w:tblCellMar>
    </w:tblPr>
    <w:tblGrid>
      <w:gridCol w:w="4799"/>
      <w:gridCol w:w="4273"/>
    </w:tblGrid>
    <w:tr>
      <w:trPr/>
      <w:tc>
        <w:tcPr>
          <w:tcW w:w="4799" w:type="dxa"/>
          <w:tcBorders>
            <w:top w:val="single" w:sz="4" w:space="0" w:color="1E2433"/>
          </w:tcBorders>
        </w:tcPr>
        <w:p>
          <w:pPr>
            <w:pStyle w:val="Normal"/>
            <w:rPr/>
          </w:pPr>
          <w:r>
            <w:rPr>
              <w:rFonts w:eastAsia="Courier New" w:cs="Courier New" w:ascii="Courier New" w:hAnsi="Courier New"/>
              <w:color w:val="64748B"/>
              <w:sz w:val="14"/>
              <w:szCs w:val="14"/>
            </w:rPr>
            <w:t>python · fastapi · pydantic</w:t>
          </w:r>
        </w:p>
      </w:tc>
      <w:tc>
        <w:tcPr>
          <w:tcW w:w="4273" w:type="dxa"/>
          <w:tcBorders>
            <w:top w:val="single" w:sz="4" w:space="0" w:color="1E2433"/>
          </w:tcBorders>
        </w:tcPr>
        <w:p>
          <w:pPr>
            <w:pStyle w:val="Normal"/>
            <w:jc w:val="end"/>
            <w:rPr/>
          </w:pPr>
          <w:r>
            <w:rPr>
              <w:rFonts w:eastAsia="Courier New" w:cs="Courier New" w:ascii="Courier New" w:hAnsi="Courier New"/>
              <w:color w:val="64748B"/>
              <w:sz w:val="14"/>
              <w:szCs w:val="14"/>
            </w:rPr>
            <w:t>python · fastapi · pydantic</w:t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72" w:type="dxa"/>
      <w:jc w:val="start"/>
      <w:tblInd w:w="0" w:type="dxa"/>
      <w:tblLayout w:type="fixed"/>
      <w:tblCellMar>
        <w:top w:w="0" w:type="dxa"/>
        <w:start w:w="0" w:type="dxa"/>
        <w:bottom w:w="80" w:type="dxa"/>
        <w:end w:w="0" w:type="dxa"/>
      </w:tblCellMar>
    </w:tblPr>
    <w:tblGrid>
      <w:gridCol w:w="4799"/>
      <w:gridCol w:w="4273"/>
    </w:tblGrid>
    <w:tr>
      <w:trPr/>
      <w:tc>
        <w:tcPr>
          <w:tcW w:w="4799" w:type="dxa"/>
          <w:tcBorders>
            <w:bottom w:val="single" w:sz="6" w:space="0" w:color="00FFAA"/>
          </w:tcBorders>
        </w:tcPr>
        <w:p>
          <w:pPr>
            <w:pStyle w:val="Normal"/>
            <w:rPr/>
          </w:pPr>
          <w:r>
            <w:rPr>
              <w:rFonts w:eastAsia="Courier New" w:cs="Courier New" w:ascii="Courier New" w:hAnsi="Courier New"/>
              <w:color w:val="00FFAA"/>
              <w:sz w:val="16"/>
              <w:szCs w:val="16"/>
            </w:rPr>
            <w:t>FastAPI — Kurs praktyczny</w:t>
          </w:r>
        </w:p>
      </w:tc>
      <w:tc>
        <w:tcPr>
          <w:tcW w:w="4273" w:type="dxa"/>
          <w:tcBorders>
            <w:bottom w:val="single" w:sz="6" w:space="0" w:color="00FFAA"/>
          </w:tcBorders>
        </w:tcPr>
        <w:p>
          <w:pPr>
            <w:pStyle w:val="Normal"/>
            <w:jc w:val="end"/>
            <w:rPr/>
          </w:pPr>
          <w:r>
            <w:rPr>
              <w:rFonts w:eastAsia="Courier New" w:cs="Courier New" w:ascii="Courier New" w:hAnsi="Courier New"/>
              <w:color w:val="64748B"/>
              <w:sz w:val="16"/>
              <w:szCs w:val="16"/>
            </w:rPr>
            <w:t>Laboratorium backendowe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72" w:type="dxa"/>
      <w:jc w:val="start"/>
      <w:tblInd w:w="0" w:type="dxa"/>
      <w:tblLayout w:type="fixed"/>
      <w:tblCellMar>
        <w:top w:w="0" w:type="dxa"/>
        <w:start w:w="0" w:type="dxa"/>
        <w:bottom w:w="80" w:type="dxa"/>
        <w:end w:w="0" w:type="dxa"/>
      </w:tblCellMar>
    </w:tblPr>
    <w:tblGrid>
      <w:gridCol w:w="4799"/>
      <w:gridCol w:w="4273"/>
    </w:tblGrid>
    <w:tr>
      <w:trPr/>
      <w:tc>
        <w:tcPr>
          <w:tcW w:w="4799" w:type="dxa"/>
          <w:tcBorders>
            <w:bottom w:val="single" w:sz="6" w:space="0" w:color="00FFAA"/>
          </w:tcBorders>
        </w:tcPr>
        <w:p>
          <w:pPr>
            <w:pStyle w:val="Normal"/>
            <w:rPr/>
          </w:pPr>
          <w:r>
            <w:rPr>
              <w:rFonts w:eastAsia="Courier New" w:cs="Courier New" w:ascii="Courier New" w:hAnsi="Courier New"/>
              <w:color w:val="00FFAA"/>
              <w:sz w:val="16"/>
              <w:szCs w:val="16"/>
            </w:rPr>
            <w:t>FastAPI — Kurs praktyczny</w:t>
          </w:r>
        </w:p>
      </w:tc>
      <w:tc>
        <w:tcPr>
          <w:tcW w:w="4273" w:type="dxa"/>
          <w:tcBorders>
            <w:bottom w:val="single" w:sz="6" w:space="0" w:color="00FFAA"/>
          </w:tcBorders>
        </w:tcPr>
        <w:p>
          <w:pPr>
            <w:pStyle w:val="Normal"/>
            <w:jc w:val="end"/>
            <w:rPr/>
          </w:pPr>
          <w:r>
            <w:rPr>
              <w:rFonts w:eastAsia="Courier New" w:cs="Courier New" w:ascii="Courier New" w:hAnsi="Courier New"/>
              <w:color w:val="64748B"/>
              <w:sz w:val="16"/>
              <w:szCs w:val="16"/>
            </w:rPr>
            <w:t>Laboratorium backendowe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→"/>
      <w:lvlJc w:val="start"/>
      <w:pPr>
        <w:tabs>
          <w:tab w:val="num" w:pos="0"/>
        </w:tabs>
        <w:ind w:start="560" w:hanging="280"/>
      </w:pPr>
      <w:rPr>
        <w:rFonts w:ascii="Courier New" w:hAnsi="Courier New" w:cs="Courier New" w:hint="default"/>
        <w:color w:val="00FFAA"/>
      </w:rPr>
    </w:lvl>
    <w:lvl w:ilvl="1">
      <w:start w:val="1"/>
      <w:numFmt w:val="bullet"/>
      <w:lvlText w:val="·"/>
      <w:lvlJc w:val="start"/>
      <w:pPr>
        <w:tabs>
          <w:tab w:val="num" w:pos="0"/>
        </w:tabs>
        <w:ind w:start="1000" w:hanging="280"/>
      </w:pPr>
      <w:rPr>
        <w:rFonts w:ascii="Courier New" w:hAnsi="Courier New" w:cs="Courier New" w:hint="default"/>
        <w:color w:val="64748B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60" w:hanging="280"/>
      </w:pPr>
      <w:rPr>
        <w:rFonts w:ascii="Calibri" w:hAnsi="Calibri" w:eastAsia="Calibri" w:cs="Calibri"/>
        <w:b/>
        <w:bCs/>
        <w:color w:val="00FFAA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60" w:hanging="280"/>
      </w:pPr>
      <w:rPr>
        <w:rFonts w:ascii="Calibri" w:hAnsi="Calibri" w:eastAsia="Calibri" w:cs="Calibri"/>
        <w:b/>
        <w:bCs/>
        <w:color w:val="00FFAA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560" w:hanging="280"/>
      </w:pPr>
      <w:rPr>
        <w:rFonts w:ascii="Calibri" w:hAnsi="Calibri" w:eastAsia="Calibri" w:cs="Calibri"/>
        <w:b/>
        <w:bCs/>
        <w:color w:val="00FFAA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E2E8F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E2E8F0"/>
      <w:kern w:val="0"/>
      <w:sz w:val="22"/>
      <w:szCs w:val="22"/>
      <w:lang w:val="en-US" w:eastAsia="zh-CN" w:bidi="hi-IN"/>
    </w:rPr>
  </w:style>
  <w:style w:type="paragraph" w:styleId="Heading1">
    <w:name w:val="heading 1"/>
    <w:basedOn w:val="Nagwek"/>
    <w:qFormat/>
    <w:pPr>
      <w:spacing w:before="320" w:after="160"/>
      <w:outlineLvl w:val="0"/>
    </w:pPr>
    <w:rPr>
      <w:rFonts w:ascii="Calibri" w:hAnsi="Calibri" w:eastAsia="Calibri" w:cs="Calibri"/>
      <w:b/>
      <w:bCs/>
      <w:color w:val="FFFFFF"/>
      <w:sz w:val="36"/>
      <w:szCs w:val="36"/>
    </w:rPr>
  </w:style>
  <w:style w:type="paragraph" w:styleId="Heading2">
    <w:name w:val="heading 2"/>
    <w:basedOn w:val="Nagwek"/>
    <w:qFormat/>
    <w:pPr>
      <w:spacing w:before="240" w:after="100"/>
      <w:outlineLvl w:val="1"/>
    </w:pPr>
    <w:rPr>
      <w:rFonts w:ascii="Calibri" w:hAnsi="Calibri" w:eastAsia="Calibri" w:cs="Calibri"/>
      <w:b/>
      <w:bCs/>
      <w:color w:val="00FFAA"/>
      <w:sz w:val="28"/>
      <w:szCs w:val="28"/>
    </w:rPr>
  </w:style>
  <w:style w:type="paragraph" w:styleId="Heading3">
    <w:name w:val="heading 3"/>
    <w:basedOn w:val="Nagwek"/>
    <w:qFormat/>
    <w:pPr>
      <w:spacing w:before="200" w:after="80"/>
      <w:outlineLvl w:val="2"/>
    </w:pPr>
    <w:rPr>
      <w:rFonts w:ascii="Calibri" w:hAnsi="Calibri" w:eastAsia="Calibri" w:cs="Calibri"/>
      <w:b/>
      <w:bCs/>
      <w:color w:val="FF6B35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agwe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E2E8F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E2E8F0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Collabora_Office/25.04.8.3$Linux_X86_64 LibreOffice_project/9b4357e5e7d2aea36bb0c44c25e7b4e3c8b3ba0b</Application>
  <AppVersion>15.0000</AppVersion>
  <Pages>26</Pages>
  <Words>2890</Words>
  <Characters>20588</Characters>
  <CharactersWithSpaces>24179</CharactersWithSpaces>
  <Paragraphs>816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2026-02-26T10:17:13Z</dcterms:created>
  <dc:creator>Un-named</dc:creator>
  <dc:description/>
  <dc:language>en-US</dc:language>
  <cp:lastModifiedBy/>
  <cp:lastPrinted>2026-02-26T14:01:51Z</cp:lastPrinted>
  <dcterms:modified xsi:type="dcterms:W3CDTF">2026-02-26T14:15:37Z</dcterms:modified>
  <cp:revision>2</cp:revision>
  <dc:subject/>
  <dc:title/>
</cp:coreProperties>
</file>