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 Terburuk yang Masuk Akal untuk Seluruh Kabupaten dan Kota di Pulau Jawa Bagian Selatan dan Utara beserta Pulau Kecil di Sekitarnya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