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Peluang banjir musim ini 100% menurut kajian.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