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irigasi 2015 diterbitkan Kementerian PUPR (kini Kementerian Pekerjaan Umum).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