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Data irigasi 2015 diterbitkan Kementerian PUPR.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