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GUITARZERO TO BANDROCK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MANUAL DE POSICIÓN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CEO / DIRECTOR GENERAL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Estrategia, Finanzas, Operaciones, Liderazgo Ejecutivo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José Luis Valenzuela Pérez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Versión V8.3 | Marzo 2026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CONFIDENCIAL — USO INTERNO</w:t>
      </w:r>
    </w:p>
    <w:p>
      <w:r>
        <w:br w:type="page"/>
      </w:r>
    </w:p>
    <w:p>
      <w:pPr>
        <w:pStyle w:val="Heading1"/>
      </w:pPr>
      <w:r>
        <w:t xml:space="preserve">ECOSISTEMA DOCUMENTAL</w:t>
      </w:r>
    </w:p>
    <w:p>
      <w:pPr>
        <w:spacing w:after="120" w:before="80"/>
        <w:ind w:left="360" w:right="360"/>
      </w:pP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V8.3: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Este manual de posición es uno de los 3+5 documentos del ecosistema GZBR. No duplica información de otros documentos; solo la referencia.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CONSULTAR PARA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>Plan de Negocios V9.0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>Modelo de compensación (cascada 4 actores V9.0), proyecciones financieras, estructura legal, precios, dispersión de fondos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>Manual de Metodología BandLoop™ V9.0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Método de enseñanza: 3 Mandamientos, Micro-Loop 5 fases, 4 Macro-Loops, plantillas universales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>Manual de Operaciones V9.0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Roles, protocolos de interacción, cadencias, onboarding, ciclo de vida del miembro, KPIs, checklists, pivots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REGLA DE COMPENSACIÓN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Todas las cifras de compensación, porcentajes y proyecciones financieras se encuentran exclusivamente en el Plan de Negocios V9.0. Este manual NO contiene datos financieros para evitar discrepancias entre documentos.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DESCRIPCIÓN DEL 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ASPECTO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Título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Chief Executive Officer (CEO) / Co-Fundador / Único Miembro LLC Delaware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Autoridad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Decisión final sobre estrategia, presupuesto, contrataciones, contratos, Validation Gates, Pivot Protocols, distribución de utilidades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Paridad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Decisiones estratégicas se toman en conjunto con Javier (Dir. Artístico). Decisiones operativas las toma quien tiene la responsabilidad asignada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Perfil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+20 años en operaciones de manufactura. Experiencia en estrategia empresarial, finanzas, tecnología SaaS. Perfil bilingüe cross-border Tijuana-San Diego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Comunidad directa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Tecnología (TechBand Lab) — ICA de esta comunidad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Compensación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>Ver Plan de Negocios V9.0: JLV total = 39% del ingreso neto (D2 + D10)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RESPONSABILIDADES PRINCIPALES</w:t>
      </w:r>
    </w:p>
    <w:p>
      <w:pPr>
        <w:pStyle w:val="Heading2"/>
      </w:pPr>
      <w:r>
        <w:t xml:space="preserve">2.1 Estrategia y Visión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Definir y comunicar la visión a largo plazo de GZBR a todo el equipo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Revisar y actualizar el Plan de Negocios al menos trimestralmente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Tomar decisiones estratégicas sobre nuevos mercados, comunidades y alianzas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Evaluar oportunidades de inversión, partnerships y exit strategies</w:t>
      </w:r>
    </w:p>
    <w:p>
      <w:pPr>
        <w:pStyle w:val="Heading2"/>
      </w:pPr>
      <w:r>
        <w:t xml:space="preserve">2.2 Supervisión del Método BandLoop™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>El CEO es el responsable ejecutivo de que el Método BandLoop™ se implemente correctamente. El Dir. Artístico tiene autoridad creativa; el CEO tiene autoridad operativa. Para detalle del método, ver Manual de Metodología BandLoop™ V9.0.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VALIDACIÓN CEO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REVISA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FRECUENCIA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Adherencia BandLoop™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Todo contenido publicado sigue las 5 fases del Micro-Loop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Quincenal (Review ICAs vía Dir. Artístico)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Principio NS48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¿Cada miembro tiene sesión colaborativa en &lt;48h?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Semanal (dashboard Notion)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Equipos de práctica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¿100% de miembros asignados a equipo en Día 7?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Semanal (dashboard Notion)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Validation Gates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Evaluar métricas financieras + BandLoop™ en cada Gate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Según roadmap</w:t>
            </w:r>
          </w:p>
        </w:tc>
      </w:tr>
    </w:tbl>
    <w:p>
      <w:pPr>
        <w:pStyle w:val="Heading2"/>
      </w:pPr>
      <w:r>
        <w:t xml:space="preserve">2.3 Gestión del Equipo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>Las cadencias de reunión están definidas en el Manual de Operaciones V9.0. Resumen del CEO: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CADENCIA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 QUIÉN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FRECUENCIA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PROPÓSITO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Sync Fundadores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Javier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2x/semana (lun+jue, 30 min)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Semáforo KPIs, bloqueadores, decisiones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Standup Equipo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Dirs externos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1x/semana (miércoles, 20 min)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Logré/Haré/Necesito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Review ICAs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Vía Dir. Artístico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Quincenal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Calidad contenido + adherencia BandLoop™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Retrospectiva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Todo el equipo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Mensual (último viernes, 45 min)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Qué funcionó, qué no, qué cambiamos</w:t>
            </w:r>
          </w:p>
        </w:tc>
      </w:tr>
    </w:tbl>
    <w:p>
      <w:pPr>
        <w:pStyle w:val="Heading2"/>
      </w:pPr>
      <w:r>
        <w:t xml:space="preserve">2.4 Validation Gates y Pivots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>El CEO es quien activa los Validation Gates y los Pivot Protocols. Ver Manual de Operaciones V9.0 Secciones 7.3 y 9 para detalle completo de criterios y acciones.</w:t>
      </w:r>
    </w:p>
    <w:p>
      <w:r>
        <w:br w:type="page"/>
      </w:r>
    </w:p>
    <w:p>
      <w:pPr>
        <w:pStyle w:val="Heading1"/>
      </w:pPr>
      <w:r>
        <w:t xml:space="preserve">3. KPIs BAJO RESPONSABILIDAD DEL CEO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AMARILLO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ROJO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Ingresos mensuales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&gt;$2,000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$500-$2,000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&lt;$500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LTV:CAC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&gt;3:1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2:1-3:1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&lt;2:1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Retención mensual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&gt;80%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60-80%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&lt;60%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Nuevos miembros/semana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&gt;5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2-5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&lt;2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GZBR Credits canjeados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&gt;20% miembros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10-20%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&lt;10%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Dispersión puntual (día 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 día tarde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&gt;2 días tarde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Validation Gates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On schedule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 semana tarde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&gt;2 semanas tarde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PRIMEROS 30 DÍAS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DÍA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-14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>Aprobar Plan V9.0, Manual Metodología V9.0 y Manual Operaciones V9.0. Alinear con Javier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CRÍTICA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-14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Crear cuentas: Skool, Brevo, Zapier, Notion, Canva, JackTrip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CRÍTICA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-13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Supervisar assets de marca (Canva) y configuración Skool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CRÍTICA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-12 a -8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Supervisar producción de 5 Quick Wins con estructura Micro-Loop (Dir. Artístico)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CRÍTICA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-5 a -1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Aprobar pre-campaña TikTok (Dir. Contenido)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CRÍTICA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LANZAMIENTO: verificar todos los sistemas, monitorear en tiempo real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CRÍTICA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1-7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Evaluar Gate 0→1. Si cumple: iniciar LLC (Stripe Atlas). Si no: Pivot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CRÍTICA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Verificar: 100% miembros con equipo asignado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Evaluar Gate 1→2. Lanzar Voz+Teclado+Management si procede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Activar Stripe Connect Express al tener LLC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Retrospectiva Mes 1. Decisión de escala basada en datos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ALTA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ALINEACIÓN — PLAN DE NEGOCIOS V9.0</w:t>
      </w:r>
    </w:p>
    <w:p>
      <w:r>
        <w:t>Documento: GZ_Manual_CEO_V8_3.docx | Actualizado: 31 Mar 2026</w:t>
      </w:r>
    </w:p>
    <w:p>
      <w:r>
        <w:rPr>
          <w:b/>
        </w:rPr>
        <w:t>Directivas V9 aplicadas:</w:t>
      </w:r>
    </w:p>
    <w:p>
      <w:pPr>
        <w:pStyle w:val="ListParagraph"/>
      </w:pPr>
      <w:r>
        <w:t>D1 — LLC Delaware. Stripe Atlas → EIN → Mercury → Wise → Stripe Connect. Launch 1 Julio 2026.</w:t>
      </w:r>
    </w:p>
    <w:p>
      <w:pPr>
        <w:pStyle w:val="ListParagraph"/>
      </w:pPr>
      <w:r>
        <w:t>D2 — CASCADA: ICAs 20% | GZBR 28% | JLV 39% | Galindo 13% = 100%. (50/50 anterior OBSOLETA.)</w:t>
      </w:r>
    </w:p>
    <w:p>
      <w:pPr>
        <w:pStyle w:val="ListParagraph"/>
      </w:pPr>
      <w:r>
        <w:t>D3 — BandLoop™: IGNITE(D1-7) · GROOVE(D8-14) · FLOW(D15-21) · LAUNCH(D22-30/Grad).</w:t>
      </w:r>
    </w:p>
    <w:p>
      <w:pPr>
        <w:pStyle w:val="ListParagraph"/>
      </w:pPr>
      <w:r>
        <w:t>D4 — 9 comunidades × 30 días = 270 días ≈ 9 meses nivel avanzado.</w:t>
      </w:r>
    </w:p>
    <w:p>
      <w:pPr>
        <w:pStyle w:val="ListParagraph"/>
      </w:pPr>
      <w:r>
        <w:t>D5 — JackTrip &lt;25ms desde BÁSICO $14.</w:t>
      </w:r>
    </w:p>
    <w:p>
      <w:pPr>
        <w:pStyle w:val="ListParagraph"/>
      </w:pPr>
      <w:r>
        <w:t>D6 — BÁSICO $14 | AVANZADO $25 | PREMIUM $99 | PRO $149 | INDUSTRIA $249 USD/mes.</w:t>
      </w:r>
    </w:p>
    <w:p>
      <w:pPr>
        <w:pStyle w:val="ListParagraph"/>
      </w:pPr>
      <w:r>
        <w:t>D7 — UM ICAs: 1.0/activo · 0.5/Gate · 1.0/Grad · 0.25/level-up · 0.3/renovación.</w:t>
      </w:r>
    </w:p>
    <w:p>
      <w:pPr>
        <w:pStyle w:val="ListParagraph"/>
      </w:pPr>
      <w:r>
        <w:t>D8 — WhatsApp canal oficial. Pool B: ICA 85% / GZBR 15%.</w:t>
      </w:r>
    </w:p>
    <w:p>
      <w:pPr>
        <w:pStyle w:val="ListParagraph"/>
      </w:pPr>
      <w:r>
        <w:t>D9 — Lanzamiento 1 Julio 2026. Snapshot Día 1 congela atribución.</w:t>
      </w:r>
    </w:p>
    <w:p>
      <w:pPr>
        <w:pStyle w:val="ListParagraph"/>
      </w:pPr>
      <w:r>
        <w:t>D10 — JLV:Galindo = 3:1 INVIOLABLE. JLV 39% / Galindo 13%.</w:t>
      </w:r>
    </w:p>
    <w:p>
      <w:r>
        <w:t>Alineado con GZBR V9.0 — GuitarZero to BandRock LLC | 31 Mar 2026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GuitarZero to BandRock LLC | Confidencial |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Manual CEO V8.3 — GuitarZero to BandRock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2026-03-19T23:33:01.774Z</dcterms:created>
  <dcterms:modified xsi:type="dcterms:W3CDTF">2026-03-19T23:33:01.775Z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