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1A1A2E"/>
          </w:tcPr>
          <w:p/>
          <w:p>
            <w:pPr>
              <w:spacing w:before="120" w:after="80"/>
              <w:jc w:val="center"/>
            </w:pPr>
            <w:r>
              <w:rPr>
                <w:b/>
                <w:color w:val="FFFFFF"/>
                <w:sz w:val="22"/>
              </w:rPr>
              <w:t>🎸  GUITARZERO TO BANDROCK</w:t>
            </w:r>
          </w:p>
          <w:p>
            <w:pPr>
              <w:spacing w:before="120" w:after="80"/>
              <w:jc w:val="center"/>
            </w:pPr>
            <w:r>
              <w:rPr>
                <w:b/>
                <w:color w:val="FFFFFF"/>
                <w:sz w:val="34"/>
              </w:rPr>
              <w:t>MANUAL DE OPERACIONES — ICA MANAGEMENT</w:t>
            </w:r>
          </w:p>
          <w:p>
            <w:pPr>
              <w:spacing w:before="120" w:after="80"/>
              <w:jc w:val="center"/>
            </w:pPr>
            <w:r>
              <w:rPr>
                <w:b w:val="0"/>
                <w:color w:val="FFFFFF"/>
                <w:sz w:val="22"/>
              </w:rPr>
              <w:t>📊  BandLoop™ V9.0  ·  5 Cápsulas de Conocimiento</w:t>
            </w:r>
          </w:p>
          <w:p>
            <w:pPr>
              <w:spacing w:before="120" w:after="80"/>
              <w:jc w:val="center"/>
            </w:pPr>
            <w:r>
              <w:rPr>
                <w:b w:val="0"/>
                <w:color w:val="FFFFFF"/>
                <w:sz w:val="16"/>
              </w:rPr>
            </w:r>
          </w:p>
          <w:p>
            <w:pPr>
              <w:spacing w:before="120" w:after="80"/>
              <w:jc w:val="center"/>
            </w:pPr>
            <w:r>
              <w:rPr>
                <w:b w:val="0"/>
                <w:color w:val="FFFFFF"/>
                <w:sz w:val="18"/>
              </w:rPr>
              <w:t>Versión 1.0  ·  Abril 2026  ·  CONFIDENCIAL</w:t>
            </w:r>
          </w:p>
        </w:tc>
      </w:tr>
    </w:tbl>
    <w:p/>
    <w:p>
      <w:pPr>
        <w:spacing w:before="200" w:after="80"/>
        <w:jc w:val="left"/>
      </w:pPr>
      <w:r>
        <w:rPr>
          <w:b/>
          <w:color w:val="1A1A2E"/>
          <w:sz w:val="26"/>
        </w:rPr>
        <w:t>1.  NOTA PARA EL ICA — LEE ESTO PRIMERO</w:t>
      </w:r>
    </w:p>
    <w:p>
      <w:pPr>
        <w:spacing w:before="40" w:after="60"/>
        <w:ind w:left="0"/>
      </w:pPr>
      <w:r>
        <w:rPr>
          <w:b w:val="0"/>
          <w:i w:val="0"/>
          <w:color w:val="1A1A1A"/>
          <w:sz w:val="21"/>
        </w:rPr>
        <w:t>Este manual es tu agua. El Tinaco (20% del MRR de GZBR) ya existe. Tu balde crece con cada alumno que llega a la Cápsula 5. El método no cambia — se repite tema por tema. Tu trabajo es dominarlo hasta que sea instintivo.</w:t>
      </w:r>
    </w:p>
    <w:p>
      <w:pPr>
        <w:spacing w:before="40" w:after="60"/>
        <w:ind w:left="0"/>
      </w:pPr>
      <w:r>
        <w:rPr>
          <w:b/>
          <w:i w:val="0"/>
          <w:color w:val="1A1A2E"/>
          <w:sz w:val="21"/>
        </w:rPr>
        <w:t>Tu rol en la comunidad: Arquitecto de la carrera del músico. Conviertes la pasión musical en un negocio sostenible con plan, bookings y presencia real en el mercado.</w:t>
      </w:r>
    </w:p>
    <w:p/>
    <w:tbl>
      <w:tblPr>
        <w:tblStyle w:val="TableGrid"/>
        <w:tblW w:type="auto" w:w="0"/>
        <w:tblLook w:firstColumn="1" w:firstRow="1" w:lastColumn="0" w:lastRow="0" w:noHBand="0" w:noVBand="1" w:val="04A0"/>
      </w:tblPr>
      <w:tblGrid>
        <w:gridCol w:w="9406"/>
      </w:tblGrid>
      <w:tr>
        <w:tc>
          <w:tcPr>
            <w:tcW w:type="dxa" w:w="9406"/>
            <w:shd w:val="clear" w:color="auto" w:fill="FFF3CD"/>
          </w:tcPr>
          <w:p>
            <w:pPr>
              <w:spacing w:before="80" w:after="80"/>
              <w:ind w:left="170"/>
            </w:pPr>
            <w:r>
              <w:rPr>
                <w:color w:val="4A3A00"/>
                <w:sz w:val="20"/>
              </w:rPr>
              <w:t xml:space="preserve">  IMPORTANTE — Módulo de Conocimiento</w:t>
              <w:br/>
              <w:t xml:space="preserve">  Este módulo no enseña un instrumento musical — enseña gestión de carrera, booking, redes sociales y estrategia para músicos independientes. El método BandLoop™ se mantiene idéntico (HOOK → DO IT → UNDERSTAND → BAND IT → CHALLENGE) adaptado al contexto de Management. La Cápsula 5 se graba en vivo en una Sesión de Comunidad GZBR, no en un venue musical.</w:t>
            </w:r>
          </w:p>
        </w:tc>
      </w:tr>
    </w:tbl>
    <w:p/>
    <w:p>
      <w:pPr>
        <w:spacing w:before="120" w:after="80"/>
        <w:jc w:val="left"/>
      </w:pPr>
      <w:r>
        <w:rPr>
          <w:b/>
          <w:color w:val="1A1A2E"/>
          <w:sz w:val="22"/>
        </w:rPr>
        <w:t>La Analogía del Agua — Tu Bloque de 5 Cápsulas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20"/>
              </w:rPr>
              <w:t>CÁPSULA</w:t>
            </w:r>
          </w:p>
        </w:tc>
        <w:tc>
          <w:tcPr>
            <w:tcW w:type="dxa" w:w="3135"/>
            <w:shd w:val="clear" w:color="auto" w:fill="1A1A2E"/>
          </w:tcPr>
          <w:p>
            <w:r>
              <w:rPr>
                <w:b/>
                <w:color w:val="FFFFFF"/>
                <w:sz w:val="20"/>
              </w:rPr>
              <w:t>MOMENTO</w:t>
            </w:r>
          </w:p>
        </w:tc>
        <w:tc>
          <w:tcPr>
            <w:tcW w:type="dxa" w:w="3135"/>
            <w:shd w:val="clear" w:color="auto" w:fill="1A1A2E"/>
          </w:tcPr>
          <w:p>
            <w:r>
              <w:rPr>
                <w:b/>
                <w:color w:val="FFFFFF"/>
                <w:sz w:val="20"/>
              </w:rPr>
              <w:t>ESTADO DE TU BALDE</w:t>
            </w:r>
          </w:p>
        </w:tc>
      </w:tr>
      <w:tr>
        <w:tc>
          <w:tcPr>
            <w:tcW w:type="dxa" w:w="3135"/>
            <w:shd w:val="clear" w:color="auto" w:fill="F0F0F0"/>
          </w:tcPr>
          <w:p>
            <w:r>
              <w:rPr>
                <w:sz w:val="20"/>
              </w:rPr>
              <w:t>Cápsula 1</w:t>
            </w:r>
          </w:p>
        </w:tc>
        <w:tc>
          <w:tcPr>
            <w:tcW w:type="dxa" w:w="3135"/>
            <w:shd w:val="clear" w:color="auto" w:fill="F0F0F0"/>
          </w:tcPr>
          <w:p>
            <w:r>
              <w:rPr>
                <w:sz w:val="20"/>
              </w:rPr>
              <w:t>El alumno descubre que el tema le afecta directamente</w:t>
            </w:r>
          </w:p>
        </w:tc>
        <w:tc>
          <w:tcPr>
            <w:tcW w:type="dxa" w:w="3135"/>
            <w:shd w:val="clear" w:color="auto" w:fill="F0F0F0"/>
          </w:tcPr>
          <w:p>
            <w:r>
              <w:rPr>
                <w:sz w:val="20"/>
              </w:rPr>
              <w:t>Vacío → primer litro</w:t>
            </w:r>
          </w:p>
        </w:tc>
      </w:tr>
      <w:tr>
        <w:tc>
          <w:tcPr>
            <w:tcW w:type="dxa" w:w="3135"/>
            <w:shd w:val="clear" w:color="auto" w:fill="FFFFFF"/>
          </w:tcPr>
          <w:p>
            <w:r>
              <w:rPr>
                <w:sz w:val="20"/>
              </w:rPr>
              <w:t>Cápsula 2</w:t>
            </w:r>
          </w:p>
        </w:tc>
        <w:tc>
          <w:tcPr>
            <w:tcW w:type="dxa" w:w="3135"/>
            <w:shd w:val="clear" w:color="auto" w:fill="FFFFFF"/>
          </w:tcPr>
          <w:p>
            <w:r>
              <w:rPr>
                <w:sz w:val="20"/>
              </w:rPr>
              <w:t>Toma su primera acción concreta</w:t>
            </w:r>
          </w:p>
        </w:tc>
        <w:tc>
          <w:tcPr>
            <w:tcW w:type="dxa" w:w="3135"/>
            <w:shd w:val="clear" w:color="auto" w:fill="FFFFFF"/>
          </w:tcPr>
          <w:p>
            <w:r>
              <w:rPr>
                <w:sz w:val="20"/>
              </w:rPr>
              <w:t>Un cuarto lleno</w:t>
            </w:r>
          </w:p>
        </w:tc>
      </w:tr>
      <w:tr>
        <w:tc>
          <w:tcPr>
            <w:tcW w:type="dxa" w:w="3135"/>
            <w:shd w:val="clear" w:color="auto" w:fill="F0F0F0"/>
          </w:tcPr>
          <w:p>
            <w:r>
              <w:rPr>
                <w:sz w:val="20"/>
              </w:rPr>
              <w:t>Cápsula 3</w:t>
            </w:r>
          </w:p>
        </w:tc>
        <w:tc>
          <w:tcPr>
            <w:tcW w:type="dxa" w:w="3135"/>
            <w:shd w:val="clear" w:color="auto" w:fill="F0F0F0"/>
          </w:tcPr>
          <w:p>
            <w:r>
              <w:rPr>
                <w:sz w:val="20"/>
              </w:rPr>
              <w:t>Conecta el conocimiento con su carrera musical</w:t>
            </w:r>
          </w:p>
        </w:tc>
        <w:tc>
          <w:tcPr>
            <w:tcW w:type="dxa" w:w="3135"/>
            <w:shd w:val="clear" w:color="auto" w:fill="F0F0F0"/>
          </w:tcPr>
          <w:p>
            <w:r>
              <w:rPr>
                <w:sz w:val="20"/>
              </w:rPr>
              <w:t>Mitad lleno</w:t>
            </w:r>
          </w:p>
        </w:tc>
      </w:tr>
      <w:tr>
        <w:tc>
          <w:tcPr>
            <w:tcW w:type="dxa" w:w="3135"/>
            <w:shd w:val="clear" w:color="auto" w:fill="FFFFFF"/>
          </w:tcPr>
          <w:p>
            <w:r>
              <w:rPr>
                <w:sz w:val="20"/>
              </w:rPr>
              <w:t>Cápsula 4</w:t>
            </w:r>
          </w:p>
        </w:tc>
        <w:tc>
          <w:tcPr>
            <w:tcW w:type="dxa" w:w="3135"/>
            <w:shd w:val="clear" w:color="auto" w:fill="FFFFFF"/>
          </w:tcPr>
          <w:p>
            <w:r>
              <w:rPr>
                <w:sz w:val="20"/>
              </w:rPr>
              <w:t>Integra las herramientas en su flujo de trabajo</w:t>
            </w:r>
          </w:p>
        </w:tc>
        <w:tc>
          <w:tcPr>
            <w:tcW w:type="dxa" w:w="3135"/>
            <w:shd w:val="clear" w:color="auto" w:fill="FFFFFF"/>
          </w:tcPr>
          <w:p>
            <w:r>
              <w:rPr>
                <w:sz w:val="20"/>
              </w:rPr>
              <w:t>Tres cuartos lleno</w:t>
            </w:r>
          </w:p>
        </w:tc>
      </w:tr>
      <w:tr>
        <w:tc>
          <w:tcPr>
            <w:tcW w:type="dxa" w:w="3135"/>
            <w:shd w:val="clear" w:color="auto" w:fill="FFF3CD"/>
          </w:tcPr>
          <w:p>
            <w:r>
              <w:rPr>
                <w:b/>
                <w:sz w:val="20"/>
              </w:rPr>
              <w:t>Cápsula 5 🎤</w:t>
            </w:r>
          </w:p>
        </w:tc>
        <w:tc>
          <w:tcPr>
            <w:tcW w:type="dxa" w:w="3135"/>
            <w:shd w:val="clear" w:color="auto" w:fill="FFF3CD"/>
          </w:tcPr>
          <w:p>
            <w:r>
              <w:rPr>
                <w:b/>
                <w:sz w:val="20"/>
              </w:rPr>
              <w:t>Consulta en vivo — el conocimiento se aplica en tiempo real</w:t>
            </w:r>
          </w:p>
        </w:tc>
        <w:tc>
          <w:tcPr>
            <w:tcW w:type="dxa" w:w="3135"/>
            <w:shd w:val="clear" w:color="auto" w:fill="FFF3CD"/>
          </w:tcPr>
          <w:p>
            <w:r>
              <w:rPr>
                <w:b/>
                <w:sz w:val="20"/>
              </w:rPr>
              <w:t>LLENO → UM registrada</w:t>
            </w:r>
          </w:p>
        </w:tc>
      </w:tr>
    </w:tbl>
    <w:p/>
    <w:p>
      <w:pPr>
        <w:spacing w:before="40" w:after="60"/>
        <w:ind w:left="0"/>
      </w:pPr>
      <w:r>
        <w:rPr>
          <w:b/>
          <w:i w:val="0"/>
          <w:color w:val="CC0000"/>
          <w:sz w:val="21"/>
        </w:rPr>
        <w:t>⚠  REGLA ABSOLUTA: Sin Cápsula 5 grabada en vivo = 0 UM. El conocimiento que no se aplica en público no entra al sistema.</w:t>
      </w:r>
    </w:p>
    <w:p>
      <w:r>
        <w:br w:type="page"/>
      </w:r>
    </w:p>
    <w:p>
      <w:pPr>
        <w:spacing w:before="200" w:after="80"/>
        <w:jc w:val="left"/>
      </w:pPr>
      <w:r>
        <w:rPr>
          <w:b/>
          <w:color w:val="1A1A2E"/>
          <w:sz w:val="26"/>
        </w:rPr>
        <w:t>2.  EL MÉTODO ADAPTADO — 8 a 15 MINUTOS POR CÁPSULA</w:t>
      </w:r>
    </w:p>
    <w:p>
      <w:pPr>
        <w:spacing w:before="40" w:after="60"/>
        <w:ind w:left="0"/>
      </w:pPr>
      <w:r>
        <w:rPr>
          <w:b w:val="0"/>
          <w:i w:val="0"/>
          <w:color w:val="1A1A1A"/>
          <w:sz w:val="21"/>
        </w:rPr>
        <w:t>Las 5 fases BandLoop™ se mantienen idénticas. Lo que cambia es el contenido — no el método. El HOOK ya no es una canción: es una demostración de expertise que impacta en 15–45 segundos.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C0000"/>
          </w:tcPr>
          <w:p>
            <w:r>
              <w:rPr>
                <w:b/>
                <w:color w:val="FFFFFF"/>
                <w:sz w:val="20"/>
              </w:rPr>
              <w:t>FASE</w:t>
            </w:r>
          </w:p>
        </w:tc>
        <w:tc>
          <w:tcPr>
            <w:tcW w:type="dxa" w:w="3135"/>
            <w:shd w:val="clear" w:color="auto" w:fill="CC0000"/>
          </w:tcPr>
          <w:p>
            <w:r>
              <w:rPr>
                <w:b/>
                <w:color w:val="FFFFFF"/>
                <w:sz w:val="20"/>
              </w:rPr>
              <w:t>DURACIÓN</w:t>
            </w:r>
          </w:p>
        </w:tc>
        <w:tc>
          <w:tcPr>
            <w:tcW w:type="dxa" w:w="3135"/>
            <w:shd w:val="clear" w:color="auto" w:fill="CC0000"/>
          </w:tcPr>
          <w:p>
            <w:r>
              <w:rPr>
                <w:b/>
                <w:color w:val="FFFFFF"/>
                <w:sz w:val="20"/>
              </w:rPr>
              <w:t>PROPÓSITO</w:t>
            </w:r>
          </w:p>
        </w:tc>
      </w:tr>
      <w:tr>
        <w:tc>
          <w:tcPr>
            <w:tcW w:type="dxa" w:w="3135"/>
            <w:shd w:val="clear" w:color="auto" w:fill="F9F9F9"/>
          </w:tcPr>
          <w:p>
            <w:r>
              <w:rPr>
                <w:sz w:val="20"/>
              </w:rPr>
              <w:t>🎯  HOOK</w:t>
            </w:r>
          </w:p>
        </w:tc>
        <w:tc>
          <w:tcPr>
            <w:tcW w:type="dxa" w:w="3135"/>
            <w:shd w:val="clear" w:color="auto" w:fill="F9F9F9"/>
          </w:tcPr>
          <w:p>
            <w:r>
              <w:rPr>
                <w:sz w:val="20"/>
              </w:rPr>
              <w:t>0:15 – 0:45 s</w:t>
            </w:r>
          </w:p>
        </w:tc>
        <w:tc>
          <w:tcPr>
            <w:tcW w:type="dxa" w:w="3135"/>
            <w:shd w:val="clear" w:color="auto" w:fill="F9F9F9"/>
          </w:tcPr>
          <w:p>
            <w:r>
              <w:rPr>
                <w:sz w:val="20"/>
              </w:rPr>
              <w:t>ICA demuestra expertise con un caso/hecho impactante — no una canción</w:t>
            </w:r>
          </w:p>
        </w:tc>
      </w:tr>
      <w:tr>
        <w:tc>
          <w:tcPr>
            <w:tcW w:type="dxa" w:w="3135"/>
            <w:shd w:val="clear" w:color="auto" w:fill="FFFFFF"/>
          </w:tcPr>
          <w:p>
            <w:r>
              <w:rPr>
                <w:sz w:val="20"/>
              </w:rPr>
              <w:t>🔧  DO IT</w:t>
            </w:r>
          </w:p>
        </w:tc>
        <w:tc>
          <w:tcPr>
            <w:tcW w:type="dxa" w:w="3135"/>
            <w:shd w:val="clear" w:color="auto" w:fill="FFFFFF"/>
          </w:tcPr>
          <w:p>
            <w:r>
              <w:rPr>
                <w:sz w:val="20"/>
              </w:rPr>
              <w:t>3 – 4 min</w:t>
            </w:r>
          </w:p>
        </w:tc>
        <w:tc>
          <w:tcPr>
            <w:tcW w:type="dxa" w:w="3135"/>
            <w:shd w:val="clear" w:color="auto" w:fill="FFFFFF"/>
          </w:tcPr>
          <w:p>
            <w:r>
              <w:rPr>
                <w:sz w:val="20"/>
              </w:rPr>
              <w:t>Una acción práctica concreta que el alumno puede hacer HOY</w:t>
            </w:r>
          </w:p>
        </w:tc>
      </w:tr>
      <w:tr>
        <w:tc>
          <w:tcPr>
            <w:tcW w:type="dxa" w:w="3135"/>
            <w:shd w:val="clear" w:color="auto" w:fill="F9F9F9"/>
          </w:tcPr>
          <w:p>
            <w:r>
              <w:rPr>
                <w:sz w:val="20"/>
              </w:rPr>
              <w:t>🎵  UNDERSTAND</w:t>
            </w:r>
          </w:p>
        </w:tc>
        <w:tc>
          <w:tcPr>
            <w:tcW w:type="dxa" w:w="3135"/>
            <w:shd w:val="clear" w:color="auto" w:fill="F9F9F9"/>
          </w:tcPr>
          <w:p>
            <w:r>
              <w:rPr>
                <w:sz w:val="20"/>
              </w:rPr>
              <w:t>~3 min</w:t>
            </w:r>
          </w:p>
        </w:tc>
        <w:tc>
          <w:tcPr>
            <w:tcW w:type="dxa" w:w="3135"/>
            <w:shd w:val="clear" w:color="auto" w:fill="F9F9F9"/>
          </w:tcPr>
          <w:p>
            <w:r>
              <w:rPr>
                <w:sz w:val="20"/>
              </w:rPr>
              <w:t>El contexto: por qué este tema afecta directamente la carrera del músico</w:t>
            </w:r>
          </w:p>
        </w:tc>
      </w:tr>
      <w:tr>
        <w:tc>
          <w:tcPr>
            <w:tcW w:type="dxa" w:w="3135"/>
            <w:shd w:val="clear" w:color="auto" w:fill="FFFFFF"/>
          </w:tcPr>
          <w:p>
            <w:r>
              <w:rPr>
                <w:sz w:val="20"/>
              </w:rPr>
              <w:t>🎸  BAND IT</w:t>
            </w:r>
          </w:p>
        </w:tc>
        <w:tc>
          <w:tcPr>
            <w:tcW w:type="dxa" w:w="3135"/>
            <w:shd w:val="clear" w:color="auto" w:fill="FFFFFF"/>
          </w:tcPr>
          <w:p>
            <w:r>
              <w:rPr>
                <w:sz w:val="20"/>
              </w:rPr>
              <w:t>2 – 3 min</w:t>
            </w:r>
          </w:p>
        </w:tc>
        <w:tc>
          <w:tcPr>
            <w:tcW w:type="dxa" w:w="3135"/>
            <w:shd w:val="clear" w:color="auto" w:fill="FFFFFF"/>
          </w:tcPr>
          <w:p>
            <w:r>
              <w:rPr>
                <w:sz w:val="20"/>
              </w:rPr>
              <w:t>ICA y alumno aplican el conocimiento juntos en tiempo real — sin interrupciones</w:t>
            </w:r>
          </w:p>
        </w:tc>
      </w:tr>
      <w:tr>
        <w:tc>
          <w:tcPr>
            <w:tcW w:type="dxa" w:w="3135"/>
            <w:shd w:val="clear" w:color="auto" w:fill="F9F9F9"/>
          </w:tcPr>
          <w:p>
            <w:r>
              <w:rPr>
                <w:sz w:val="20"/>
              </w:rPr>
              <w:t>🏆  CHALLENGE</w:t>
            </w:r>
          </w:p>
        </w:tc>
        <w:tc>
          <w:tcPr>
            <w:tcW w:type="dxa" w:w="3135"/>
            <w:shd w:val="clear" w:color="auto" w:fill="F9F9F9"/>
          </w:tcPr>
          <w:p>
            <w:r>
              <w:rPr>
                <w:sz w:val="20"/>
              </w:rPr>
              <w:t>0:30 – 1 min</w:t>
            </w:r>
          </w:p>
        </w:tc>
        <w:tc>
          <w:tcPr>
            <w:tcW w:type="dxa" w:w="3135"/>
            <w:shd w:val="clear" w:color="auto" w:fill="F9F9F9"/>
          </w:tcPr>
          <w:p>
            <w:r>
              <w:rPr>
                <w:sz w:val="20"/>
              </w:rPr>
              <w:t>Instrucción para subir evidencia de la acción completada a Skool (+1 RIFF)</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 — Tu caso de impacto (15–45 seg)</w:t>
            </w:r>
          </w:p>
        </w:tc>
      </w:tr>
      <w:tr>
        <w:tc>
          <w:tcPr>
            <w:tcW w:type="dxa" w:w="9406"/>
            <w:shd w:val="clear" w:color="auto" w:fill="FAFAFA"/>
          </w:tcPr>
          <w:p>
            <w:pPr>
              <w:spacing w:before="80" w:after="80"/>
              <w:ind w:left="170"/>
            </w:pPr>
            <w:r>
              <w:rPr>
                <w:color w:val="1A1A1A"/>
                <w:sz w:val="20"/>
              </w:rPr>
              <w:t>Muestra en 15–45 segundos un caso real de tu área de expertise que le ocurre a músicos.</w:t>
              <w:br/>
              <w:t>No es una introducción ni una bienvenida. Es el primer impacto — la razón de por qué este tema importa.</w:t>
              <w:br/>
              <w:t>Ejemplo de HOOK efectivo: «Muestra en 20 segundos la diferencia entre el Instagram de un músico desorganizado (publicaciones irregulares, sin bio clara) vs. el de un músico con management (bio optimizada, contenido consistente, 10K followers en 6 meses).»</w:t>
              <w:br/>
              <w:t>Propósito: el músico siente la urgencia del tema antes de aprender. El conocimiento que no duele no se retiene.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 — Una acción concreta por cápsula</w:t>
            </w:r>
          </w:p>
        </w:tc>
      </w:tr>
      <w:tr>
        <w:tc>
          <w:tcPr>
            <w:tcW w:type="dxa" w:w="9406"/>
            <w:shd w:val="clear" w:color="auto" w:fill="FAFAFA"/>
          </w:tcPr>
          <w:p>
            <w:pPr>
              <w:spacing w:before="80" w:after="80"/>
              <w:ind w:left="170"/>
            </w:pPr>
            <w:r>
              <w:rPr>
                <w:color w:val="1A1A1A"/>
                <w:sz w:val="20"/>
              </w:rPr>
              <w:t>Enseña UNA sola acción práctica por cápsula. Una. Que el alumno pueda ejecutarla HOY.</w:t>
              <w:br/>
              <w:t>La acción debe producir un resultado tangible y verificable (un documento, un registro, una configuración).</w:t>
              <w:br/>
              <w:t>Explícala paso a paso, sin jerga técnica. El músico no es experto en tu área — tú sí.</w:t>
              <w:br/>
              <w:t>Ver tabla de acciones progresivas por cápsula en Sección 3.</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 — El contexto musical (~3 min)</w:t>
            </w:r>
          </w:p>
        </w:tc>
      </w:tr>
      <w:tr>
        <w:tc>
          <w:tcPr>
            <w:tcW w:type="dxa" w:w="9406"/>
            <w:shd w:val="clear" w:color="auto" w:fill="FAFAFA"/>
          </w:tcPr>
          <w:p>
            <w:pPr>
              <w:spacing w:before="80" w:after="80"/>
              <w:ind w:left="170"/>
            </w:pPr>
            <w:r>
              <w:rPr>
                <w:color w:val="1A1A1A"/>
                <w:sz w:val="20"/>
              </w:rPr>
              <w:t>Explica por qué esta acción específica afecta la carrera del músico — no en abstracto, sino con ejemplos reales.</w:t>
              <w:br/>
              <w:t>Conecta siempre con la música: 'Si no haces esto, tu canción...' / 'Cuando esto está resuelto, puedes...'</w:t>
              <w:br/>
              <w:t>El músico debe salir de UNDERSTAND sabiendo qué pasa si actúa vs. si no actúa.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 — Aplicación en tiempo real, sin interrupciones</w:t>
            </w:r>
          </w:p>
        </w:tc>
      </w:tr>
      <w:tr>
        <w:tc>
          <w:tcPr>
            <w:tcW w:type="dxa" w:w="9406"/>
            <w:shd w:val="clear" w:color="auto" w:fill="FAFAFA"/>
          </w:tcPr>
          <w:p>
            <w:pPr>
              <w:spacing w:before="80" w:after="80"/>
              <w:ind w:left="170"/>
            </w:pPr>
            <w:r>
              <w:rPr>
                <w:color w:val="1A1A1A"/>
                <w:sz w:val="20"/>
              </w:rPr>
              <w:t>Aplica el tema junto al alumno — como si resolvieran el problema al mismo tiempo.</w:t>
              <w:br/>
              <w:t>El ICA hace el proceso en pantalla/cámara. El alumno lo hace en su equipo/papel simultáneamente.</w:t>
              <w:br/>
              <w:t>Sin pausa. Sin explicación adicional. La velocidad es parte del aprendizaje.</w:t>
              <w:br/>
              <w:t>Ejemplo: ICA navega INDAUTOR en vivo → alumno abre el mismo sitio en su computadora.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Evidencia en Skool</w:t>
            </w:r>
          </w:p>
        </w:tc>
      </w:tr>
      <w:tr>
        <w:tc>
          <w:tcPr>
            <w:tcW w:type="dxa" w:w="9406"/>
            <w:shd w:val="clear" w:color="auto" w:fill="FAFAFA"/>
          </w:tcPr>
          <w:p>
            <w:pPr>
              <w:spacing w:before="80" w:after="80"/>
              <w:ind w:left="170"/>
            </w:pPr>
            <w:r>
              <w:rPr>
                <w:color w:val="1A1A1A"/>
                <w:sz w:val="20"/>
              </w:rPr>
              <w:t>El alumno graba un video mostrando el resultado de la acción que completó.</w:t>
              <w:br/>
              <w:t>Cada video de evidencia subido = 1 RIFF en el sistema GZBR.</w:t>
              <w:br/>
              <w:t>Sin RIFF, no hay acceso a las sesiones de consulta avanzada con otros miembros.</w:t>
              <w:br/>
              <w:t>El CHALLENGE de conocimiento es tan valioso como el musical: el músico protegido es el músico que dura.</w:t>
            </w:r>
          </w:p>
        </w:tc>
      </w:tr>
    </w:tbl>
    <w:p>
      <w:pPr>
        <w:spacing w:after="40"/>
      </w:pPr>
    </w:p>
    <w:p>
      <w:r>
        <w:br w:type="page"/>
      </w:r>
    </w:p>
    <w:p>
      <w:pPr>
        <w:spacing w:before="200" w:after="80"/>
        <w:jc w:val="left"/>
      </w:pPr>
      <w:r>
        <w:rPr>
          <w:b/>
          <w:color w:val="1A1A2E"/>
          <w:sz w:val="26"/>
        </w:rPr>
        <w:t>3.  LAS 5 CÁPSULAS — MANAGEMENT</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CÁPSULA 1  —  </w:t>
            </w:r>
            <w:r>
              <w:rPr>
                <w:b/>
                <w:color w:val="FFD700"/>
                <w:sz w:val="24"/>
              </w:rPr>
              <w:t>Tu carrera en 1 página</w:t>
            </w:r>
          </w:p>
          <w:p>
            <w:pPr>
              <w:spacing w:before="0" w:after="80"/>
            </w:pPr>
            <w:r>
              <w:rPr>
                <w:color w:val="CCCCCC"/>
                <w:sz w:val="18"/>
              </w:rPr>
              <w:t xml:space="preserve">  Tema: Plan de carrera musical básico: de dónde estás a dónde quieres ir en 12 meses</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Muestra dos músicos con el mismo talento: uno con plan de carrera de 1 página, uno sin él. Resultados a 12 meses: el primero tiene 3 presentaciones pagadas y 2,000 seguidores. El segundo sigue tocando gratis para sus amigos. «La diferencia no es el talento.»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El plan de carrera en 4 preguntas: (1) ¿En qué punto estoy HOY? (Followers, presentaciones/mes, ingresos musicales), (2) ¿Qué quiero lograr en 12 meses? (Meta específica y medible), (3) ¿Qué 3 acciones haré esta semana para avanzar?, (4) ¿Quién me va a acompañar? (Comunidad GZBR). Completar en una hoja.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Por qué la mayoría de músicos talentosos no llegan a ningún lado: no tienen dirección, no tienen métricas, no tienen accountability. GZBR resuelve el accountability — el plan resuelve la dirección.</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llena su propio plan de 1 página en tiempo real en pantalla. El alumno llena el suyo en papel o digital simultáneamente. Sin explicación — solo el proceso.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«Llena el plan de carrera de 1 página del video con tu información real. Graba un video de 30 segundos leyendo tu meta de 12 meses.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1 lista. Mi meta de 12 meses:</w:t>
        <w:br/>
        <w:t>[video]</w:t>
        <w:br/>
        <w:t>¿Cuál es la tuya? →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CÁPSULA 2  —  </w:t>
            </w:r>
            <w:r>
              <w:rPr>
                <w:b/>
                <w:color w:val="FFD700"/>
                <w:sz w:val="24"/>
              </w:rPr>
              <w:t>El músico en redes — estrategia mínima que funciona</w:t>
            </w:r>
          </w:p>
          <w:p>
            <w:pPr>
              <w:spacing w:before="0" w:after="80"/>
            </w:pPr>
            <w:r>
              <w:rPr>
                <w:color w:val="CCCCCC"/>
                <w:sz w:val="18"/>
              </w:rPr>
              <w:t xml:space="preserve">  Tema: Qué plataforma usar, qué publicar y con qué frecuencia sin quemarte</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Muestra en 20 segundos la cuenta de un músico con 50K seguidores en TikTok que publica 3 veces por semana vs. uno con 500 que publica 3 veces al año. «No es el algoritmo. Es la consistencia.»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La estrategia de 3: elige 2 plataformas máximo (TikTok + IG o YouTube + IG), publica 3 veces por semana mínimo, usa 1 solo CTA en cada publicación. Enseña a crear un calendario de contenido de 2 semanas en una hoja de papel en 5 minutos.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Por qué más plataformas = menos resultados. El algoritmo premia la consistencia, no la perfección. Un video mediocre publicado supera a un video perfecto que no existe. La cuenta de TikTok de GZBR es el modelo — Pool B 85/15.</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abre su calendario de contenido real y muestra las próximas 2 semanas. El alumno crea su propio calendario simultáneamente. Sin explicación — solo llenarlo.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«Crea tu calendario de contenido de las próximas 2 semanas (mínimo 6 publicaciones). Graba un video de 30 segundos mostrando tu calendario.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2. Mi calendario de contenido existe:</w:t>
        <w:br/>
        <w:t>[video]</w:t>
        <w:br/>
        <w:t>→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CÁPSULA 3  —  </w:t>
            </w:r>
            <w:r>
              <w:rPr>
                <w:b/>
                <w:color w:val="FFD700"/>
                <w:sz w:val="24"/>
              </w:rPr>
              <w:t>Tu primer booking pagado</w:t>
            </w:r>
          </w:p>
          <w:p>
            <w:pPr>
              <w:spacing w:before="0" w:after="80"/>
            </w:pPr>
            <w:r>
              <w:rPr>
                <w:color w:val="CCCCCC"/>
                <w:sz w:val="18"/>
              </w:rPr>
              <w:t xml:space="preserve">  Tema: Cómo acercarte a un venue, hacer tu pitch, y cerrar tu primera presentación pagada</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«La mayoría de músicos esperan que los contraten. Los músicos con management buscan activamente. Esta diferencia vale miles de pesos al año.»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El proceso de booking en 4 pasos: (1) Lista de 5 venues locales donde tocas gratis HOY si te dejan, (2) EPK mínimo viable: 1 foto buena + 1 link de audio + 1 párrafo de presentación, (3) Email de pitch: 3 oraciones — quién eres, por qué encajas en su venue, qué propones, (4) Seguimiento a los 5 días si no hay respuesta.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Por qué los venues no te llaman: no saben que existes. Por qué un EPK malo es peor que no tener EPK. La diferencia entre tocar gratis para 'exposición' y tocar gratis para construir relación con el venue.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redacta un email de pitch en tiempo real — en vivo, desde cero, en pantalla. El alumno redacta el suyo simultáneamente. Resultado: al final de BAND IT ambos tienen un email listo para enviar.</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«Envía un email de pitch a un venue real. Graba un video de 30 segundos leyendo tu email antes de enviarlo.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3. Mi primer pitch de booking está enviado:</w:t>
        <w:br/>
        <w:t>[video]</w:t>
        <w:br/>
        <w:t>→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CÁPSULA 4  —  </w:t>
            </w:r>
            <w:r>
              <w:rPr>
                <w:b/>
                <w:color w:val="FFD700"/>
                <w:sz w:val="24"/>
              </w:rPr>
              <w:t>El presupuesto del músico independiente</w:t>
            </w:r>
          </w:p>
          <w:p>
            <w:pPr>
              <w:spacing w:before="0" w:after="80"/>
            </w:pPr>
            <w:r>
              <w:rPr>
                <w:color w:val="CCCCCC"/>
                <w:sz w:val="18"/>
              </w:rPr>
              <w:t xml:space="preserve">  Tema: Cuánto cuesta sonar profesional — y cómo costear tu música con lo que tienes</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«Un músico me dijo que necesitaba $50,000 para empezar. Le mostré cómo otro artista lanzó su EP con $3,000 y ya tiene 5,000 seguidores. La diferencia es saber dónde gastar.»</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El presupuesto mínimo para un músico activo en 3 categorías: (1) Producción: DAW gratuita + interfaz $1,500 MXN = primer track grabable en casa, (2) Visual: 1 sesión de fotos $500 MXN = EPK mínimo viable, (3) Distribución: DistroKid $22.99 USD/año = Spotify + Apple Music. Total primer año: ~$3,500 MXN.</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La regla del 10%: el músico independiente destina el 10% de sus ingresos musicales a su próxima inversión. Cuando el 10% es $0 porque no hay ingresos, el foco es en las acciones gratuitas primero. No hay excusas basadas en dinero — hay orden de prioridades.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muestra su presupuesto real de los últimos 3 meses — cuánto gastó en música y en qué. El alumno construye su propio presupuesto desde cero simultáneamente. Sin explicación — solo los números.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«Construye tu presupuesto musical de los últimos 3 meses (o el que usarías si empezaras hoy). Graba un video de 30 segundos leyendo tu número más importante.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4. Mi presupuesto musical existe:</w:t>
        <w:br/>
        <w:t>[video]</w:t>
        <w:br/>
        <w:t>→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B8860B"/>
          </w:tcPr>
          <w:p>
            <w:pPr>
              <w:spacing w:before="40" w:after="40"/>
            </w:pPr>
            <w:r>
              <w:rPr>
                <w:b/>
                <w:color w:val="FFFFFF"/>
                <w:sz w:val="24"/>
              </w:rPr>
              <w:t xml:space="preserve">  CÁPSULA 5  🎤  EN VIVO  —  </w:t>
            </w:r>
            <w:r>
              <w:rPr>
                <w:b/>
                <w:color w:val="FFD700"/>
                <w:sz w:val="24"/>
              </w:rPr>
              <w:t>Sesión de Management Real — Miembro GZBR</w:t>
            </w:r>
          </w:p>
          <w:p>
            <w:pPr>
              <w:spacing w:before="0" w:after="80"/>
            </w:pPr>
            <w:r>
              <w:rPr>
                <w:color w:val="CCCCCC"/>
                <w:sz w:val="18"/>
              </w:rPr>
              <w:t xml:space="preserve">  Tema: GRABADO EN VIVO — Sesión de Comunidad GZBR</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El ICA presenta al miembro voluntario: nombre artístico, dónde está ahora, qué quiere lograr en 12 meses.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El ICA hace un diagnóstico en vivo de la carrera del miembro: revisa sus redes, su plan (o la ausencia de uno), su material de booking. Identifica los 3 puntos de mayor palanca.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y el miembro construyen juntos el plan de acción inmediata: qué hacer esta semana, esta quincena, este mes. En tiempo real — el ICA escribe en pantalla, el miembro confirma o ajusta.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«Graduación: sube un video de 30 segundos presentándote como músico profesional — quién eres, qué haces, cómo te contactan. Esa es tu UM. Sube a Skool → +1 RIFF de Graduación.»</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5 completada — sesión de management real:</w:t>
        <w:br/>
        <w:t>[video]</w:t>
        <w:br/>
        <w:t>Mi carrera tiene dirección → wa.me/526633243845</w:t>
      </w:r>
    </w:p>
    <w:p>
      <w:pPr>
        <w:spacing w:before="80" w:after="80"/>
      </w:pPr>
      <w:r>
        <w:rPr>
          <w:color w:val="CCCCCC"/>
          <w:sz w:val="16"/>
        </w:rPr>
        <w:t>────────────────────────────────────────────────────────────────────────</w:t>
      </w:r>
    </w:p>
    <w:p>
      <w:r>
        <w:br w:type="page"/>
      </w:r>
    </w:p>
    <w:p>
      <w:pPr>
        <w:spacing w:before="200" w:after="80"/>
        <w:jc w:val="left"/>
      </w:pPr>
      <w:r>
        <w:rPr>
          <w:b/>
          <w:color w:val="1A1A2E"/>
          <w:sz w:val="26"/>
        </w:rPr>
        <w:t>4.  SISTEMA DE PROGRESIÓN GZBR — LOS RIFFs</w:t>
      </w:r>
    </w:p>
    <w:p>
      <w:pPr>
        <w:spacing w:before="40" w:after="60"/>
        <w:ind w:left="0"/>
      </w:pPr>
      <w:r>
        <w:rPr>
          <w:b w:val="0"/>
          <w:i w:val="0"/>
          <w:color w:val="1A1A1A"/>
          <w:sz w:val="21"/>
        </w:rPr>
        <w:t>Los RIFFs funcionan igual para módulos de conocimiento que para instrumentos musicales. La comunidad GZBR no distingue entre el músico que toca bien y el músico que está protegido — ambos son necesarios para que una banda funcione.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6A1E8A"/>
          </w:tcPr>
          <w:p>
            <w:r>
              <w:rPr>
                <w:b/>
                <w:color w:val="FFFFFF"/>
                <w:sz w:val="20"/>
              </w:rPr>
              <w:t>ACCIÓN DEL ALUMNO</w:t>
            </w:r>
          </w:p>
        </w:tc>
        <w:tc>
          <w:tcPr>
            <w:tcW w:type="dxa" w:w="3135"/>
            <w:shd w:val="clear" w:color="auto" w:fill="6A1E8A"/>
          </w:tcPr>
          <w:p>
            <w:r>
              <w:rPr>
                <w:b/>
                <w:color w:val="FFFFFF"/>
                <w:sz w:val="20"/>
              </w:rPr>
              <w:t>RIFFs GANADOS</w:t>
            </w:r>
          </w:p>
        </w:tc>
        <w:tc>
          <w:tcPr>
            <w:tcW w:type="dxa" w:w="3135"/>
            <w:shd w:val="clear" w:color="auto" w:fill="6A1E8A"/>
          </w:tcPr>
          <w:p>
            <w:r>
              <w:rPr>
                <w:b/>
                <w:color w:val="FFFFFF"/>
                <w:sz w:val="20"/>
              </w:rPr>
              <w:t>ACCESO DESBLOQUEADO</w:t>
            </w:r>
          </w:p>
        </w:tc>
      </w:tr>
      <w:tr>
        <w:tc>
          <w:tcPr>
            <w:tcW w:type="dxa" w:w="3135"/>
            <w:shd w:val="clear" w:color="auto" w:fill="F9F9F9"/>
          </w:tcPr>
          <w:p>
            <w:r>
              <w:rPr>
                <w:sz w:val="20"/>
              </w:rPr>
              <w:t>Sube video con evidencia de la acción de cualquier cápsula (1–4)</w:t>
            </w:r>
          </w:p>
        </w:tc>
        <w:tc>
          <w:tcPr>
            <w:tcW w:type="dxa" w:w="3135"/>
            <w:shd w:val="clear" w:color="auto" w:fill="F9F9F9"/>
          </w:tcPr>
          <w:p>
            <w:r>
              <w:rPr>
                <w:sz w:val="20"/>
              </w:rPr>
              <w:t>+1 RIFF</w:t>
            </w:r>
          </w:p>
        </w:tc>
        <w:tc>
          <w:tcPr>
            <w:tcW w:type="dxa" w:w="3135"/>
            <w:shd w:val="clear" w:color="auto" w:fill="F9F9F9"/>
          </w:tcPr>
          <w:p>
            <w:r>
              <w:rPr>
                <w:sz w:val="20"/>
              </w:rPr>
              <w:t>Progresión en el módulo actual</w:t>
            </w:r>
          </w:p>
        </w:tc>
      </w:tr>
      <w:tr>
        <w:tc>
          <w:tcPr>
            <w:tcW w:type="dxa" w:w="3135"/>
            <w:shd w:val="clear" w:color="auto" w:fill="FFFFFF"/>
          </w:tcPr>
          <w:p>
            <w:r>
              <w:rPr>
                <w:sz w:val="20"/>
              </w:rPr>
              <w:t>Completa las 5 cápsulas del módulo</w:t>
            </w:r>
          </w:p>
        </w:tc>
        <w:tc>
          <w:tcPr>
            <w:tcW w:type="dxa" w:w="3135"/>
            <w:shd w:val="clear" w:color="auto" w:fill="FFFFFF"/>
          </w:tcPr>
          <w:p>
            <w:r>
              <w:rPr>
                <w:sz w:val="20"/>
              </w:rPr>
              <w:t>5 RIFFs</w:t>
            </w:r>
          </w:p>
        </w:tc>
        <w:tc>
          <w:tcPr>
            <w:tcW w:type="dxa" w:w="3135"/>
            <w:shd w:val="clear" w:color="auto" w:fill="FFFFFF"/>
          </w:tcPr>
          <w:p>
            <w:r>
              <w:rPr>
                <w:sz w:val="20"/>
              </w:rPr>
              <w:t>Acceso a consulta grupal con otros miembros</w:t>
            </w:r>
          </w:p>
        </w:tc>
      </w:tr>
      <w:tr>
        <w:tc>
          <w:tcPr>
            <w:tcW w:type="dxa" w:w="3135"/>
            <w:shd w:val="clear" w:color="auto" w:fill="F9F9F9"/>
          </w:tcPr>
          <w:p>
            <w:r>
              <w:rPr>
                <w:sz w:val="20"/>
              </w:rPr>
              <w:t>Sube video de graduación (su caso personal aplicado)</w:t>
            </w:r>
          </w:p>
        </w:tc>
        <w:tc>
          <w:tcPr>
            <w:tcW w:type="dxa" w:w="3135"/>
            <w:shd w:val="clear" w:color="auto" w:fill="F9F9F9"/>
          </w:tcPr>
          <w:p>
            <w:r>
              <w:rPr>
                <w:sz w:val="20"/>
              </w:rPr>
              <w:t>+1 RIFF Graduación</w:t>
            </w:r>
          </w:p>
        </w:tc>
        <w:tc>
          <w:tcPr>
            <w:tcW w:type="dxa" w:w="3135"/>
            <w:shd w:val="clear" w:color="auto" w:fill="F9F9F9"/>
          </w:tcPr>
          <w:p>
            <w:r>
              <w:rPr>
                <w:sz w:val="20"/>
              </w:rPr>
              <w:t>Desbloquea acceso a consultas avanzadas</w:t>
            </w:r>
          </w:p>
        </w:tc>
      </w:tr>
      <w:tr>
        <w:tc>
          <w:tcPr>
            <w:tcW w:type="dxa" w:w="3135"/>
            <w:shd w:val="clear" w:color="auto" w:fill="FFFFFF"/>
          </w:tcPr>
          <w:p>
            <w:r>
              <w:rPr>
                <w:sz w:val="20"/>
              </w:rPr>
              <w:t>Recibe 3 reacciones de otros miembros a su evidencia</w:t>
            </w:r>
          </w:p>
        </w:tc>
        <w:tc>
          <w:tcPr>
            <w:tcW w:type="dxa" w:w="3135"/>
            <w:shd w:val="clear" w:color="auto" w:fill="FFFFFF"/>
          </w:tcPr>
          <w:p>
            <w:r>
              <w:rPr>
                <w:sz w:val="20"/>
              </w:rPr>
              <w:t>+0.5 RIFF comunitario</w:t>
            </w:r>
          </w:p>
        </w:tc>
        <w:tc>
          <w:tcPr>
            <w:tcW w:type="dxa" w:w="3135"/>
            <w:shd w:val="clear" w:color="auto" w:fill="FFFFFF"/>
          </w:tcPr>
          <w:p>
            <w:r>
              <w:rPr>
                <w:sz w:val="20"/>
              </w:rPr>
              <w:t>Bonus — no requerido</w:t>
            </w:r>
          </w:p>
        </w:tc>
      </w:tr>
      <w:tr>
        <w:tc>
          <w:tcPr>
            <w:tcW w:type="dxa" w:w="3135"/>
            <w:shd w:val="clear" w:color="auto" w:fill="FFF3CD"/>
          </w:tcPr>
          <w:p>
            <w:r>
              <w:rPr>
                <w:b/>
                <w:sz w:val="20"/>
              </w:rPr>
              <w:t>Completa módulo + tiene combinado con módulo musical</w:t>
            </w:r>
          </w:p>
        </w:tc>
        <w:tc>
          <w:tcPr>
            <w:tcW w:type="dxa" w:w="3135"/>
            <w:shd w:val="clear" w:color="auto" w:fill="FFF3CD"/>
          </w:tcPr>
          <w:p>
            <w:r>
              <w:rPr>
                <w:b/>
                <w:sz w:val="20"/>
              </w:rPr>
              <w:t>10 RIFFs total</w:t>
            </w:r>
          </w:p>
        </w:tc>
        <w:tc>
          <w:tcPr>
            <w:tcW w:type="dxa" w:w="3135"/>
            <w:shd w:val="clear" w:color="auto" w:fill="FFF3CD"/>
          </w:tcPr>
          <w:p>
            <w:r>
              <w:rPr>
                <w:b/>
                <w:sz w:val="20"/>
              </w:rPr>
              <w:t>Sesión JackTrip + consulta legal/técnica integrada</w:t>
            </w:r>
          </w:p>
        </w:tc>
      </w:tr>
      <w:tr>
        <w:tc>
          <w:tcPr>
            <w:tcW w:type="dxa" w:w="3135"/>
            <w:shd w:val="clear" w:color="auto" w:fill="E8F5E9"/>
          </w:tcPr>
          <w:p>
            <w:r>
              <w:rPr>
                <w:b/>
                <w:sz w:val="20"/>
              </w:rPr>
              <w:t>Participa en sesión de comunidad en vivo</w:t>
            </w:r>
          </w:p>
        </w:tc>
        <w:tc>
          <w:tcPr>
            <w:tcW w:type="dxa" w:w="3135"/>
            <w:shd w:val="clear" w:color="auto" w:fill="E8F5E9"/>
          </w:tcPr>
          <w:p>
            <w:r>
              <w:rPr>
                <w:b/>
                <w:sz w:val="20"/>
              </w:rPr>
              <w:t>Insignia de Conocimiento</w:t>
            </w:r>
          </w:p>
        </w:tc>
        <w:tc>
          <w:tcPr>
            <w:tcW w:type="dxa" w:w="3135"/>
            <w:shd w:val="clear" w:color="auto" w:fill="E8F5E9"/>
          </w:tcPr>
          <w:p>
            <w:r>
              <w:rPr>
                <w:b/>
                <w:sz w:val="20"/>
              </w:rPr>
              <w:t>Nivel ROCKSTAR — acceso contenido Pro exclusivo</w:t>
            </w:r>
          </w:p>
        </w:tc>
      </w:tr>
      <w:tr>
        <w:tc>
          <w:tcPr>
            <w:tcW w:type="dxa" w:w="3135"/>
          </w:tcPr>
          <w:p/>
        </w:tc>
        <w:tc>
          <w:tcPr>
            <w:tcW w:type="dxa" w:w="3135"/>
          </w:tcPr>
          <w:p/>
        </w:tc>
        <w:tc>
          <w:tcPr>
            <w:tcW w:type="dxa" w:w="3135"/>
          </w:tcPr>
          <w:p/>
        </w:tc>
      </w:tr>
    </w:tbl>
    <w:p>
      <w:r>
        <w:br w:type="page"/>
      </w:r>
    </w:p>
    <w:p>
      <w:pPr>
        <w:spacing w:before="200" w:after="80"/>
        <w:jc w:val="left"/>
      </w:pPr>
      <w:r>
        <w:rPr>
          <w:b/>
          <w:color w:val="1A1A2E"/>
          <w:sz w:val="26"/>
        </w:rPr>
        <w:t>5.  CÁPSULA 5 EN VIVO — SESIÓN GZBR DE COMUNIDAD</w:t>
      </w:r>
    </w:p>
    <w:p>
      <w:pPr>
        <w:spacing w:before="40" w:after="60"/>
        <w:ind w:left="0"/>
      </w:pPr>
      <w:r>
        <w:rPr>
          <w:b w:val="0"/>
          <w:i w:val="0"/>
          <w:color w:val="1A1A1A"/>
          <w:sz w:val="21"/>
        </w:rPr>
        <w:t>La Cápsula 5 se graba en una Sesión en Vivo de la Comunidad GZBR — un evento donde el ICA Management da una consulta/demostración real a un miembro activo de la plataforma. No es en un venue musical — es en el escenario donde tu conocimiento vale: frente a músicos reales con problemas reales.</w:t>
      </w:r>
    </w:p>
    <w:p>
      <w:pPr>
        <w:spacing w:before="40" w:after="60"/>
        <w:ind w:left="0"/>
      </w:pPr>
      <w:r>
        <w:rPr>
          <w:b w:val="0"/>
          <w:i w:val="0"/>
          <w:color w:val="1A1A1A"/>
          <w:sz w:val="21"/>
        </w:rPr>
        <w:t>Propósito del video resultante: (1) El miembro ve cómo se aplica el conocimiento en su caso real. (2) GZBR tiene contenido de alto valor para redes. (3) El ICA demuestra que su expertise produce resultados concretos para músicos.</w:t>
      </w:r>
    </w:p>
    <w:p>
      <w:pPr>
        <w:spacing w:before="120" w:after="80"/>
        <w:jc w:val="left"/>
      </w:pPr>
      <w:r>
        <w:rPr>
          <w:b/>
          <w:color w:val="1A1A2E"/>
          <w:sz w:val="22"/>
        </w:rPr>
        <w:t>Checklist pre-sesión en vivo</w:t>
      </w:r>
    </w:p>
    <w:p>
      <w:pPr>
        <w:spacing w:before="20" w:after="40"/>
        <w:ind w:left="283"/>
      </w:pPr>
      <w:r>
        <w:rPr>
          <w:color w:val="1A1A1A"/>
          <w:sz w:val="20"/>
        </w:rPr>
        <w:t>☐  Coordinar con GZBR el miembro voluntario para la Cápsula 5 (mínimo 1 semana antes).</w:t>
      </w:r>
    </w:p>
    <w:p>
      <w:pPr>
        <w:spacing w:before="20" w:after="40"/>
        <w:ind w:left="283"/>
      </w:pPr>
      <w:r>
        <w:rPr>
          <w:color w:val="1A1A1A"/>
          <w:sz w:val="20"/>
        </w:rPr>
        <w:t>☐  Confirmar que el miembro tiene un caso real del tema (no un ejemplo hipotético).</w:t>
      </w:r>
    </w:p>
    <w:p>
      <w:pPr>
        <w:spacing w:before="20" w:after="40"/>
        <w:ind w:left="283"/>
      </w:pPr>
      <w:r>
        <w:rPr>
          <w:color w:val="1A1A1A"/>
          <w:sz w:val="20"/>
        </w:rPr>
        <w:t>☐  Preparar el perfil real de redes + materiales de booking del miembro para demostración en tiempo real.</w:t>
      </w:r>
    </w:p>
    <w:p>
      <w:pPr>
        <w:spacing w:before="20" w:after="40"/>
        <w:ind w:left="283"/>
      </w:pPr>
      <w:r>
        <w:rPr>
          <w:color w:val="1A1A1A"/>
          <w:sz w:val="20"/>
        </w:rPr>
        <w:t>☐  Grabar en formato horizontal 16:9 + vertical 9:16 para redes.</w:t>
      </w:r>
    </w:p>
    <w:p>
      <w:pPr>
        <w:spacing w:before="20" w:after="40"/>
        <w:ind w:left="283"/>
      </w:pPr>
      <w:r>
        <w:rPr>
          <w:color w:val="1A1A1A"/>
          <w:sz w:val="20"/>
        </w:rPr>
        <w:t>☐  Duración objetivo: 12–15 minutos (la más larga de las 5 — es la conclusión).</w:t>
      </w:r>
    </w:p>
    <w:p>
      <w:pPr>
        <w:spacing w:before="20" w:after="40"/>
        <w:ind w:left="283"/>
      </w:pPr>
      <w:r>
        <w:rPr>
          <w:color w:val="1A1A1A"/>
          <w:sz w:val="20"/>
        </w:rPr>
        <w:t>☐  Al finalizar: 20 seg a cámara — «Si tú también necesitas esto, entra a GZBR → wa.me/526633243845»</w:t>
      </w:r>
    </w:p>
    <w:p>
      <w:r>
        <w:br w:type="page"/>
      </w:r>
    </w:p>
    <w:p>
      <w:pPr>
        <w:spacing w:before="200" w:after="80"/>
        <w:jc w:val="left"/>
      </w:pPr>
      <w:r>
        <w:rPr>
          <w:b/>
          <w:color w:val="1A1A2E"/>
          <w:sz w:val="26"/>
        </w:rPr>
        <w:t>6.  REGLAS DEL ICA — INVIOLABLES</w:t>
      </w: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DURACIÓN</w:t>
            </w:r>
          </w:p>
        </w:tc>
        <w:tc>
          <w:tcPr>
            <w:tcW w:type="dxa" w:w="4703"/>
            <w:shd w:val="clear" w:color="auto" w:fill="FAFAFA"/>
          </w:tcPr>
          <w:p>
            <w:pPr>
              <w:spacing w:before="80" w:after="80"/>
              <w:ind w:left="113"/>
            </w:pPr>
            <w:r>
              <w:rPr>
                <w:color w:val="1A1A1A"/>
                <w:sz w:val="20"/>
              </w:rPr>
              <w:t>8 a 15 minutos por cápsula. Sin excepción. Si el tema da para más — es una segunda cápsula.</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UNA ACCIÓN</w:t>
            </w:r>
          </w:p>
        </w:tc>
        <w:tc>
          <w:tcPr>
            <w:tcW w:type="dxa" w:w="4703"/>
            <w:shd w:val="clear" w:color="auto" w:fill="FAFAFA"/>
          </w:tcPr>
          <w:p>
            <w:pPr>
              <w:spacing w:before="80" w:after="80"/>
              <w:ind w:left="113"/>
            </w:pPr>
            <w:r>
              <w:rPr>
                <w:color w:val="1A1A1A"/>
                <w:sz w:val="20"/>
              </w:rPr>
              <w:t>DO IT enseña una sola acción práctica por cápsula. Una. Lo demás es contexto.</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CASO REAL</w:t>
            </w:r>
          </w:p>
        </w:tc>
        <w:tc>
          <w:tcPr>
            <w:tcW w:type="dxa" w:w="4703"/>
            <w:shd w:val="clear" w:color="auto" w:fill="FAFAFA"/>
          </w:tcPr>
          <w:p>
            <w:pPr>
              <w:spacing w:before="80" w:after="80"/>
              <w:ind w:left="113"/>
            </w:pPr>
            <w:r>
              <w:rPr>
                <w:color w:val="1A1A1A"/>
                <w:sz w:val="20"/>
              </w:rPr>
              <w:t>Cada HOOK debe ser un caso real — no hipotético. Los músicos se conectan con historias, no con teoría.</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BAND IT CONTINUO</w:t>
            </w:r>
          </w:p>
        </w:tc>
        <w:tc>
          <w:tcPr>
            <w:tcW w:type="dxa" w:w="4703"/>
            <w:shd w:val="clear" w:color="auto" w:fill="FAFAFA"/>
          </w:tcPr>
          <w:p>
            <w:pPr>
              <w:spacing w:before="80" w:after="80"/>
              <w:ind w:left="113"/>
            </w:pPr>
            <w:r>
              <w:rPr>
                <w:color w:val="1A1A1A"/>
                <w:sz w:val="20"/>
              </w:rPr>
              <w:t>BAND IT se hace sin pausa. El ICA aplica el proceso en tiempo real — el alumno sigue. Sin explicación adicional.</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CÁPSULA 5 = EN VIVO</w:t>
            </w:r>
          </w:p>
        </w:tc>
        <w:tc>
          <w:tcPr>
            <w:tcW w:type="dxa" w:w="4703"/>
            <w:shd w:val="clear" w:color="auto" w:fill="FAFAFA"/>
          </w:tcPr>
          <w:p>
            <w:pPr>
              <w:spacing w:before="80" w:after="80"/>
              <w:ind w:left="113"/>
            </w:pPr>
            <w:r>
              <w:rPr>
                <w:color w:val="1A1A1A"/>
                <w:sz w:val="20"/>
              </w:rPr>
              <w:t>La Cápsula 5 se graba con un miembro real de GZBR. Sin esto, no es Cápsula 5.</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UM = CÁPSULA 5</w:t>
            </w:r>
          </w:p>
        </w:tc>
        <w:tc>
          <w:tcPr>
            <w:tcW w:type="dxa" w:w="4703"/>
            <w:shd w:val="clear" w:color="auto" w:fill="FAFAFA"/>
          </w:tcPr>
          <w:p>
            <w:pPr>
              <w:spacing w:before="80" w:after="80"/>
              <w:ind w:left="113"/>
            </w:pPr>
            <w:r>
              <w:rPr>
                <w:color w:val="1A1A1A"/>
                <w:sz w:val="20"/>
              </w:rPr>
              <w:t>La UM se registra solo cuando el alumno completa el CHALLENGE de la Cápsula 5. Sin Cápsula 5 = 0 UM.</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CTA UNIVERSAL</w:t>
            </w:r>
          </w:p>
        </w:tc>
        <w:tc>
          <w:tcPr>
            <w:tcW w:type="dxa" w:w="4703"/>
            <w:shd w:val="clear" w:color="auto" w:fill="FAFAFA"/>
          </w:tcPr>
          <w:p>
            <w:pPr>
              <w:spacing w:before="80" w:after="80"/>
              <w:ind w:left="113"/>
            </w:pPr>
            <w:r>
              <w:rPr>
                <w:color w:val="1A1A1A"/>
                <w:sz w:val="20"/>
              </w:rPr>
              <w:t>Cada video termina con: «Únete → wa.me/526633243845»</w:t>
            </w:r>
          </w:p>
        </w:tc>
      </w:tr>
    </w:tbl>
    <w:p>
      <w:pPr>
        <w:spacing w:after="40"/>
      </w:pPr>
    </w:p>
    <w:p/>
    <w:p>
      <w:pPr>
        <w:spacing w:before="80" w:after="80"/>
      </w:pPr>
      <w:r>
        <w:rPr>
          <w:color w:val="CCCCCC"/>
          <w:sz w:val="16"/>
        </w:rPr>
        <w:t>────────────────────────────────────────────────────────────────────────</w:t>
      </w:r>
    </w:p>
    <w:p>
      <w:pPr>
        <w:jc w:val="center"/>
      </w:pPr>
      <w:r>
        <w:rPr>
          <w:color w:val="555555"/>
          <w:sz w:val="16"/>
        </w:rPr>
        <w:t>GuitarZero to BandRock LLC  ·  BandLoop™ V9.0  ·  ICA Management  ·  Versión 1.0  ·  Abril 2026  ·  CONFIDENCIAL  ·  wa.me/526633243845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