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A5C"/>
          <w:sz w:val="48"/>
          <w:szCs w:val="48"/>
        </w:rPr>
        <w:t xml:space="preserve">GUITARZERO TO BANDROCK</w:t>
      </w:r>
    </w:p>
    <w:p>
      <w:pPr>
        <w:spacing w:after="100"/>
        <w:jc w:val="center"/>
      </w:pPr>
      <w:r>
        <w:rPr>
          <w:rFonts w:ascii="Arial" w:cs="Arial" w:eastAsia="Arial" w:hAnsi="Arial"/>
          <w:b/>
          <w:bCs/>
          <w:color w:val="2E75B6"/>
          <w:sz w:val="44"/>
          <w:szCs w:val="44"/>
        </w:rPr>
        <w:t xml:space="preserve">MANUAL DE OPERACIONES</w:t>
      </w:r>
    </w:p>
    <w:p>
      <w:pPr>
        <w:spacing w:after="200"/>
        <w:jc w:val="center"/>
      </w:pPr>
      <w:r>
        <w:rPr>
          <w:rFonts w:ascii="Arial" w:cs="Arial" w:eastAsia="Arial" w:hAnsi="Arial"/>
          <w:b/>
          <w:bCs/>
          <w:color w:val="C0392B"/>
          <w:sz w:val="36"/>
          <w:szCs w:val="36"/>
        </w:rPr>
        <w:t xml:space="preserve">REVISIÓN V8.3</w:t>
      </w:r>
    </w:p>
    <w:p>
      <w:pPr>
        <w:spacing w:before="200"/>
        <w:jc w:val="center"/>
      </w:pPr>
      <w:r>
        <w:rPr>
          <w:rFonts w:ascii="Arial" w:cs="Arial" w:eastAsia="Arial" w:hAnsi="Arial"/>
          <w:i/>
          <w:iCs/>
          <w:color w:val="555555"/>
          <w:sz w:val="24"/>
          <w:szCs w:val="24"/>
        </w:rPr>
        <w:t xml:space="preserve">Lean Startup Edition</w:t>
      </w:r>
    </w:p>
    <w:p>
      <w:pPr>
        <w:jc w:val="center"/>
      </w:pPr>
      <w:r>
        <w:rPr>
          <w:rFonts w:ascii="Arial" w:cs="Arial" w:eastAsia="Arial" w:hAnsi="Arial"/>
          <w:color w:val="555555"/>
          <w:sz w:val="24"/>
          <w:szCs w:val="24"/>
        </w:rPr>
        <w:t xml:space="preserve">Roles • Protocolos • Cadencias • KPIs</w:t>
      </w:r>
    </w:p>
    <w:p>
      <w:pPr>
        <w:spacing w:before="700"/>
        <w:jc w:val="center"/>
      </w:pPr>
      <w:r>
        <w:rPr>
          <w:rFonts w:ascii="Arial" w:cs="Arial" w:eastAsia="Arial" w:hAnsi="Arial"/>
          <w:b/>
          <w:bCs/>
          <w:sz w:val="24"/>
          <w:szCs w:val="24"/>
        </w:rPr>
        <w:t xml:space="preserve">GuitarZero to BandRock LLC</w:t>
      </w:r>
    </w:p>
    <w:p>
      <w:pPr>
        <w:jc w:val="center"/>
      </w:pPr>
      <w:r>
        <w:rPr>
          <w:rFonts w:ascii="Arial" w:cs="Arial" w:eastAsia="Arial" w:hAnsi="Arial"/>
          <w:color w:val="666666"/>
          <w:sz w:val="22"/>
          <w:szCs w:val="22"/>
        </w:rPr>
        <w:t xml:space="preserve">Marzo 2026 | Tijuana → Global</w:t>
      </w:r>
    </w:p>
    <w:p>
      <w:pPr>
        <w:spacing w:before="100"/>
        <w:jc w:val="center"/>
      </w:pPr>
      <w:r>
        <w:rPr>
          <w:rFonts w:ascii="Arial" w:cs="Arial" w:eastAsia="Arial" w:hAnsi="Arial"/>
          <w:b/>
          <w:bCs/>
          <w:color w:val="C0392B"/>
          <w:sz w:val="20"/>
          <w:szCs w:val="20"/>
        </w:rPr>
        <w:t xml:space="preserve">CONFIDENCIAL — USO INTERNO</w:t>
      </w:r>
    </w:p>
    <w:p>
      <w:r>
        <w:br w:type="page"/>
      </w:r>
    </w:p>
    <w:p>
      <w:pPr>
        <w:pStyle w:val="Heading1"/>
      </w:pPr>
      <w:r>
        <w:t xml:space="preserve">CONTENIDO</w:t>
      </w:r>
    </w:p>
    <w:p>
      <w:pPr>
        <w:spacing w:after="120" w:before="0"/>
        <w:jc w:val="both"/>
      </w:pPr>
      <w:r>
        <w:rPr>
          <w:rFonts w:ascii="Arial" w:cs="Arial" w:eastAsia="Arial" w:hAnsi="Arial"/>
          <w:color w:val="222222"/>
          <w:sz w:val="22"/>
          <w:szCs w:val="22"/>
        </w:rPr>
        <w:t xml:space="preserve">1. Propósito y Ecosistema Documental</w:t>
      </w:r>
    </w:p>
    <w:p>
      <w:pPr>
        <w:spacing w:after="120" w:before="0"/>
        <w:jc w:val="both"/>
      </w:pPr>
      <w:r>
        <w:rPr>
          <w:rFonts w:ascii="Arial" w:cs="Arial" w:eastAsia="Arial" w:hAnsi="Arial"/>
          <w:color w:val="222222"/>
          <w:sz w:val="22"/>
          <w:szCs w:val="22"/>
        </w:rPr>
        <w:t xml:space="preserve">2. Estructura Organizacional y Roles</w:t>
      </w:r>
    </w:p>
    <w:p>
      <w:pPr>
        <w:spacing w:after="120" w:before="0"/>
        <w:jc w:val="both"/>
      </w:pPr>
      <w:r>
        <w:rPr>
          <w:rFonts w:ascii="Arial" w:cs="Arial" w:eastAsia="Arial" w:hAnsi="Arial"/>
          <w:color w:val="222222"/>
          <w:sz w:val="22"/>
          <w:szCs w:val="22"/>
        </w:rPr>
        <w:t xml:space="preserve">3. Protocolos de Interacción: Cómo Trabajamos Juntos</w:t>
      </w:r>
    </w:p>
    <w:p>
      <w:pPr>
        <w:spacing w:after="120" w:before="0"/>
        <w:jc w:val="both"/>
      </w:pPr>
      <w:r>
        <w:rPr>
          <w:rFonts w:ascii="Arial" w:cs="Arial" w:eastAsia="Arial" w:hAnsi="Arial"/>
          <w:color w:val="222222"/>
          <w:sz w:val="22"/>
          <w:szCs w:val="22"/>
        </w:rPr>
        <w:t xml:space="preserve">4. Onboarding de Colaboradores (ICAs y Directores)</w:t>
      </w:r>
    </w:p>
    <w:p>
      <w:pPr>
        <w:spacing w:after="120" w:before="0"/>
        <w:jc w:val="both"/>
      </w:pPr>
      <w:r>
        <w:rPr>
          <w:rFonts w:ascii="Arial" w:cs="Arial" w:eastAsia="Arial" w:hAnsi="Arial"/>
          <w:color w:val="222222"/>
          <w:sz w:val="22"/>
          <w:szCs w:val="22"/>
        </w:rPr>
        <w:t xml:space="preserve">5. Operaciones de la Plataforma: Ciclo de Vida del Miembro</w:t>
      </w:r>
    </w:p>
    <w:p>
      <w:pPr>
        <w:spacing w:after="120" w:before="0"/>
        <w:jc w:val="both"/>
      </w:pPr>
      <w:r>
        <w:rPr>
          <w:rFonts w:ascii="Arial" w:cs="Arial" w:eastAsia="Arial" w:hAnsi="Arial"/>
          <w:color w:val="222222"/>
          <w:sz w:val="22"/>
          <w:szCs w:val="22"/>
        </w:rPr>
        <w:t xml:space="preserve">6. Stack Tecnológico y Workflows Críticos</w:t>
      </w:r>
    </w:p>
    <w:p>
      <w:pPr>
        <w:spacing w:after="120" w:before="0"/>
        <w:jc w:val="both"/>
      </w:pPr>
      <w:r>
        <w:rPr>
          <w:rFonts w:ascii="Arial" w:cs="Arial" w:eastAsia="Arial" w:hAnsi="Arial"/>
          <w:color w:val="222222"/>
          <w:sz w:val="22"/>
          <w:szCs w:val="22"/>
        </w:rPr>
        <w:t xml:space="preserve">7. KPIs y Framework de Decisiones</w:t>
      </w:r>
    </w:p>
    <w:p>
      <w:pPr>
        <w:spacing w:after="120" w:before="0"/>
        <w:jc w:val="both"/>
      </w:pPr>
      <w:r>
        <w:rPr>
          <w:rFonts w:ascii="Arial" w:cs="Arial" w:eastAsia="Arial" w:hAnsi="Arial"/>
          <w:color w:val="222222"/>
          <w:sz w:val="22"/>
          <w:szCs w:val="22"/>
        </w:rPr>
        <w:t xml:space="preserve">8. Checklists Operativos</w:t>
      </w:r>
    </w:p>
    <w:p>
      <w:pPr>
        <w:spacing w:after="120" w:before="0"/>
        <w:jc w:val="both"/>
      </w:pPr>
      <w:r>
        <w:rPr>
          <w:rFonts w:ascii="Arial" w:cs="Arial" w:eastAsia="Arial" w:hAnsi="Arial"/>
          <w:color w:val="222222"/>
          <w:sz w:val="22"/>
          <w:szCs w:val="22"/>
        </w:rPr>
        <w:t xml:space="preserve">9. Protocolos Pivot</w:t>
      </w:r>
    </w:p>
    <w:p>
      <w:pPr>
        <w:spacing w:after="120" w:before="80"/>
        <w:ind w:left="360" w:right="360"/>
      </w:pPr>
      <w:r>
        <w:rPr>
          <w:rFonts w:ascii="Arial" w:cs="Arial" w:eastAsia="Arial" w:hAnsi="Arial"/>
          <w:b/>
          <w:bCs/>
          <w:i/>
          <w:iCs/>
          <w:color w:val="2E75B6"/>
          <w:sz w:val="20"/>
          <w:szCs w:val="20"/>
        </w:rPr>
        <w:t xml:space="preserve">V8.3: </w:t>
      </w:r>
      <w:r>
        <w:rPr>
          <w:rFonts w:ascii="Arial" w:cs="Arial" w:eastAsia="Arial" w:hAnsi="Arial"/>
          <w:i/>
          <w:iCs/>
          <w:color w:val="444444"/>
          <w:sz w:val="20"/>
          <w:szCs w:val="20"/>
        </w:rPr>
        <w:t>Este manual es exclusivamente de OPERACIONES. No contiene metodología de enseñanza (ver Manual de Metodología BandLoop™ V9.0), ni proyecciones financieras o modelo de compensación (ver Plan de Negocios V9.0).</w:t>
      </w:r>
    </w:p>
    <w:p>
      <w:r>
        <w:br w:type="page"/>
      </w:r>
    </w:p>
    <w:p>
      <w:pPr>
        <w:pStyle w:val="Heading1"/>
      </w:pPr>
      <w:r>
        <w:t xml:space="preserve">1. PROPÓSITO Y ECOSISTEMA DOCUMENTAL</w:t>
      </w:r>
    </w:p>
    <w:p>
      <w:pPr>
        <w:spacing w:after="120" w:before="0"/>
        <w:jc w:val="both"/>
      </w:pPr>
      <w:r>
        <w:rPr>
          <w:rFonts w:ascii="Arial" w:cs="Arial" w:eastAsia="Arial" w:hAnsi="Arial"/>
          <w:color w:val="222222"/>
          <w:sz w:val="22"/>
          <w:szCs w:val="22"/>
        </w:rPr>
        <w:t xml:space="preserve">Este manual define CÓMO opera el equipo GuitarZero to BandRock en el día a día: quién hace qué, cómo interactúan los roles entre sí, qué cadencias siguen, y qué métricas gobiernan las decisiones.</w:t>
      </w:r>
    </w:p>
    <w:p>
      <w:pPr>
        <w:pStyle w:val="Heading2"/>
      </w:pPr>
      <w:r>
        <w:t xml:space="preserve">1.1 Tres Documentos, Cero Duplicación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DOCUMENTO</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CONTIENE</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NO CONTIENE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Plan de Negocios V9.0</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Modelo de negocio, precios, cascada 4 actores V9.0 (ICAs/GZBR/JLV/Galindo), proyecciones financieras, compensación, estructura legal, dispersión de fondos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Procesos operativos, metodología de enseñanza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Manual de Metodología BandLoop™ V9.0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Método de enseñanza: 3 Mandamientos, Micro-Loop 5 fases, 4 Macro-Loops, plantillas universales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Roles, tecnología, finanzas, operaciones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Manual de Operaciones V9.0 (este documento)</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Roles, protocolos de interacción, onboarding de colaboradores, ciclo de vida del miembro, stack tech, KPIs, checklists, pivots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Metodología de enseñanza, cifras financieras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1"/>
              <w:bottom w:val="single" w:color="27AE60" w:sz="1"/>
              <w:right w:val="single" w:color="27AE60" w:sz="1"/>
            </w:tcBorders>
            <w:shd w:fill="F7FAFC" w:val="clear"/>
            <w:tcMar>
              <w:top w:type="dxa" w:w="120"/>
              <w:left w:type="dxa" w:w="200"/>
              <w:bottom w:type="dxa" w:w="120"/>
              <w:right w:type="dxa" w:w="200"/>
            </w:tcMar>
          </w:tcPr>
          <w:p>
            <w:pPr>
              <w:spacing w:after="60"/>
            </w:pPr>
            <w:r>
              <w:rPr>
                <w:rFonts w:ascii="Arial" w:cs="Arial" w:eastAsia="Arial" w:hAnsi="Arial"/>
                <w:b/>
                <w:bCs/>
                <w:color w:val="27AE60"/>
                <w:sz w:val="22"/>
                <w:szCs w:val="22"/>
              </w:rPr>
              <w:t xml:space="preserve">PRINCIPIO OPERATIVO</w:t>
            </w:r>
          </w:p>
          <w:p>
            <w:pPr>
              <w:jc w:val="both"/>
            </w:pPr>
            <w:r>
              <w:rPr>
                <w:rFonts w:ascii="Arial" w:cs="Arial" w:eastAsia="Arial" w:hAnsi="Arial"/>
                <w:color w:val="333333"/>
                <w:sz w:val="20"/>
                <w:szCs w:val="20"/>
              </w:rPr>
              <w:t xml:space="preserve">Somos un startup lean. Cada proceso existe para resolver un problema real. Si un proceso no tiene dueño, deadline y métrica, no existe. Si un proceso deja de agregar valor, se elimina. La velocidad de ejecución siempre gana sobre la perfección del plan.</w:t>
            </w:r>
          </w:p>
        </w:tc>
      </w:tr>
    </w:tbl>
    <w:p>
      <w:r>
        <w:br w:type="page"/>
      </w:r>
    </w:p>
    <w:p>
      <w:pPr>
        <w:pStyle w:val="Heading1"/>
      </w:pPr>
      <w:r>
        <w:t xml:space="preserve">2. ESTRUCTURA ORGANIZACIONAL Y ROLES</w:t>
      </w:r>
    </w:p>
    <w:p>
      <w:pPr>
        <w:spacing w:after="120" w:before="0"/>
        <w:jc w:val="both"/>
      </w:pPr>
      <w:r>
        <w:rPr>
          <w:rFonts w:ascii="Arial" w:cs="Arial" w:eastAsia="Arial" w:hAnsi="Arial"/>
          <w:color w:val="222222"/>
          <w:sz w:val="22"/>
          <w:szCs w:val="22"/>
        </w:rPr>
        <w:t xml:space="preserve">GZBR opera con un equipo mínimo de 2 fundadores + 3 directores externos + ICAs por comunidad. Cada rol tiene un área de responsabilidad clara con autonomía para ejecutar y obligación de reportar.</w:t>
      </w:r>
    </w:p>
    <w:p>
      <w:pPr>
        <w:pStyle w:val="Heading2"/>
      </w:pPr>
      <w:r>
        <w:t xml:space="preserve">2.1 Fundadores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3000"/>
        <w:gridCol w:w="2000"/>
        <w:gridCol w:w="21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ROL</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PERSONA</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ÁREAS DE RESPONSABILIDAD</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DECIDE SOBRE</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REPORTA</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José Luis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Estrategia general, finanzas, tecnología (stack SaaS, Skool admin, integraciones), marketing digital, supervisión de directores externos y cumplimiento de Validation Gates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Presupuesto, contrataciones, pivots, precios, partnerships</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A Javier (decisión conjunta en temas estratégicos)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Director Artístico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Javier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Calidad pedagógica (cumplimiento BandLoop™ en todo contenido), dirección creativa, supervisión de ICAs musicales, moderación de sesiones colaborativas, experiencia comunitaria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Contenido, calidad de ICAs, formato de sesiones, estándares creativos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A José Luis (decisión conjunta en temas estratégicos)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
              <w:bottom w:val="single" w:color="2E75B6" w:sz="1"/>
              <w:right w:val="single" w:color="2E75B6" w:sz="1"/>
            </w:tcBorders>
            <w:shd w:fill="F7FAFC"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PARIDAD TOTAL</w:t>
            </w:r>
          </w:p>
          <w:p>
            <w:pPr>
              <w:jc w:val="both"/>
            </w:pPr>
            <w:r>
              <w:rPr>
                <w:rFonts w:ascii="Arial" w:cs="Arial" w:eastAsia="Arial" w:hAnsi="Arial"/>
                <w:color w:val="333333"/>
                <w:sz w:val="20"/>
                <w:szCs w:val="20"/>
              </w:rPr>
              <w:t xml:space="preserve">José Luis y Javier tienen igual peso en decisiones estratégicas. Las decisiones operativas las toma quien tiene la responsabilidad asignada. Si hay desacuerdo en una decisión estratégica, se resuelve en la Sesión Semanal de Fundadores (ver Sección 3).</w:t>
            </w:r>
          </w:p>
        </w:tc>
      </w:tr>
    </w:tbl>
    <w:p>
      <w:pPr>
        <w:pStyle w:val="Heading2"/>
      </w:pPr>
      <w:r>
        <w:t xml:space="preserve">2.2 Directores Externos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600"/>
        <w:gridCol w:w="2400"/>
        <w:gridCol w:w="21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ROL</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PERSONA</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RESPONSABILIDADES</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ENTREGABLES SEMANALES</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REPORTA A</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Director IT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Por contratar</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Administración Skool, configuración JackTrip, integraciones Zapier/Stripe Connect, seguridad, soporte técnico a ICAs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Status de plataforma + tickets resueltos + propuestas de mejora</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Director Legal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Por contratar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Contratos ICA/NDA, compliance LLC Delaware, protección IP BandLoop™, auditorías, regulaciones fiscales MX/US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Contratos pendientes + alertas legales + compliance checklist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Director Contenido y Redes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Por contratar</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TikTok/IG/YouTube, hooks virales bilingües, calendario editorial, guerrilla marketing Tijuana, métricas de alcance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Calendario próxima semana + métricas semana actual + contenido producido</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 + Dir. Artístico (contenido)</w:t>
            </w:r>
          </w:p>
        </w:tc>
      </w:tr>
    </w:tbl>
    <w:p>
      <w:pPr>
        <w:pStyle w:val="Heading2"/>
      </w:pPr>
      <w:r>
        <w:t xml:space="preserve">2.3 ICAs (Instructores Colaboradores Académicos)</w:t>
      </w:r>
    </w:p>
    <w:p>
      <w:pPr>
        <w:spacing w:after="120" w:before="0"/>
        <w:jc w:val="both"/>
      </w:pPr>
      <w:r>
        <w:rPr>
          <w:rFonts w:ascii="Arial" w:cs="Arial" w:eastAsia="Arial" w:hAnsi="Arial"/>
          <w:color w:val="222222"/>
          <w:sz w:val="22"/>
          <w:szCs w:val="22"/>
        </w:rPr>
        <w:t xml:space="preserve">Los ICAs son los expertos que producen contenido y facilitan el aprendizaje en cada comunidad. Operan con autonomía creativa sobre el QUÉ enseñan, pero siguen estrictamente el CÓMO del Método BandLoop™.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ASPECTO</w:t>
            </w:r>
          </w:p>
        </w:tc>
        <w:tc>
          <w:tcPr>
            <w:tcW w:type="dxa" w:w="7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DEFINICIÓN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Quiénes son</w:t>
            </w:r>
          </w:p>
        </w:tc>
        <w:tc>
          <w:tcPr>
            <w:tcW w:type="dxa" w:w="7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Expertos en su disciplina (música, legal, tech, management) contratados bajo modelo ICA (Instructor Colaborador Académico)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Qué hacen</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Producen contenido siguiendo la estructura BandLoop™ (5 fases), facilitan sesiones colaborativas, dan seguimiento a sus miembros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Qué NO hacen</w:t>
            </w:r>
          </w:p>
        </w:tc>
        <w:tc>
          <w:tcPr>
            <w:tcW w:type="dxa" w:w="7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No definen precios, no gestionan tecnología, no toman decisiones de negocio, no modifican la estructura del método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Autonomía</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Total sobre el contenido específico de su disciplina. Cero sobre la estructura metodológica</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Reporte</w:t>
            </w:r>
          </w:p>
        </w:tc>
        <w:tc>
          <w:tcPr>
            <w:tcW w:type="dxa" w:w="7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Semanal al Dir. Artístico (calidad/contenido) y al CEO (métricas/cumplimiento)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Evaluación</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Trimestral: adherencia a BandLoop™ + KPIs de su comunidad + feedback de miembros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Referencia</w:t>
            </w:r>
          </w:p>
        </w:tc>
        <w:tc>
          <w:tcPr>
            <w:tcW w:type="dxa" w:w="7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Compensación detallada en Plan de Negocios V9.0. Metodología en Manual BandLoop™ V8.3</w:t>
            </w:r>
          </w:p>
        </w:tc>
      </w:tr>
    </w:tbl>
    <w:p>
      <w:pPr>
        <w:pStyle w:val="Heading2"/>
      </w:pPr>
      <w:r>
        <w:t xml:space="preserve">2.4 Mapa de Comunidades y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700"/>
        <w:gridCol w:w="2400"/>
        <w:gridCol w:w="326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COMUNIDAD</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ICA</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FASE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REPORTA CALIDAD A</w:t>
            </w:r>
          </w:p>
        </w:tc>
        <w:tc>
          <w:tcPr>
            <w:tcW w:type="dxa" w:w="3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REPORTA MÉTRICAS A</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Guitarra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Javier (co-fundador)</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N/A (es Dir. Artístico)</w:t>
            </w:r>
          </w:p>
        </w:tc>
        <w:tc>
          <w:tcPr>
            <w:tcW w:type="dxa" w:w="3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Bajo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Experto externo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Artístico</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Batería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Experto externo</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Artístico</w:t>
            </w:r>
          </w:p>
        </w:tc>
        <w:tc>
          <w:tcPr>
            <w:tcW w:type="dxa" w:w="3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Voz</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Experto externo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Artístico</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Teclado</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Experto externo</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Artístico</w:t>
            </w:r>
          </w:p>
        </w:tc>
        <w:tc>
          <w:tcPr>
            <w:tcW w:type="dxa" w:w="3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Management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Karla Lara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Artístico</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Legal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Especialista</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Artístico</w:t>
            </w:r>
          </w:p>
        </w:tc>
        <w:tc>
          <w:tcPr>
            <w:tcW w:type="dxa" w:w="3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IP Fortress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Especialista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Artístico</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Tecnología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José Luis (co-fundador)</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Artístico</w:t>
            </w:r>
          </w:p>
        </w:tc>
        <w:tc>
          <w:tcPr>
            <w:tcW w:type="dxa" w:w="3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N/A (es CEO)</w:t>
            </w:r>
          </w:p>
        </w:tc>
      </w:tr>
    </w:tbl>
    <w:p>
      <w:r>
        <w:br w:type="page"/>
      </w:r>
    </w:p>
    <w:p>
      <w:pPr>
        <w:pStyle w:val="Heading1"/>
      </w:pPr>
      <w:r>
        <w:t xml:space="preserve">3. PROTOCOLOS DE INTERACCIÓN: CÓMO TRABAJAMOS JUNTOS</w:t>
      </w:r>
    </w:p>
    <w:p>
      <w:pPr>
        <w:spacing w:after="120" w:before="0"/>
        <w:jc w:val="both"/>
      </w:pPr>
      <w:r>
        <w:rPr>
          <w:rFonts w:ascii="Arial" w:cs="Arial" w:eastAsia="Arial" w:hAnsi="Arial"/>
          <w:color w:val="222222"/>
          <w:sz w:val="22"/>
          <w:szCs w:val="22"/>
        </w:rPr>
        <w:t xml:space="preserve">GZBR opera con cadencias mínimas pero innegociables. Pocas reuniones, todas con agenda, todas con acción de salida. El principio: la comunicación asíncrona es default; la síncrona es para decisiones.</w:t>
      </w:r>
    </w:p>
    <w:p>
      <w:pPr>
        <w:pStyle w:val="Heading2"/>
      </w:pPr>
      <w:r>
        <w:t xml:space="preserve">3.1 Cadencias Fijas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200"/>
        <w:gridCol w:w="800"/>
        <w:gridCol w:w="2600"/>
        <w:gridCol w:w="176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CADENCIA</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QUIÉN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FRECUENCIA</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DURACIÓN</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AGENDA FIJA</w:t>
            </w:r>
          </w:p>
        </w:tc>
        <w:tc>
          <w:tcPr>
            <w:tcW w:type="dxa" w:w="1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OUTPUT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Sync Fundadores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José Luis + Javier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2x semana (lun + jue)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30 min</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1. Semáforo KPIs 2. Bloqueadores 3. Decisiones pendientes 4. Prioridades próx 72h</w:t>
            </w:r>
          </w:p>
        </w:tc>
        <w:tc>
          <w:tcPr>
            <w:tcW w:type="dxa" w:w="1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Lista de acciones con dueño y deadline en Notion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Standup Equipo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Fundadores + Dirs externos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1x semana (miércoles)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20 min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Cada director: 1. Logré / 2. Haré / 3. Necesito. Sin discusión; temas complejos van a 1:1</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Actualización Notion. Temas complejos agendados aparte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Review ICAs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Artístico + ICAs activos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Quincenal (viernes)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30 min</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1. Contenido producido vs comprometido 2. Feedback de miembros 3. Adherencia BandLoop™ 4. Problemas</w:t>
            </w:r>
          </w:p>
        </w:tc>
        <w:tc>
          <w:tcPr>
            <w:tcW w:type="dxa" w:w="1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Ajustes a contenido. Alertas a CEO si hay issues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Retrospectiva Mensual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Todo el equipo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Mensual (último viernes)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45 min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1. Qué funcionó 2. Qué no 3. Qué cambiamos 4. Validation Gates status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Decisiones de pivot o escala documentadas en Notion</w:t>
            </w:r>
          </w:p>
        </w:tc>
      </w:tr>
    </w:tbl>
    <w:p>
      <w:pPr>
        <w:pStyle w:val="Heading2"/>
      </w:pPr>
      <w:r>
        <w:t xml:space="preserve">3.2 Comunicación Asíncrona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CANAL</w:t>
            </w:r>
          </w:p>
        </w:tc>
        <w:tc>
          <w:tcPr>
            <w:tcW w:type="dxa" w:w="3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USO</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REGLA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Notion (workspace)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Tareas, KPIs, documentación, roadmap, actas de reuniones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Fuente de verdad. Si no está en Notion, no existe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WhatsApp (grupo equipo)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Coordinación urgente, alertas, comunicación rápida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Solo urgencias y coordinación. Decisiones van a Notion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Email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Comunicación formal con externos, contratos, legales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No para comunicación interna del equipo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Skool (comunidad)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Interacción con miembros, publicaciones, soporte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ICAs publican mínimo 3-5 posts/semana en su comunidad</w:t>
            </w:r>
          </w:p>
        </w:tc>
      </w:tr>
    </w:tbl>
    <w:p>
      <w:pPr>
        <w:pStyle w:val="Heading2"/>
      </w:pPr>
      <w:r>
        <w:t xml:space="preserve">3.3 Protocolo de Escalación</w:t>
      </w:r>
    </w:p>
    <w:p>
      <w:pPr>
        <w:spacing w:after="120" w:before="0"/>
        <w:jc w:val="both"/>
      </w:pPr>
      <w:r>
        <w:rPr>
          <w:rFonts w:ascii="Arial" w:cs="Arial" w:eastAsia="Arial" w:hAnsi="Arial"/>
          <w:color w:val="222222"/>
          <w:sz w:val="22"/>
          <w:szCs w:val="22"/>
        </w:rPr>
        <w:t xml:space="preserve">No todo sube al CEO. La mayoría de los problemas se resuelven en el nivel donde ocurren: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800"/>
        <w:gridCol w:w="2760"/>
      </w:tblGrid>
      <w:tr>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NIVEL</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TIPO DE PROBLEMA</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QUIÉN RESUELVE</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TIMELINE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1 - Operativo</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Problema técnico en Skool, duda de ICA sobre contenido, tema de formato</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Director correspondiente (IT, Artístico, Contenido)</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24 horas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2 - Táctico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 no cumple KPIs, queja de miembro, falla en workflow Zapier, tema legal menor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 o Dir. Artístico según área + director involucrado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48 horas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3 - Estratégico</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Pivot de precio, salida de ICA clave, problema legal serio, decisión de escala</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Ambos fundadores en Sync</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Próximo Sync + 24h para ejecutar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4 - Crisis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Caída de plataforma, filtración de datos, demanda legal, pérdida masiva de miembros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Ambos fundadores + directores relevantes inmediatamente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Inmediato</w:t>
            </w:r>
          </w:p>
        </w:tc>
      </w:tr>
    </w:tbl>
    <w:p>
      <w:pPr>
        <w:pStyle w:val="Heading2"/>
      </w:pPr>
      <w:r>
        <w:t xml:space="preserve">3.4 Cómo Interactúan ICAs con el Equipo Directivo</w:t>
      </w:r>
    </w:p>
    <w:p>
      <w:pPr>
        <w:spacing w:after="120" w:before="0"/>
        <w:jc w:val="both"/>
      </w:pPr>
      <w:r>
        <w:rPr>
          <w:rFonts w:ascii="Arial" w:cs="Arial" w:eastAsia="Arial" w:hAnsi="Arial"/>
          <w:color w:val="222222"/>
          <w:sz w:val="22"/>
          <w:szCs w:val="22"/>
        </w:rPr>
        <w:t xml:space="preserve">Los ICAs no reportan a 5 personas. Tienen dos líneas claras: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800"/>
        <w:gridCol w:w="240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LÍNEA</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PARA QUÉ</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FRECUENCIA</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FORMATO</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Artístico (Javier)</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Calidad de contenido, adherencia a BandLoop™, feedback pedagógico, aprobación de Quick Wins y Micro-Loops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Quincenal en Review + asíncrono vía Notion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 sube contenido a Notion; Dir. Artístico revisa y aprueba o pide ajustes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 (José Luis)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Métricas de su comunidad (miembros, retención, completación), temas contractuales, pagos, soporte técnico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Mensual en Retrospectiva + WhatsApp para urgencias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Dashboard automático en Notion; ICA revisa sus números antes de la retro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1"/>
              <w:bottom w:val="single" w:color="27AE60" w:sz="1"/>
              <w:right w:val="single" w:color="27AE60" w:sz="1"/>
            </w:tcBorders>
            <w:shd w:fill="F7FAFC" w:val="clear"/>
            <w:tcMar>
              <w:top w:type="dxa" w:w="120"/>
              <w:left w:type="dxa" w:w="200"/>
              <w:bottom w:type="dxa" w:w="120"/>
              <w:right w:type="dxa" w:w="200"/>
            </w:tcMar>
          </w:tcPr>
          <w:p>
            <w:pPr>
              <w:spacing w:after="60"/>
            </w:pPr>
            <w:r>
              <w:rPr>
                <w:rFonts w:ascii="Arial" w:cs="Arial" w:eastAsia="Arial" w:hAnsi="Arial"/>
                <w:b/>
                <w:bCs/>
                <w:color w:val="27AE60"/>
                <w:sz w:val="22"/>
                <w:szCs w:val="22"/>
              </w:rPr>
              <w:t xml:space="preserve">REGLA DE ORO PARA ICAs</w:t>
            </w:r>
          </w:p>
          <w:p>
            <w:pPr>
              <w:jc w:val="both"/>
            </w:pPr>
            <w:r>
              <w:rPr>
                <w:rFonts w:ascii="Arial" w:cs="Arial" w:eastAsia="Arial" w:hAnsi="Arial"/>
                <w:color w:val="333333"/>
                <w:sz w:val="20"/>
                <w:szCs w:val="20"/>
              </w:rPr>
              <w:t xml:space="preserve">Tu trabajo es producir contenido excelente siguiendo BandLoop™ y facilitar el aprendizaje de tus miembros. Todo lo demás (tecnología, pagos, marketing, legal) lo resuelve el equipo directivo para que tú te enfoques en lo que mejor sabes hacer.</w:t>
            </w:r>
          </w:p>
        </w:tc>
      </w:tr>
    </w:tbl>
    <w:p>
      <w:r>
        <w:br w:type="page"/>
      </w:r>
    </w:p>
    <w:p>
      <w:pPr>
        <w:pStyle w:val="Heading1"/>
      </w:pPr>
      <w:r>
        <w:t xml:space="preserve">4. ONBOARDING DE COLABORADORES (ICAs Y DIRECTORES)</w:t>
      </w:r>
    </w:p>
    <w:p>
      <w:pPr>
        <w:spacing w:after="120" w:before="0"/>
        <w:jc w:val="both"/>
      </w:pPr>
      <w:r>
        <w:rPr>
          <w:rFonts w:ascii="Arial" w:cs="Arial" w:eastAsia="Arial" w:hAnsi="Arial"/>
          <w:color w:val="222222"/>
          <w:sz w:val="22"/>
          <w:szCs w:val="22"/>
        </w:rPr>
        <w:t xml:space="preserve">El onboarding define la calidad de toda la relación. Un ICA mal onboardeado produce contenido fuera de estándar, genera fricción y se va. Un ICA bien onboardeado se convierte en embajador de la plataforma.</w:t>
      </w:r>
    </w:p>
    <w:p>
      <w:pPr>
        <w:pStyle w:val="Heading2"/>
      </w:pPr>
      <w:r>
        <w:t xml:space="preserve">4.1 Proceso de Onboarding ICA (7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1600"/>
        <w:gridCol w:w="31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DÍA</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ACTIVIDAD</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RESPONSABLE</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ENTREGABLE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1</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Firma de contrato ICA + NDA. Acceso a los 3 documentos: Plan V8.3, Manual Metodología V8.3, Manual Operaciones V8.3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 + Dir. Legal</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Contrato firmado + accesos entregados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1-2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Lectura obligatoria del Manual de Metodología BandLoop™ V9.0 completo (secciones 1-6)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 (autoestudio)</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 confirma lectura</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3</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Sesión 1:1 con Dir. Artístico: resolución de dudas sobre BandLoop™, revisión de plantillas, expectativas de calidad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Artístico</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 entiende las 5 fases y las 3 plantillas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4-5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 produce su primer Micro-Loop piloto + 4 Quick Wins usando las plantillas de la Sección 6 del Manual de Metodología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1 Micro-Loop + 4 Quick Wins subidos a Notion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6</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Artístico revisa piloto. Aprueba o pide ajustes con feedback específico</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Artístico</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Aprobación o lista de ajustes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Sesión técnica con Dir. IT: acceso a Skool, configuración Stripe Connect Express, demo de workflows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IT + CEO</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 operativo en plataforma</w:t>
            </w:r>
          </w:p>
        </w:tc>
      </w:tr>
    </w:tbl>
    <w:p>
      <w:pPr>
        <w:pStyle w:val="Heading2"/>
      </w:pPr>
      <w:r>
        <w:t xml:space="preserve">4.2 Criterios de Aprobación del Piloto</w:t>
      </w:r>
    </w:p>
    <w:p>
      <w:pPr>
        <w:spacing w:after="120" w:before="0"/>
        <w:jc w:val="both"/>
      </w:pPr>
      <w:r>
        <w:rPr>
          <w:rFonts w:ascii="Arial" w:cs="Arial" w:eastAsia="Arial" w:hAnsi="Arial"/>
          <w:color w:val="222222"/>
          <w:sz w:val="22"/>
          <w:szCs w:val="22"/>
        </w:rPr>
        <w:t xml:space="preserve">El Dir. Artístico aprueba el contenido piloto del ICA solo si cumple TODOS estos criterios: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CRITERIO</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PASA</w:t>
            </w:r>
          </w:p>
        </w:tc>
        <w:tc>
          <w:tcPr>
            <w:tcW w:type="dxa" w:w="3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NO PASA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Estructura Micro-Loop</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Las 5 fases en orden correcto con tiempos apropiados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Fases faltantes, orden alterado, o teoría antes de resultado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Quick Win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Se logra en &lt;3 min, produce resultado tangible, no requiere conocimiento previo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Tarda &gt;5 min, resultado abstracto, o asume conocimiento previo</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Fase JAM definida</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Actividad colaborativa clara: describe quién participa, qué hace cada uno, y cuál es el entregable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"Practicar juntos" sin estructura específica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Fase UNLOCK</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≤2 minutos, concepto claro en lenguaje simple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Clase magistral de teoría disfrazada de UNLOCK</w:t>
            </w:r>
          </w:p>
        </w:tc>
      </w:tr>
    </w:tbl>
    <w:p>
      <w:pPr>
        <w:pStyle w:val="Heading2"/>
      </w:pPr>
      <w:r>
        <w:t xml:space="preserve">4.3 Onboarding Director Externo (5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260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DÍA</w:t>
            </w:r>
          </w:p>
        </w:tc>
        <w:tc>
          <w:tcPr>
            <w:tcW w:type="dxa" w:w="6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ACTIVIDAD</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RESPONSABLE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1</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Firma contrato + NDA. Acceso a documentos y Notion workspace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2</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Lectura de Manual de Operaciones V9.0 + Plan de Negocios V9.0 (sección de su área)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Director (autoestudio)</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3</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Sesión 1:1 con CEO: expectativas, KPIs, cadencias, herramientas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4</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Acceso a herramientas de su área + primera tarea real asignada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 + Dir. IT</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5</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Primera participación en Standup Equipo</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Todo el equipo</w:t>
            </w:r>
          </w:p>
        </w:tc>
      </w:tr>
    </w:tbl>
    <w:p>
      <w:r>
        <w:br w:type="page"/>
      </w:r>
    </w:p>
    <w:p>
      <w:pPr>
        <w:pStyle w:val="Heading1"/>
      </w:pPr>
      <w:r>
        <w:t xml:space="preserve">5. OPERACIONES DE LA PLATAFORMA: CICLO DE VIDA DEL MIEMBRO</w:t>
      </w:r>
    </w:p>
    <w:p>
      <w:pPr>
        <w:spacing w:after="120" w:before="0"/>
        <w:jc w:val="both"/>
      </w:pPr>
      <w:r>
        <w:rPr>
          <w:rFonts w:ascii="Arial" w:cs="Arial" w:eastAsia="Arial" w:hAnsi="Arial"/>
          <w:color w:val="222222"/>
          <w:sz w:val="22"/>
          <w:szCs w:val="22"/>
        </w:rPr>
        <w:t xml:space="preserve">Cada miembro pasa por un ciclo de vida predecible. Cada etapa tiene un dueño, una acción automática y un trigger de intervención humana.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1800"/>
        <w:gridCol w:w="1360"/>
        <w:gridCol w:w="180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ETAPA</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TRIGGER</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ACCIÓN AUTOMÁTICA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ACCIÓN HUMANA</w:t>
            </w:r>
          </w:p>
        </w:tc>
        <w:tc>
          <w:tcPr>
            <w:tcW w:type="dxa" w:w="1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DUEÑO</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KPI</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Descubrimiento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Ve contenido en TikTok/IG/YouTube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Pixel tracking + retargeting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Responder comentarios en &lt;2h</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Contenido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Views, CTR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Registro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Se inscribe en Skool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Email bienvenida (Brevo) + primer Micro-Loop disponible en &lt;5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DM personal de bienvenida en Skool dentro de 12h</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 (auto) + ICA (DM)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Registros/semana</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Quick Win (Día 1-2)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Accede al primer contenido</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Notificación de completación + desbloqueoqueo siguiente nivel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 verifica que el Quick Win pasó en &lt;3 min</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 de la comunidad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 Quick Win Día 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Equipo (Día 3-7)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Completa 3 Quick Wins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Asignación automática de equipo de práctica + invite a sesión colaborativa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 presenta al equipo y facilita primera sesión</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 + Dir. Artístico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 equipo asignado Día 7</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Progreso (Día 8-30)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Avanza por Macro-Loops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Drip content según progreso + recordatorios de sesión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 da seguimiento semanal + feedback en comunidad</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Completación Loop 1-4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Alerta inactividad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48h sin actividad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Email: "Tu equipo te espera" (Brevo vía Zapier)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Si 7 días: DM personal del ICA. Si 14 días: oferta especial</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 (DM) + CEO (oferta)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Churn rate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Cross-sell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Completa Loop 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Oferta automática para comunidad complementaria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 sugiere comunidad según interés del miembro</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 (auto) + ICA (sugerencia)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Upgrade rate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Retención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Miembro activo &gt;30 días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GZBR Credits por completar módulos, sesiones, referidos (Stripe Billing)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Reconocimiento en comunidad + invitación a eventos especiales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 (credits) + ICA (reconocimiento)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Retención mensual, Credits canjeados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Cancelación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Solicita baja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Encuesta de salida + oferta último recurso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Artístico contacta para entender motivo</w:t>
            </w:r>
          </w:p>
        </w:tc>
        <w:tc>
          <w:tcPr>
            <w:tcW w:type="dxa" w:w="1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Artístico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Motivos de salida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Winback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30 días post-cancelación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Email: "Tu equipo grabó algo sin ti..."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Solo si la encuesta indicó interés futuro</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 (auto)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Winback rate</w:t>
            </w:r>
          </w:p>
        </w:tc>
      </w:tr>
    </w:tbl>
    <w:p>
      <w:r>
        <w:br w:type="page"/>
      </w:r>
    </w:p>
    <w:p>
      <w:pPr>
        <w:pStyle w:val="Heading1"/>
      </w:pPr>
      <w:r>
        <w:t xml:space="preserve">6. STACK TECNOLÓGICO Y WORKFLOWS CRÍTICOS</w:t>
      </w:r>
    </w:p>
    <w:p>
      <w:pPr>
        <w:spacing w:after="120" w:before="80"/>
        <w:ind w:left="360" w:right="360"/>
      </w:pPr>
      <w:r>
        <w:rPr>
          <w:rFonts w:ascii="Arial" w:cs="Arial" w:eastAsia="Arial" w:hAnsi="Arial"/>
          <w:b/>
          <w:bCs/>
          <w:i/>
          <w:iCs/>
          <w:color w:val="2E75B6"/>
          <w:sz w:val="20"/>
          <w:szCs w:val="20"/>
        </w:rPr>
        <w:t>V9.0: Actualizado con LLC Delaware + cascada V9 + UM ICAs y GZBR Credits (Stripe Billing). Alineado con Plan de Negocios V9.0.</w:t>
      </w:r>
      <w:r>
        <w:rPr>
          <w:rFonts w:ascii="Arial" w:cs="Arial" w:eastAsia="Arial" w:hAnsi="Arial"/>
          <w:i/>
          <w:iCs/>
          <w:color w:val="444444"/>
          <w:sz w:val="20"/>
          <w:szCs w:val="20"/>
        </w:rPr>
      </w:r>
    </w:p>
    <w:p>
      <w:pPr>
        <w:pStyle w:val="Heading2"/>
      </w:pPr>
      <w:r>
        <w:t xml:space="preserve">6.1 Arquitectura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160"/>
        <w:gridCol w:w="280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COMPONENTE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HERRAMIENTA</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ROL OPERATIVO</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DUEÑO</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Comunidad + Cursos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Skool</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Centro de todo: contenido, comunidad, pagos, gamificación, tier locks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 + Dir. IT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Sesiones colaborativas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JackTrip Labs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Audio &lt;25ms para cumplir principio NS48 del método BandLoop™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IT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Cobros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Stripe Payments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Pasarela principal conectada a Skool (2.9% + $0.30)</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Pago a colaboradores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Stripe Connect Express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Dispersión automática a ICAs y dirs el día 5 de cada mes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Retención miembros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Stripe Billing (GZBR Credits)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Créditos por módulos, sesiones, referidos = descuento automático</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Email marketing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Brevo Free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Onboarding, nurturing, anti-churn, winback (5K emails/mes)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Contenido</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Automatización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Zapier Free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100 tareas/mes: onboarding, recordatorios, alertas inactividad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IT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CRM B2B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HubSpot Free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Pipeline de colaboradores, scouts, tier Industria (Fase 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Operaciones internas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Notion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Tareas, KPIs, documentación, actas, roadmap</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Diseño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Canva Free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Assets de marca, banners, templates redes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Contenido</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Banco USA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Mercury Bank</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Cuenta LLC + fondos operativos + dispersión a fundadores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Conversión USD→MXN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Wise Business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Solo para fundadores. ~1% fee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r>
    </w:tbl>
    <w:p>
      <w:pPr>
        <w:pStyle w:val="Heading2"/>
      </w:pPr>
      <w:r>
        <w:t xml:space="preserve">6.2 Workflows Zapier Críticos (100 tareas/mes)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160"/>
        <w:gridCol w:w="26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WORKFLOW</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TRIGGER</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ACCIONES</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DUEÑO</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Onboarding nuevo miembro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Nuevo pago en Skool/Stripe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1. Email bienvenida (Brevo) 2. Desbloquear primer Micro-Loop 3. Notificar ICA de la comunidad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IT configura; CEO supervisa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Alerta inactividad 48h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Sin acceso a Skool en 48h</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Email: "Tu equipo de práctica te espera" + link a sesión programada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IT configura; ICA hace follow-up</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Anti-churn 7 días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Sin actividad en 7 días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Email con Quick Win exclusivo + mensaje de compañeros de equipo</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IT configura; Dir. Contenido redacta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Cross-sell Loop 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Completa nivel A2 en Skool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Oferta 50% en comunidad complementaria para completar equipo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IT configura; CEO define oferta</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Recordatorio evento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Evento próximo en Skool</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Email/SMS 24h antes vía Brevo</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IT configura</w:t>
            </w:r>
          </w:p>
        </w:tc>
      </w:tr>
    </w:tbl>
    <w:p>
      <w:r>
        <w:br w:type="page"/>
      </w:r>
    </w:p>
    <w:p>
      <w:pPr>
        <w:pStyle w:val="Heading1"/>
      </w:pPr>
      <w:r>
        <w:t xml:space="preserve">7. KPIs Y FRAMEWORK DE DECISIONES</w:t>
      </w:r>
    </w:p>
    <w:p>
      <w:pPr>
        <w:spacing w:after="120" w:before="0"/>
        <w:jc w:val="both"/>
      </w:pPr>
      <w:r>
        <w:rPr>
          <w:rFonts w:ascii="Arial" w:cs="Arial" w:eastAsia="Arial" w:hAnsi="Arial"/>
          <w:color w:val="222222"/>
          <w:sz w:val="22"/>
          <w:szCs w:val="22"/>
        </w:rPr>
        <w:t xml:space="preserve">Dos dashboards: uno de negocio, uno de método. Ambos se revisan en el Sync de Fundadores (lunes). Si una métrica está en rojo 2 semanas consecutivas, se activa el Protocolo Pivot correspondiente (Sección 9).</w:t>
      </w:r>
    </w:p>
    <w:p>
      <w:pPr>
        <w:pStyle w:val="Heading2"/>
      </w:pPr>
      <w:r>
        <w:t xml:space="preserve">7.1 Dashboard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9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MÉTRICA</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VERDE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AMARILLO</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ROJO</w:t>
            </w:r>
          </w:p>
        </w:tc>
        <w:tc>
          <w:tcPr>
            <w:tcW w:type="dxa" w:w="2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DUEÑO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Nuevos miembros/semana</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&gt;5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2-5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&lt;2</w:t>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Contenido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Retención mensual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&gt;80%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60-80%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&lt;60%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ICAs + Dir. Artístico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Churn rate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&lt;10%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10-20%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&gt;20%</w:t>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ICAs + CEO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CAC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&lt;$25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$25-40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&gt;$40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Contenido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LTV:CAC</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&gt;3:1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2:1-3:1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&lt;2:1</w:t>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Ingresos mensuales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&gt;$2,000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$500-$2,000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&lt;$500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GZBR Credits canjeados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&gt;20% miembros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10-20%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&lt;10%</w:t>
            </w:r>
          </w:p>
        </w:tc>
        <w:tc>
          <w:tcPr>
            <w:tcW w:type="dxa" w:w="2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r>
    </w:tbl>
    <w:p>
      <w:pPr>
        <w:pStyle w:val="Heading2"/>
      </w:pPr>
      <w:r>
        <w:t xml:space="preserve">7.2 Dashboard BandLoop™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200"/>
        <w:gridCol w:w="31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MÉTRICA BANDLOOP™</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VERDE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AMARILLO</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ROJO</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DUEÑO</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Quick Win completado Día 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&gt;80% miembros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60-80%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&lt;60%</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 de comunidad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Equipo asignado Día 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100% miembros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80-99%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&lt;80%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Artístico</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Sesión colaborativa en &lt;48h</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&gt;70% miembros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50-70%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&lt;50%</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 + Dir. IT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Completación Loop 1 (Día 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&gt;60%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40-60%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&lt;40%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Completación Loop 4 (Día 30)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&gt;40%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20-40%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&lt;20%</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 + Dir. Artístico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NPS Micro-Loop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&gt;50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30-50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&lt;30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Artístico</w:t>
            </w:r>
          </w:p>
        </w:tc>
      </w:tr>
    </w:tbl>
    <w:p>
      <w:pPr>
        <w:pStyle w:val="Heading2"/>
      </w:pPr>
      <w:r>
        <w:t xml:space="preserve">7.3 Validation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GATE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CRITERIO MÍNIMO</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SI NO SE CUMPLE</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DUEÑO</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Gate 0→1</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50+ pre-registros + 3 videos &gt;1K views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Iterar messaging. Extender pre-launch 1 semana</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Contenido + CEO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Gate 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20+ pagados Sem 2 + &gt;70% retención D7 + 1 sesión colaborativa exitosa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Pivot precio o canal. Si &lt;10 miembros: replantear PVU</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Gate 2→3</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50+ pagados + LTV:CAC &gt;2:1 + cubrir Skool Pro</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No lanzar Fase 3. Enfocar en Fase 1. Iterar contenido y retención</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 + Dir. Artístico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Gate 3→Scale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120+ pagados + &gt;70% retención + $2K+/mes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Mantener sin escalar. Optimizar unit economics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Ambos fundadores</w:t>
            </w:r>
          </w:p>
        </w:tc>
      </w:tr>
    </w:tbl>
    <w:p>
      <w:r>
        <w:br w:type="page"/>
      </w:r>
    </w:p>
    <w:p>
      <w:pPr>
        <w:pStyle w:val="Heading1"/>
      </w:pPr>
      <w:r>
        <w:t xml:space="preserve">8. CHECKLISTS OPERATIVOS</w:t>
      </w:r>
    </w:p>
    <w:p>
      <w:pPr>
        <w:spacing w:after="120" w:before="0"/>
        <w:jc w:val="both"/>
      </w:pPr>
      <w:r>
        <w:rPr>
          <w:rFonts w:ascii="Arial" w:cs="Arial" w:eastAsia="Arial" w:hAnsi="Arial"/>
          <w:color w:val="222222"/>
          <w:sz w:val="22"/>
          <w:szCs w:val="22"/>
        </w:rPr>
        <w:t xml:space="preserve">Tres checklists que cubren las tres escalas temporales de la operación. Se ejecutan en Notion con dueño y status.</w:t>
      </w:r>
    </w:p>
    <w:p>
      <w:pPr>
        <w:pStyle w:val="Heading2"/>
      </w:pPr>
      <w:r>
        <w:t xml:space="preserve">8.1 Checklist Diario (cada 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7560"/>
        <w:gridCol w:w="1400"/>
      </w:tblGrid>
      <w:t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w:t>
            </w:r>
          </w:p>
        </w:tc>
        <w:tc>
          <w:tcPr>
            <w:tcW w:type="dxa" w:w="7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TAREA</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DUEÑO</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w:t>
            </w:r>
          </w:p>
        </w:tc>
        <w:tc>
          <w:tcPr>
            <w:tcW w:type="dxa" w:w="7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¿Publiqué al menos 1 post de valor en mi comunidad Skool?</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¿Respondí todos los comentarios y preguntas de mis miembros en &lt;12h?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w:t>
            </w:r>
          </w:p>
        </w:tc>
        <w:tc>
          <w:tcPr>
            <w:tcW w:type="dxa" w:w="7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¿Verifiqué que ningún miembro de mis equipos de práctica lleva &gt;48h inactivo? (NS48)</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¿El contenido que produje hoy sigue la estructura de 5 fases? (HOOK→PLAY→REFINE→JAM→UNLOCK)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w:t>
            </w:r>
          </w:p>
        </w:tc>
        <w:tc>
          <w:tcPr>
            <w:tcW w:type="dxa" w:w="7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¿Hay sesiones colaborativas programadas para las próximas 48h?</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ICA</w:t>
            </w:r>
          </w:p>
        </w:tc>
      </w:tr>
    </w:tbl>
    <w:p>
      <w:pPr>
        <w:pStyle w:val="Heading2"/>
      </w:pPr>
      <w:r>
        <w:t xml:space="preserve">8.2 Checklist Semanal (equipo directivo)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60"/>
        <w:gridCol w:w="1600"/>
        <w:gridCol w:w="2200"/>
      </w:tblGrid>
      <w:t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TAREA</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DUEÑO</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CADENCIA</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Actualizar dashboard KPIs de negocio + BandLoop™ en Notion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Lunes antes del Sync</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Revisar semáforo: ¿hay métricas en rojo? ¿Activar pivot?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 + Dir. Artístico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Sync lunes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Verificar que TODOS los miembros tienen equipo asignado en Día 7</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Artístico</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Viernes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Revisar calendario de sesiones colaborativas próxima semana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IT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Viernes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Verificar workflows Zapier funcionando (onboarding, anti-churn, recordatorios)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IT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Miércoles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Publicar calendario editorial redes próxima semana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Contenido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Viernes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Revisar contenido nuevo de ICAs: ¿cumple BandLoop™?</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Artístico</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Viernes (Review ICAs)</w:t>
            </w:r>
          </w:p>
        </w:tc>
      </w:tr>
    </w:tbl>
    <w:p>
      <w:pPr>
        <w:pStyle w:val="Heading2"/>
      </w:pPr>
      <w:r>
        <w:t xml:space="preserve">8.3 Checklist Mensual (fundadores)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7160"/>
        <w:gridCol w:w="1800"/>
      </w:tblGrid>
      <w:t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w:t>
            </w:r>
          </w:p>
        </w:tc>
        <w:tc>
          <w:tcPr>
            <w:tcW w:type="dxa" w:w="7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TAREA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DUEÑO</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¿Se realizó la Presentación de Resultados (Showcase) mensual?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Artístico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¿Se generaron 15-30 clips de contenido para redes a partir del showcase?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Contenido</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Retrospectiva mensual ejecutada. Acciones documentadas en Notion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Validation Gates evaluados. Decisión de avanzar, mantener o pivotar documentada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Ambos fundadores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Evaluación de ICAs: adherencia BandLoop™ + KPIs + feedback miembros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Artístico + CEO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Verificar dispersión de pagos a colaboradores (Stripe Connect) y fundadores (Mercury→Wise)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GZBR Credits: ¿cuántos se canjearon? ¿El sistema de retención funciona?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Premios Alibaba entregados a equipos destacados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Artístico</w:t>
            </w:r>
          </w:p>
        </w:tc>
      </w:tr>
    </w:tbl>
    <w:p>
      <w:r>
        <w:br w:type="page"/>
      </w:r>
    </w:p>
    <w:p>
      <w:pPr>
        <w:pStyle w:val="Heading1"/>
      </w:pPr>
      <w:r>
        <w:t xml:space="preserve">9. PROTOCOLOS PIVOT</w:t>
      </w:r>
    </w:p>
    <w:p>
      <w:pPr>
        <w:spacing w:after="120" w:before="0"/>
        <w:jc w:val="both"/>
      </w:pPr>
      <w:r>
        <w:rPr>
          <w:rFonts w:ascii="Arial" w:cs="Arial" w:eastAsia="Arial" w:hAnsi="Arial"/>
          <w:color w:val="222222"/>
          <w:sz w:val="22"/>
          <w:szCs w:val="22"/>
        </w:rPr>
        <w:t xml:space="preserve">Cada protocolo tiene un trigger claro, una acción inmediata, un dueño y un timeline. No se activan por intuición; se activan por datos del dashboard. Si una métrica está en rojo 2 semanas consecutivas en el Sync, el pivot correspondiente se ejecuta.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600"/>
        <w:gridCol w:w="1600"/>
        <w:gridCol w:w="256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PIVOT</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TRIGGER (ROJO 2 SEM)</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ACCIÓN INMEDIATA</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DUEÑO</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TIMELINE</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A: Precio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Conversión &lt;5% con &gt;500 views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Trial 7 días gratis + A/B test de precio ($9 vs $14). Reducir fricción de entrada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CEO</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48h implementar, 7d medir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B: Canal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CAC &gt;$30 o ROI negativo en ads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Pausar ads. 100% orgánico + guerrilla Tijuana + programa referidos agresivo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Contenido + CEO</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Inmediato, 14d evaluar</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C: Producto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Retención &lt;50% D30 o NPS &lt;30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Encuesta de salida + entrevistas 1:1 con miembros que se fueron + rediseñar contenido basado en feedback</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Artístico + ICAs</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7d encuesta, 14d iterar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 Método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Quick Win Día 1 &lt;60% o sesión colaborativa &lt;50%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Auditoría de contenido ICA. Simplificar Quick Wins. Reprogramar sesiones en horarios más accesibles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Dir. Artístico</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7d auditar, 7d corregir</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 Modelo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Semana 8 sin alcanzar $1,000/mes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Evaluar: freemium puro / pago único / B2B escuelas de música / partnership con académias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Ambos fundadores</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222222"/>
                <w:sz w:val="17"/>
                <w:szCs w:val="17"/>
              </w:rPr>
              <w:t xml:space="preserve">30d validar nueva hipótesis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1"/>
              <w:bottom w:val="single" w:color="27AE60" w:sz="1"/>
              <w:right w:val="single" w:color="27AE60" w:sz="1"/>
            </w:tcBorders>
            <w:shd w:fill="F7FAFC" w:val="clear"/>
            <w:tcMar>
              <w:top w:type="dxa" w:w="120"/>
              <w:left w:type="dxa" w:w="200"/>
              <w:bottom w:type="dxa" w:w="120"/>
              <w:right w:type="dxa" w:w="200"/>
            </w:tcMar>
          </w:tcPr>
          <w:p>
            <w:pPr>
              <w:spacing w:after="60"/>
            </w:pPr>
            <w:r>
              <w:rPr>
                <w:rFonts w:ascii="Arial" w:cs="Arial" w:eastAsia="Arial" w:hAnsi="Arial"/>
                <w:b/>
                <w:bCs/>
                <w:color w:val="27AE60"/>
                <w:sz w:val="22"/>
                <w:szCs w:val="22"/>
              </w:rPr>
              <w:t xml:space="preserve">REGLA DEL PIVOT</w:t>
            </w:r>
          </w:p>
          <w:p>
            <w:pPr>
              <w:jc w:val="both"/>
            </w:pPr>
            <w:r>
              <w:rPr>
                <w:rFonts w:ascii="Arial" w:cs="Arial" w:eastAsia="Arial" w:hAnsi="Arial"/>
                <w:color w:val="333333"/>
                <w:sz w:val="20"/>
                <w:szCs w:val="20"/>
              </w:rPr>
              <w:t xml:space="preserve">Un pivot no es un fracaso; es una decisión basada en datos. Lo único inaceptable es ignorar una métrica en rojo durante más de 2 semanas sin actuar. La velocidad de reacción es la ventaja competitiva de un startup lean.</w:t>
            </w:r>
          </w:p>
        </w:tc>
      </w:tr>
    </w:tbl>
    <w:p>
      <w:pPr>
        <w:spacing w:after="120" w:before="0"/>
        <w:jc w:val="both"/>
      </w:pPr>
      <w:r>
        <w:rPr>
          <w:rFonts w:ascii="Arial" w:cs="Arial" w:eastAsia="Arial" w:hAnsi="Arial"/>
          <w:color w:val="222222"/>
          <w:sz w:val="22"/>
          <w:szCs w:val="22"/>
        </w:rPr>
        <w:t xml:space="preserve"/>
      </w:r>
    </w:p>
    <w:p>
      <w:pPr>
        <w:spacing w:before="600"/>
        <w:jc w:val="center"/>
      </w:pPr>
      <w:r>
        <w:rPr>
          <w:rFonts w:ascii="Arial" w:cs="Arial" w:eastAsia="Arial" w:hAnsi="Arial"/>
          <w:b/>
          <w:bCs/>
          <w:color w:val="1B3A5C"/>
          <w:sz w:val="24"/>
          <w:szCs w:val="24"/>
        </w:rPr>
        <w:t xml:space="preserve">— Fin del Manual de Operaciones —</w:t>
      </w:r>
    </w:p>
    <w:p>
      <w:pPr>
        <w:spacing w:before="200"/>
        <w:jc w:val="center"/>
      </w:pPr>
      <w:r>
        <w:rPr>
          <w:rFonts w:ascii="Arial" w:cs="Arial" w:eastAsia="Arial" w:hAnsi="Arial"/>
          <w:color w:val="666666"/>
          <w:sz w:val="20"/>
          <w:szCs w:val="20"/>
        </w:rPr>
        <w:t xml:space="preserve">GuitarZero to BandRock LLC</w:t>
      </w:r>
    </w:p>
    <w:p>
      <w:pPr>
        <w:jc w:val="center"/>
      </w:pPr>
      <w:r>
        <w:rPr>
          <w:rFonts w:ascii="Arial" w:cs="Arial" w:eastAsia="Arial" w:hAnsi="Arial"/>
          <w:color w:val="666666"/>
          <w:sz w:val="20"/>
          <w:szCs w:val="20"/>
        </w:rPr>
        <w:t xml:space="preserve">Versión 8.3 | Marzo 2026 | Lean Startup Edition</w:t>
      </w:r>
    </w:p>
    <w:p>
      <w:r>
        <w:br w:type="page"/>
      </w:r>
    </w:p>
    <w:p>
      <w:pPr>
        <w:jc w:val="center"/>
      </w:pPr>
      <w:r>
        <w:rPr>
          <w:b/>
          <w:sz w:val="28"/>
        </w:rPr>
        <w:t>ALINEACIÓN — PLAN DE NEGOCIOS V9.0</w:t>
      </w:r>
    </w:p>
    <w:p>
      <w:r>
        <w:t>Documento: Manual_Operaciones_GZBR_V8_3.docx | Actualizado: 31 Mar 2026</w:t>
      </w:r>
    </w:p>
    <w:p>
      <w:r>
        <w:rPr>
          <w:b/>
        </w:rPr>
        <w:t>Directivas V9 aplicadas:</w:t>
      </w:r>
    </w:p>
    <w:p>
      <w:pPr>
        <w:pStyle w:val="ListParagraph"/>
      </w:pPr>
      <w:r>
        <w:t>D1 — LLC Delaware. Stripe Atlas → EIN → Mercury → Wise → Stripe Connect. Launch 31 Mayo 2026.</w:t>
      </w:r>
    </w:p>
    <w:p>
      <w:pPr>
        <w:pStyle w:val="ListParagraph"/>
      </w:pPr>
      <w:r>
        <w:t>D2 — CASCADA: ICAs 20% | GZBR 28% | JLV 39% | Galindo 13% = 100%. (50/50 anterior OBSOLETA.)</w:t>
      </w:r>
    </w:p>
    <w:p>
      <w:pPr>
        <w:pStyle w:val="ListParagraph"/>
      </w:pPr>
      <w:r>
        <w:t>D3 — BandLoop™: IGNITE(D1-7) · GROOVE(D8-14) · FLOW(D15-21) · LAUNCH(D22-30/Grad).</w:t>
      </w:r>
    </w:p>
    <w:p>
      <w:pPr>
        <w:pStyle w:val="ListParagraph"/>
      </w:pPr>
      <w:r>
        <w:t>D4 — 9 comunidades × 30 días = 270 días ≈ 9 meses nivel avanzado.</w:t>
      </w:r>
    </w:p>
    <w:p>
      <w:pPr>
        <w:pStyle w:val="ListParagraph"/>
      </w:pPr>
      <w:r>
        <w:t>D5 — JackTrip &lt;25ms desde BÁSICO $14.</w:t>
      </w:r>
    </w:p>
    <w:p>
      <w:pPr>
        <w:pStyle w:val="ListParagraph"/>
      </w:pPr>
      <w:r>
        <w:t>D6 — BÁSICO $14 | AVANZADO $25 | PREMIUM $99 | PRO $149 | INDUSTRIA $249 USD/mes.</w:t>
      </w:r>
    </w:p>
    <w:p>
      <w:pPr>
        <w:pStyle w:val="ListParagraph"/>
      </w:pPr>
      <w:r>
        <w:t>D7 — UM ICAs: 1.0/activo · 0.5/Gate · 1.0/Grad · 0.25/level-up · 0.3/renovación.</w:t>
      </w:r>
    </w:p>
    <w:p>
      <w:pPr>
        <w:pStyle w:val="ListParagraph"/>
      </w:pPr>
      <w:r>
        <w:t>D8 — WhatsApp canal oficial. Pool B: ICA 85% / GZBR 15%.</w:t>
      </w:r>
    </w:p>
    <w:p>
      <w:pPr>
        <w:pStyle w:val="ListParagraph"/>
      </w:pPr>
      <w:r>
        <w:t>D9 — Lanzamiento 31 Mayo 2026. Snapshot Día 1 congela atribución.</w:t>
      </w:r>
    </w:p>
    <w:p>
      <w:pPr>
        <w:pStyle w:val="ListParagraph"/>
      </w:pPr>
      <w:r>
        <w:t>D10 — JLV:Galindo = 3:1 INVIOLABLE. JLV 39% / Galindo 13%.</w:t>
      </w:r>
    </w:p>
    <w:p>
      <w:r>
        <w:t>Alineado con GZBR V9.0 — GuitarZero to BandRock LLC | 31 Mar 2026</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GuitarZero to BandRock LLC | Confidencial | 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Manual de Operaciones GZBR — V8.3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2026-03-19T23:01:38.905Z</dcterms:created>
  <dcterms:modified xsi:type="dcterms:W3CDTF">2026-03-19T23:01:38.906Z</dcterms:modified>
</cp:coreProperties>
</file>

<file path=docProps/custom.xml><?xml version="1.0" encoding="utf-8"?>
<Properties xmlns="http://schemas.openxmlformats.org/officeDocument/2006/custom-properties" xmlns:vt="http://schemas.openxmlformats.org/officeDocument/2006/docPropsVTypes"/>
</file>