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rFonts w:ascii="Arial" w:cs="Arial" w:eastAsia="Arial" w:hAnsi="Arial"/>
          <w:b/>
          <w:bCs/>
          <w:color w:val="00BFAA"/>
          <w:sz w:val="36"/>
          <w:szCs w:val="36"/>
        </w:rPr>
        <w:t xml:space="preserve">GUITARZE​RO TO BANDROCK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2D2D2D"/>
          <w:sz w:val="28"/>
          <w:szCs w:val="28"/>
        </w:rPr>
        <w:t xml:space="preserve">MANUAL DE OPERACIONES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0BFAA"/>
          <w:sz w:val="24"/>
          <w:szCs w:val="24"/>
        </w:rPr>
        <w:t xml:space="preserve">REVISIÓN V9.1</w:t>
      </w:r>
    </w:p>
    <w:p>
      <w:pPr>
        <w:spacing w:after="40" w:before="0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Lean Startup Edition — Actualización Abril 2026</w:t>
      </w:r>
    </w:p>
    <w:p>
      <w:pPr>
        <w:spacing w:after="40" w:before="0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Roles • Protocolos • Cadencias • KPIs • Plan de Lanzamiento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GuitarZero to BandRock LLC</w:t>
      </w:r>
    </w:p>
    <w:p>
      <w:pPr>
        <w:spacing w:after="40" w:before="0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Abril 2026 | Tijuana → Global</w:t>
      </w:r>
    </w:p>
    <w:p>
      <w:pPr>
        <w:spacing w:after="200" w:before="0"/>
      </w:pPr>
      <w:r>
        <w:rPr>
          <w:rFonts w:ascii="Arial" w:cs="Arial" w:eastAsia="Arial" w:hAnsi="Arial"/>
          <w:b/>
          <w:bCs/>
          <w:color w:val="AA0000"/>
          <w:sz w:val="19"/>
          <w:szCs w:val="19"/>
        </w:rPr>
        <w:t xml:space="preserve">CONFIDENCIAL — USO INTERNO</w:t>
      </w:r>
    </w:p>
    <w:p>
      <w:pPr>
        <w:pBdr>
          <w:bottom w:val="single" w:color="00BFAA" w:sz="4" w:space="1"/>
        </w:pBdr>
        <w:spacing w:after="180" w:before="360"/>
      </w:pPr>
      <w:r>
        <w:rPr>
          <w:rFonts w:ascii="Arial" w:cs="Arial" w:eastAsia="Arial" w:hAnsi="Arial"/>
          <w:b/>
          <w:bCs/>
          <w:color w:val="00BFAA"/>
          <w:sz w:val="32"/>
          <w:szCs w:val="32"/>
        </w:rPr>
        <w:t xml:space="preserve">Control de Versiones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400"/>
        <w:gridCol w:w="61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BFA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Versión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BFA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Fecha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BFA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Cambios Principales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V8.3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Mar 2026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Modelo ICA híbrido, JackTrip diferenciador, financiero auditado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V9.0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31 Mar 2026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LLC Delaware, cascada V9, 10 comunidades, GZBR Credits, RIFF™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0F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85041"/>
                <w:sz w:val="19"/>
                <w:szCs w:val="19"/>
              </w:rPr>
              <w:t xml:space="preserve">V9.1 (este doc)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Abr 2026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Módulo 10 Sintetizador confirmado. ICA Sintetizador candidato activo. Co-fundador Javier Pérez (apellido corregido). Roles pendientes actualizados. Sección 10: Plan de Lanzamiento con Eventos.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0FA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color w:val="085041"/>
                <w:sz w:val="19"/>
                <w:szCs w:val="19"/>
              </w:rPr>
              <w:t xml:space="preserve">V9.1: Este manual es exclusivamente de OPERACIONES. No contiene metodología de enseñanza (ver Manual BandLoop™ V9.0), ni proyecciones financieras (ver Plan de Negocios V9.0). Documento rector: Plan de Negocios V9.0.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00BFAA" w:sz="4" w:space="1"/>
        </w:pBdr>
        <w:spacing w:after="180" w:before="360"/>
      </w:pPr>
      <w:r>
        <w:rPr>
          <w:rFonts w:ascii="Arial" w:cs="Arial" w:eastAsia="Arial" w:hAnsi="Arial"/>
          <w:b/>
          <w:bCs/>
          <w:color w:val="00BFAA"/>
          <w:sz w:val="32"/>
          <w:szCs w:val="32"/>
        </w:rPr>
        <w:t xml:space="preserve">CONTENIDO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2D2D"/>
          <w:sz w:val="20"/>
          <w:szCs w:val="20"/>
        </w:rPr>
        <w:t xml:space="preserve">1. Propósito y Ecosistema Documental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2D2D"/>
          <w:sz w:val="20"/>
          <w:szCs w:val="20"/>
        </w:rPr>
        <w:t xml:space="preserve">2. Estructura Organizacional y Roles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2D2D"/>
          <w:sz w:val="20"/>
          <w:szCs w:val="20"/>
        </w:rPr>
        <w:t xml:space="preserve">3. Protocolos de Interacción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2D2D"/>
          <w:sz w:val="20"/>
          <w:szCs w:val="20"/>
        </w:rPr>
        <w:t xml:space="preserve">4. Onboarding de Colaboradores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2D2D"/>
          <w:sz w:val="20"/>
          <w:szCs w:val="20"/>
        </w:rPr>
        <w:t xml:space="preserve">5. Operaciones de la Plataforma: Ciclo de Vida del Miembro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2D2D"/>
          <w:sz w:val="20"/>
          <w:szCs w:val="20"/>
        </w:rPr>
        <w:t xml:space="preserve">6. Stack Tecnológico y Workflows Críticos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2D2D"/>
          <w:sz w:val="20"/>
          <w:szCs w:val="20"/>
        </w:rPr>
        <w:t xml:space="preserve">7. KPIs y Framework de Decisiones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2D2D"/>
          <w:sz w:val="20"/>
          <w:szCs w:val="20"/>
        </w:rPr>
        <w:t xml:space="preserve">8. Checklists Operativos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2D2D"/>
          <w:sz w:val="20"/>
          <w:szCs w:val="20"/>
        </w:rPr>
        <w:t xml:space="preserve">9. Protocolos Pivot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i w:val="false"/>
          <w:iCs w:val="false"/>
          <w:color w:val="00BFAA"/>
          <w:sz w:val="20"/>
          <w:szCs w:val="20"/>
        </w:rPr>
        <w:t xml:space="preserve">10. Plan de Lanzamiento con Eventos — NUEVO V9.1</w:t>
      </w:r>
    </w:p>
    <w:p>
      <w:pPr>
        <w:spacing w:after="0" w:before="120"/>
      </w:pPr>
      <w:r>
        <w:t xml:space="preserve"/>
      </w:r>
    </w:p>
    <w:p>
      <w:pPr>
        <w:pBdr>
          <w:bottom w:val="single" w:color="00BFAA" w:sz="4" w:space="1"/>
        </w:pBdr>
        <w:spacing w:after="180" w:before="360"/>
      </w:pPr>
      <w:r>
        <w:rPr>
          <w:rFonts w:ascii="Arial" w:cs="Arial" w:eastAsia="Arial" w:hAnsi="Arial"/>
          <w:b/>
          <w:bCs/>
          <w:color w:val="00BFAA"/>
          <w:sz w:val="32"/>
          <w:szCs w:val="32"/>
        </w:rPr>
        <w:t xml:space="preserve">1. PROPÓSITO Y ECOSISTEMA DOCUMENTAL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2D2D"/>
          <w:sz w:val="20"/>
          <w:szCs w:val="20"/>
        </w:rPr>
        <w:t xml:space="preserve">Este manual define CÓMO opera el equipo GuitarZero to BandRock en el día a día: quién hace qué, cómo interactúan los roles entre sí, qué cadencias siguen, y qué métricas gobiernan las decisiones.</w:t>
      </w:r>
    </w:p>
    <w:p>
      <w:pPr>
        <w:spacing w:after="0" w:before="120"/>
      </w:pPr>
      <w:r>
        <w:t xml:space="preserv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2D2D2D"/>
          <w:sz w:val="24"/>
          <w:szCs w:val="24"/>
        </w:rPr>
        <w:t xml:space="preserve">1.1 Tres Documentos, Cero Duplicación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300"/>
        <w:gridCol w:w="30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BFA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DOCUMENTO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BFA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CONTIENE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BFA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NO CONTIENE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Plan de Negocios V9.0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Modelo de negocio, precios, cascada 4 actores V9.0, proyecciones financieras, compensación, estructura legal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Procesos operativos, metodología de enseñanza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Manual BandLoop™ V9.0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Método de enseñanza: 3 Mandamientos, Micro-Loop 5 fases, 4 Macro-Loops, plantillas universales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Roles, tecnología, finanzas, operaciones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Manual de Operaciones V9.1 (este)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Roles, protocolos, onboarding, ciclo de vida del miembro, stack tech, KPIs, checklists, pivots, plan de lanzamiento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Metodología de enseñanza, cifras financieras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0FA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color w:val="085041"/>
                <w:sz w:val="19"/>
                <w:szCs w:val="19"/>
              </w:rPr>
              <w:t xml:space="preserve">PRINCIPIO OPERATIVO: Somos un startup lean. Cada proceso existe para resolver un problema real. Si un proceso no tiene dueño, deadline y métrica, no existe. La velocidad de ejecución siempre gana sobre la perfección del plan.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00BFAA" w:sz="4" w:space="1"/>
        </w:pBdr>
        <w:spacing w:after="180" w:before="360"/>
      </w:pPr>
      <w:r>
        <w:rPr>
          <w:rFonts w:ascii="Arial" w:cs="Arial" w:eastAsia="Arial" w:hAnsi="Arial"/>
          <w:b/>
          <w:bCs/>
          <w:color w:val="00BFAA"/>
          <w:sz w:val="32"/>
          <w:szCs w:val="32"/>
        </w:rPr>
        <w:t xml:space="preserve">2. ESTRUCTURA ORGANIZACIONAL Y ROLES</w:t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2D2D2D"/>
          <w:sz w:val="24"/>
          <w:szCs w:val="24"/>
        </w:rPr>
        <w:t xml:space="preserve">2.1 Fundadores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800"/>
        <w:gridCol w:w="3160"/>
        <w:gridCol w:w="2800"/>
      </w:tblGrid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BFA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ROL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BFA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PERSONA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BFA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ÁREAS DE RESPONSABILIDAD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BFA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DECIDE SOBRE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CEO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José Luis Valenzuela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Estrategia, finanzas, tecnología, marketing digital, supervisión directores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Presupuesto, contrataciones, pivots, precios, partnerships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Director Artístico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Javier Pérez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Calidad pedagógica BandLoop™, dirección creativa, supervisión ICAs musicales, experiencia comunitaria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Contenido, calidad ICAs, formato sesiones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0FA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color w:val="085041"/>
                <w:sz w:val="19"/>
                <w:szCs w:val="19"/>
              </w:rPr>
              <w:t xml:space="preserve">PARIDAD TOTAL: José Luis Valenzuela y Javier Pérez tienen igual peso en decisiones estratégicas. Las decisiones operativas las toma quien tiene la responsabilidad asignada.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2D2D2D"/>
          <w:sz w:val="24"/>
          <w:szCs w:val="24"/>
        </w:rPr>
        <w:t xml:space="preserve">2.2 Directores Externos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800"/>
        <w:gridCol w:w="3760"/>
        <w:gridCol w:w="18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BFA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ROL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BFA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PERSONA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BFA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RESPONSABILIDADES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BFA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Director IT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Por contratar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Admin Skool, JackTrip, Zapier/Stripe Connect, soporte técnico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🔍 En búsqueda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Director Legal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Por contratar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Contratos ICA/NDA, compliance LLC Delaware, protección IP BandLoop™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🔍 En búsqueda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Dir. Contenido y Redes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Por contratar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TikTok/IG/YouTube, calendario editorial, guerrilla marketing Tijuana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🔍 En búsqueda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2D2D2D"/>
          <w:sz w:val="24"/>
          <w:szCs w:val="24"/>
        </w:rPr>
        <w:t xml:space="preserve">2.3 Roles Co-Fundadores Pendientes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360"/>
        <w:gridCol w:w="22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BFA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ROL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BFA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BFA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0F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85041"/>
                <w:sz w:val="19"/>
                <w:szCs w:val="19"/>
              </w:rPr>
              <w:t xml:space="preserve">Co-fundador IT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Responsable de infraestructura técnica, plataforma Skool, integraciones. Equity pendiente de negociar.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🔍 En búsqueda activa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0F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85041"/>
                <w:sz w:val="19"/>
                <w:szCs w:val="19"/>
              </w:rPr>
              <w:t xml:space="preserve">Co-fundador Admin Redes y Contenido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Responsable de estrategia de contenido, redes sociales, crecimiento orgánico. Equity pendiente.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🔍 En búsqueda activa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2D2D2D"/>
          <w:sz w:val="24"/>
          <w:szCs w:val="24"/>
        </w:rPr>
        <w:t xml:space="preserve">2.4 ICAs — Mapa de Comunidades (10 Módulos)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000"/>
        <w:gridCol w:w="1960"/>
        <w:gridCol w:w="20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BFA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COMUNIDAD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BFA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ICA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BFA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FASE LANZAMIENTO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BFA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Guitarra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Javier Pérez (Co-fundador)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✅ Confirmado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Bajo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Por confirmar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⏳ En proceso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Batería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Por confirmar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⏳ En proceso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Armónica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Por confirmar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⏳ En proceso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Teclado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Por confirmar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⏳ En proceso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Voz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Por confirmar — ICA Voz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🔍 En búsqueda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Management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Karla Lara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✅ Confirmado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Legal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Especialista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✅ Confirmado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Propiedad Intelectual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Especialista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✅ Confirmado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0F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85041"/>
                <w:sz w:val="19"/>
                <w:szCs w:val="19"/>
              </w:rPr>
              <w:t xml:space="preserve">Sintetizador — NUEVO V9.1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Candidato activo: DJ cumbia + vinil (diferenciador único de mercado). Contacto iniciado.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856404"/>
                <w:sz w:val="19"/>
                <w:szCs w:val="19"/>
              </w:rPr>
              <w:t xml:space="preserve">🔍 Candidato activo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color w:val="856404"/>
                <w:sz w:val="19"/>
                <w:szCs w:val="19"/>
              </w:rPr>
              <w:t xml:space="preserve">NOTA V9.1 — Módulo 10 Sintetizador: El candidato identificado mezcla cumbia con disco de vinil, generando un diferenciador marcado en el mercado. Contacto iniciado por CEO. Objetivo: cerrar ICA Sintetizador antes del primer evento de Mayo 2026.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00BFAA" w:sz="4" w:space="1"/>
        </w:pBdr>
        <w:spacing w:after="180" w:before="360"/>
      </w:pPr>
      <w:r>
        <w:rPr>
          <w:rFonts w:ascii="Arial" w:cs="Arial" w:eastAsia="Arial" w:hAnsi="Arial"/>
          <w:b/>
          <w:bCs/>
          <w:color w:val="00BFAA"/>
          <w:sz w:val="32"/>
          <w:szCs w:val="32"/>
        </w:rPr>
        <w:t xml:space="preserve">3. PROTOCOLOS DE INTERACCIÓN</w:t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2D2D2D"/>
          <w:sz w:val="24"/>
          <w:szCs w:val="24"/>
        </w:rPr>
        <w:t xml:space="preserve">3.1 Cadencias Fijas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200"/>
        <w:gridCol w:w="1800"/>
        <w:gridCol w:w="1400"/>
        <w:gridCol w:w="19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BFA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CADENCIA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BFA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QUIÉN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BFA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FRECUENCIA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BFA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DURACIÓN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BFA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OUTPUT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Sync Fundadores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José Luis + Javier Pérez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2x semana (lun + jue)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30 min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Lista acciones con dueño y deadline en Notion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Standup Equipo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Fundadores + Dirs externos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1x semana (miércoles)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20 min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Actualización Notion. Temas complejos agendados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Review ICAs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Dir. Artístico + ICAs activos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Quincenal (viernes)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30 min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Ajustes a contenido. Alertas a CEO si hay issues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Retrospectiva Mensual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Todo el equipo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Mensual (último viernes)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45 min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Decisiones de pivot o escala documentadas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2D2D2D"/>
          <w:sz w:val="24"/>
          <w:szCs w:val="24"/>
        </w:rPr>
        <w:t xml:space="preserve">3.2 Comunicación Asíncrona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80"/>
        <w:gridCol w:w="368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BFA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CANAL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BFA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USO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BFA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REGLA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Notion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Tareas, KPIs, documentación, roadmap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Fuente de verdad. Si no está en Notion, no existe.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WhatsApp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Coordinación urgente, alertas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Solo urgencias. Decisiones van a Notion.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Email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Comunicación formal con externos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No para comunicación interna del equipo.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Skool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Interacción con miembros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ICAs publican mínimo 3-5 posts/semana.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2D2D2D"/>
          <w:sz w:val="24"/>
          <w:szCs w:val="24"/>
        </w:rPr>
        <w:t xml:space="preserve">3.3 Protocolo de Escalación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800"/>
        <w:gridCol w:w="2960"/>
        <w:gridCol w:w="18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BFA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NIVEL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BFA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BFA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QUIÉN RESUELVE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BFA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TIMELINE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1 — Operativo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Problema técnico Skool, duda ICA sobre contenido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Director correspondiente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24 horas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2 — Táctico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ICA no cumple KPIs, queja miembro, falla Zapier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CEO o Dir. Artístico + director involucrado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48 horas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3 — Estratégico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Pivot precio, salida ICA clave, problema legal serio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Ambos fundadores en Sync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Próximo Sync + 24h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4 — Crisis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Caída plataforma, filtración datos, demanda legal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Ambos fundadores + directores relevantes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Inmediato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00BFAA" w:sz="4" w:space="1"/>
        </w:pBdr>
        <w:spacing w:after="180" w:before="360"/>
      </w:pPr>
      <w:r>
        <w:rPr>
          <w:rFonts w:ascii="Arial" w:cs="Arial" w:eastAsia="Arial" w:hAnsi="Arial"/>
          <w:b/>
          <w:bCs/>
          <w:color w:val="00BFAA"/>
          <w:sz w:val="32"/>
          <w:szCs w:val="32"/>
        </w:rPr>
        <w:t xml:space="preserve">4. ONBOARDING DE COLABORADORES</w:t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2D2D2D"/>
          <w:sz w:val="24"/>
          <w:szCs w:val="24"/>
        </w:rPr>
        <w:t xml:space="preserve">4.1 Proceso Onboarding ICA — 7 Días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000"/>
        <w:gridCol w:w="2560"/>
        <w:gridCol w:w="200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BFA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DÍA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BFA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ACTIVIDAD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BFA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RESPONSABLE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BFA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ENTREGABLE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1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Firma ICA + NDA. Acceso a los 3 documentos core.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CEO + Dir. Legal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Contrato firmado + accesos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1-2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Lectura Manual BandLoop™ V9.0 (secciones 1-6)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ICA (autoestudio)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ICA confirma lectura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3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Sesión 1:1 con Dir. Artístico: dudas BandLoop™, plantillas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Dir. Artístico (Javier Pérez)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ICA entiende 5 fases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4-5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ICA produce piloto: 1 Micro-Loop + 4 Quick Wins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ICA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Piloto subido a Notion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6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Dir. Artístico revisa piloto. Aprueba o pide ajustes.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Dir. Artístico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Aprobación o lista ajustes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7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Sesión técnica con Dir. IT: Skool, Stripe Connect Express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Dir. IT + CEO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ICA operativo en plataforma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2D2D2D"/>
          <w:sz w:val="24"/>
          <w:szCs w:val="24"/>
        </w:rPr>
        <w:t xml:space="preserve">4.2 Onboarding Director Externo — 5 Días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5360"/>
        <w:gridCol w:w="320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BFA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DÍA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BFA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ACTIVIDAD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BFA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RESPONSABLE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1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Firma contrato + NDA. Acceso a documentos y Notion.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CEO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2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Lectura Manual Operaciones V9.1 + Plan Negocios V9.0 (su área).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Director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3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Sesión 1:1 con CEO: expectativas, KPIs, cadencias.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CEO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4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Acceso herramientas de su área + primera tarea real.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CEO + Dir. IT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5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Primera participación en Standup Equipo.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Todo el equipo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00BFAA" w:sz="4" w:space="1"/>
        </w:pBdr>
        <w:spacing w:after="180" w:before="360"/>
      </w:pPr>
      <w:r>
        <w:rPr>
          <w:rFonts w:ascii="Arial" w:cs="Arial" w:eastAsia="Arial" w:hAnsi="Arial"/>
          <w:b/>
          <w:bCs/>
          <w:color w:val="00BFAA"/>
          <w:sz w:val="32"/>
          <w:szCs w:val="32"/>
        </w:rPr>
        <w:t xml:space="preserve">5. CICLO DE VIDA DEL MIEMBRO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800"/>
        <w:gridCol w:w="2400"/>
        <w:gridCol w:w="2160"/>
        <w:gridCol w:w="1400"/>
      </w:tblGrid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BFA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ETAPA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BFA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TRIGGER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BFA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ACCIÓN AUTOMÁTICA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BFA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ACCIÓN HUMANA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BFA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KPI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Descubrimiento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Ve contenido redes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Pixel tracking + retargeting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Responder comentarios &lt;2h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Views, CTR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Registro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Se inscribe Skool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Email bienvenida + Micro-Loop &lt;5 min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DM bienvenida &lt;12h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Registros/semana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Quick Win D1-2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Accede contenido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Notificación completación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ICA verifica &lt;3 min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% QW Día 1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Equipo D3-7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3 Quick Wins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Asignación equipo práctica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ICA presenta equipo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% equipo D7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Progreso D8-30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Avanza Macro-Loops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Drip content + recordatorios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ICA seguimiento semanal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Completación L1-4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Alerta 48h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Sin actividad 48h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Email: "Tu equipo te espera"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7d: DM ICA. 14d: oferta CEO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Churn rate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Cross-sell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Completa Loop 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Oferta comunidad complementaria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ICA sugiere comunidad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Upgrade rate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Retención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&gt;30 días activo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GZBR Credits automático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Reconocimiento en comunidad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Retención mensual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Cancelación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Solicita baja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Encuesta + oferta último recurso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Dir. Artístico contacta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Motivos salida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00BFAA" w:sz="4" w:space="1"/>
        </w:pBdr>
        <w:spacing w:after="180" w:before="360"/>
      </w:pPr>
      <w:r>
        <w:rPr>
          <w:rFonts w:ascii="Arial" w:cs="Arial" w:eastAsia="Arial" w:hAnsi="Arial"/>
          <w:b/>
          <w:bCs/>
          <w:color w:val="00BFAA"/>
          <w:sz w:val="32"/>
          <w:szCs w:val="32"/>
        </w:rPr>
        <w:t xml:space="preserve">6. STACK TECNOLÓGICO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000"/>
        <w:gridCol w:w="3560"/>
        <w:gridCol w:w="160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BFA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COMPONENTE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BFA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HERRAMIENTA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BFA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ROL OPERATIVO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BFA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DUEÑO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Comunidad + Cursos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Skool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Centro de todo: contenido, comunidad, pagos, gamificación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CEO + Dir. IT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Sesiones colaborativas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JackTrip Labs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Audio &lt;25ms para BandLoop™ NS48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Dir. IT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Cobros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Stripe Payments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Pasarela principal (2.9% + $0.30)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CEO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Pago colaboradores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Stripe Connect Express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Dispersión automática día 5 cada mes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CEO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Retención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Stripe Billing (GZBR Credits)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Créditos por módulos, sesiones, referidos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CEO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Email marketing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Brevo Free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Onboarding, nurturing, anti-churn (5K emails/mes)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Dir. Contenido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Automatización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Zapier Free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100 tareas/mes: onboarding, recordatorios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Dir. IT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Operaciones internas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Notion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Tareas, KPIs, documentación, actas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CEO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Diseño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Canva Free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Assets marca, banners, templates redes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Dir. Contenido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Banco USA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Mercury Bank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Cuenta LLC + fondos operativos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CEO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Conversión USD→MXN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Wise Business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Solo fundadores. ~1% fee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CEO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00BFAA" w:sz="4" w:space="1"/>
        </w:pBdr>
        <w:spacing w:after="180" w:before="360"/>
      </w:pPr>
      <w:r>
        <w:rPr>
          <w:rFonts w:ascii="Arial" w:cs="Arial" w:eastAsia="Arial" w:hAnsi="Arial"/>
          <w:b/>
          <w:bCs/>
          <w:color w:val="00BFAA"/>
          <w:sz w:val="32"/>
          <w:szCs w:val="32"/>
        </w:rPr>
        <w:t xml:space="preserve">7. KPIs Y FRAMEWORK DE DECISIONES</w:t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2D2D2D"/>
          <w:sz w:val="24"/>
          <w:szCs w:val="24"/>
        </w:rPr>
        <w:t xml:space="preserve">7.1 Dashboard de Negocio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500"/>
        <w:gridCol w:w="1500"/>
        <w:gridCol w:w="1500"/>
        <w:gridCol w:w="22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BFA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MÉTRICA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BFA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VERDE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BFA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AMARILLO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BFA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ROJO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BFA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DUEÑO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Nuevos miembros/semana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&gt;5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2-5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&lt;2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Dir. Contenido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Retención mensual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&gt;80%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60-80%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&lt;60%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ICAs + Dir. Artístico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Churn rate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&lt;10%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10-20%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&gt;20%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ICAs + CEO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CAC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&lt;$25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$25-40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&gt;$40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Dir. Contenido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LTV:CAC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&gt;3:1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2:1-3:1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&lt;2:1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CEO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Ingresos mensuales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&gt;$2,000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$500-$2,000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&lt;$500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CEO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2D2D2D"/>
          <w:sz w:val="24"/>
          <w:szCs w:val="24"/>
        </w:rPr>
        <w:t xml:space="preserve">7.2 Validation Gates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4000"/>
        <w:gridCol w:w="3760"/>
      </w:tblGrid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BFA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GATE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BFA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CRITERIO MÍNIMO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BFA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SI NO SE CUMPLE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Gate 0→1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50+ pre-registros + 3 videos &gt;1K views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Iterar messaging. Extender pre-launch 1 semana.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Gate 1→2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20+ pagados Sem 2 + &gt;70% retención D7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Pivot precio o canal. Si &lt;10 miembros: replantear PVU.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Gate 2→3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50+ pagados + LTV:CAC &gt;2:1 + cubrir Skool Pro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No lanzar Fase 3. Enfocar en Fase 1.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Gate 3→Scale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120+ pagados + &gt;70% retención + $2K+/mes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Mantener sin escalar. Optimizar unit economics.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00BFAA" w:sz="4" w:space="1"/>
        </w:pBdr>
        <w:spacing w:after="180" w:before="360"/>
      </w:pPr>
      <w:r>
        <w:rPr>
          <w:rFonts w:ascii="Arial" w:cs="Arial" w:eastAsia="Arial" w:hAnsi="Arial"/>
          <w:b/>
          <w:bCs/>
          <w:color w:val="00BFAA"/>
          <w:sz w:val="32"/>
          <w:szCs w:val="32"/>
        </w:rPr>
        <w:t xml:space="preserve">8. CHECKLISTS OPERATIVOS</w:t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2D2D2D"/>
          <w:sz w:val="24"/>
          <w:szCs w:val="24"/>
        </w:rPr>
        <w:t xml:space="preserve">8.1 Checklist Diario (cada ICA)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6760"/>
        <w:gridCol w:w="200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BFA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BFA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TAREA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BFA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DUEÑO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□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¿Publiqué al menos 1 post de valor en mi comunidad Skool?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ICA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□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¿Respondí todos los comentarios en &lt;12h?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ICA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□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¿Ningún miembro lleva &gt;48h inactivo? (NS48)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ICA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□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¿El contenido sigue las 5 fases? (HOOK→PLAY→REFINE→JAM→UNLOCK)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ICA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□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¿Hay sesiones colaborativas programadas para las próximas 48h?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ICA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2D2D2D"/>
          <w:sz w:val="24"/>
          <w:szCs w:val="24"/>
        </w:rPr>
        <w:t xml:space="preserve">8.2 Checklist Semanal (equipo directivo)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000"/>
        <w:gridCol w:w="2760"/>
        <w:gridCol w:w="200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BFA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BFA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TAREA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BFA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DUEÑO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BFA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CADENCIA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□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Actualizar dashboard KPIs en Notion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CEO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Lunes antes del Sync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□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Revisar semáforo: ¿hay métricas en rojo?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CEO + Dir. Artístico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Sync lunes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□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Verificar que todos los miembros tienen equipo asignado D7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Dir. Artístico (Javier Pérez)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Viernes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□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Revisar calendario sesiones colaborativas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Dir. IT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Viernes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□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Verificar workflows Zapier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Dir. IT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Miércoles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□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Publicar calendario editorial redes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Dir. Contenido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Viernes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□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Revisar contenido ICAs: ¿cumple BandLoop™?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Dir. Artístico (Javier Pérez)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Viernes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2D2D2D"/>
          <w:sz w:val="24"/>
          <w:szCs w:val="24"/>
        </w:rPr>
        <w:t xml:space="preserve">8.3 Checklist Mensual (fundadores)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6160"/>
        <w:gridCol w:w="260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BFA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BFA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TAREA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BFA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DUEÑO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□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Showcase mensual realizado. 15-30 clips generados para redes.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Dir. Artístico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□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Retrospectiva ejecutada. Acciones en Notion.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CEO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□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Validation Gates evaluados. Decisión documentada.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Ambos fundadores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□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Evaluación ICAs: BandLoop™ + KPIs + feedback miembros.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Dir. Artístico + CEO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□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Dispersión pagos verificada (Stripe Connect → Mercury → Wise).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CEO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□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GZBR Credits: ¿cuántos canjeados? ¿Sistema funciona?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CEO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00BFAA" w:sz="4" w:space="1"/>
        </w:pBdr>
        <w:spacing w:after="180" w:before="360"/>
      </w:pPr>
      <w:r>
        <w:rPr>
          <w:rFonts w:ascii="Arial" w:cs="Arial" w:eastAsia="Arial" w:hAnsi="Arial"/>
          <w:b/>
          <w:bCs/>
          <w:color w:val="00BFAA"/>
          <w:sz w:val="32"/>
          <w:szCs w:val="32"/>
        </w:rPr>
        <w:t xml:space="preserve">9. PROTOCOLOS PIVOT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2D2D"/>
          <w:sz w:val="20"/>
          <w:szCs w:val="20"/>
        </w:rPr>
        <w:t xml:space="preserve">Cada protocolo se activa con trigger de datos — métrica en rojo 2 semanas consecutivas. No se activan por intuición.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400"/>
        <w:gridCol w:w="2760"/>
        <w:gridCol w:w="1600"/>
        <w:gridCol w:w="14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BFA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PIVOT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BFA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TRIGGER (ROJO 2 SEM)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BFA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ACCIÓN INMEDIATA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BFA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DUEÑO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BFA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TIMELINE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A: Precio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Conversión &lt;5% con &gt;500 views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Trial 7 días gratis + A/B test $9 vs $14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CEO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48h implementar, 7d medir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B: Canal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CAC &gt;$30 o ROI negativo en ads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Pausar ads. 100% orgánico + guerrilla Tijuana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Dir. Contenido + CEO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Inmediato, 14d evaluar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C: Producto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Retención &lt;50% D30 o NPS &lt;30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Encuestas salida + entrevistas 1:1 + rediseñar contenido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Dir. Artístico + ICAs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7d encuesta, 14d iterar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D: Método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QW Día 1 &lt;60% o sesión &lt;50%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Auditoría contenido ICA. Simplificar QWs.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Dir. Artístico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7d auditar, 7d corregir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E: Modelo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Sem 8 sin $1,000/mes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Evaluar: freemium / B2B escuelas / partnerships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Ambos fundadores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30d validar hipótesis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0FA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color w:val="085041"/>
                <w:sz w:val="19"/>
                <w:szCs w:val="19"/>
              </w:rPr>
              <w:t xml:space="preserve">REGLA DEL PIVOT: Un pivot no es un fracaso; es una decisión basada en datos. Lo único inaceptable es ignorar una métrica en rojo durante más de 2 semanas sin actuar.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00BFAA" w:sz="4" w:space="1"/>
        </w:pBdr>
        <w:spacing w:after="180" w:before="360"/>
      </w:pPr>
      <w:r>
        <w:rPr>
          <w:rFonts w:ascii="Arial" w:cs="Arial" w:eastAsia="Arial" w:hAnsi="Arial"/>
          <w:b/>
          <w:bCs/>
          <w:color w:val="00BFAA"/>
          <w:sz w:val="32"/>
          <w:szCs w:val="32"/>
        </w:rPr>
        <w:t xml:space="preserve">10. PLAN DE LANZAMIENTO CON EVENTOS — V9.1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/>
          <w:iCs/>
          <w:color w:val="2D2D2D"/>
          <w:sz w:val="20"/>
          <w:szCs w:val="20"/>
        </w:rPr>
        <w:t xml:space="preserve">Sección nueva en V9.1. Define la estrategia de financiamiento bootstrap vía eventos presenciales para cubrir el setup inicial de $1,500 USD antes del lanzamiento oficial en Skool el 31 de Mayo 2026.</w:t>
      </w:r>
    </w:p>
    <w:p>
      <w:pPr>
        <w:spacing w:after="0" w:before="120"/>
      </w:pPr>
      <w:r>
        <w:t xml:space="preserv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2D2D2D"/>
          <w:sz w:val="24"/>
          <w:szCs w:val="24"/>
        </w:rPr>
        <w:t xml:space="preserve">10.1 Objetivo Financiero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2680"/>
        <w:gridCol w:w="2680"/>
      </w:tblGrid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BFA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COMPONENTE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BFA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COSTO EST. (USD)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BFA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Suscripción Skool Pro (mes 1)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$99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Alta — necesario para lanzar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LLC Delaware (Stripe Atlas)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$500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Alta — necesario para Stripe Connect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Celular USA (para monetización redes)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$400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Media — necesario para Pool B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Dominio + hosting adicional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$50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Baja — ya parcialmente cubierto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Buffer operativo initial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$451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Necesario para primeras semanas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0F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85041"/>
                <w:sz w:val="19"/>
                <w:szCs w:val="19"/>
              </w:rPr>
              <w:t xml:space="preserve">TOTAL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$1,500 USD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Meta: 3 eventos de Mayo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2D2D2D"/>
          <w:sz w:val="24"/>
          <w:szCs w:val="24"/>
        </w:rPr>
        <w:t xml:space="preserve">10.2 Ruta Crítica — 6 Semanas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800"/>
        <w:gridCol w:w="3960"/>
        <w:gridCol w:w="220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BFA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SEMANA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BFA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FECHA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BFA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HITO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BFA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RESPONSABLE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B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791F1F"/>
                <w:sz w:val="19"/>
                <w:szCs w:val="19"/>
              </w:rPr>
              <w:t xml:space="preserve">⚡ CRÍTICA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1-2 Mayo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Primer evento presencial. Sin esto todo se recorre.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CEO + Dir. Artístico (Javier Pérez)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12-16 Mayo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Segundo evento. Acumulado: ~$1,000 USD.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CEO + Javier Pérez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19-23 Mayo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Tercer evento. Meta $1,500 USD alcanzada.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CEO + Javier Pérez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4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26-28 Mayo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Setup LLC + Skool Pro + celular USA.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CEO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4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31 Mayo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LANZAMIENTO OFICIAL SKOOL.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Ambos fundadores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2D2D2D"/>
          <w:sz w:val="24"/>
          <w:szCs w:val="24"/>
        </w:rPr>
        <w:t xml:space="preserve">10.3 Formatos de Evento (decisión pendiente de Javier Pérez)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2D2D"/>
          <w:sz w:val="20"/>
          <w:szCs w:val="20"/>
        </w:rPr>
        <w:t xml:space="preserve">Ver documento adjunto: GZBR_Formatos_Evento_Lanzamiento_Javier.docx — contiene análisis completo de 3 formatos con comparativo y recomendación estratégica.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560"/>
        <w:gridCol w:w="2000"/>
        <w:gridCol w:w="18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BFA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FORMATO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BFA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BFA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RECAUDACIÓN EST.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BFA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DIFICULTAD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A — Showcase + Clínica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2h: ICAs tocan + clínica BandLoop™ en vivo. Entrada $150-200 MXN.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$375-500 USD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Media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B — Jam Session Abierta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3h: Entrada libre. Venta membresía Skool en evento $299 MXN.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$300-450 USD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Baja — recomendado para evento 1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C — Evento Privado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2.5h: 30-40 personas seleccionadas. Entrada $300-400 MXN.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$600-800 USD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Alta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2D2D2D"/>
          <w:sz w:val="24"/>
          <w:szCs w:val="24"/>
        </w:rPr>
        <w:t xml:space="preserve">10.4 Propuesta de Valor al Venue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BFA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ENTREGABLE AL VENUE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BFA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Aparición en contenido de ICAs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El venue aparece en la 5ta grabación de contenido de cada ICA que participe en el evento (alcance orgánico en redes).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Tráfico esa noche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El evento genera clientela nueva para el establecimiento sin costo de marketing para ellos.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Posicionamiento cultural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El venue se posiciona como espacio de apoyo a músicos locales — valor de marca en la comunidad.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2D2D2D"/>
          <w:sz w:val="24"/>
          <w:szCs w:val="24"/>
        </w:rPr>
        <w:t xml:space="preserve">10.5 Equipo Disponible para Eventos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960"/>
        <w:gridCol w:w="26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BFA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ROL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BFA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PERSONA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BFA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Director Artístico / Anfitrión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Javier Pérez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✅ Confirmado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CEO / Presentación GZBR + Skool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José Luis Valenzuela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✅ Confirmado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ICA Guitarra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Confirmado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✅ Disponible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ICA Teclado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Confirmado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✅ Disponible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ICA Armónica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Confirmar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⏳ Pendiente confirmación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ICA Bajo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Confirmar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⏳ Pendiente confirmación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ICA Sintetizador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DJ cumbia + vinil — candidato activo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🔍 Cerrar antes de Evento 1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Acceso a venues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Vía ICA con contactos locales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2D2D"/>
                <w:sz w:val="19"/>
                <w:szCs w:val="19"/>
              </w:rPr>
              <w:t xml:space="preserve">✅ Disponible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2D2D2D"/>
          <w:sz w:val="24"/>
          <w:szCs w:val="24"/>
        </w:rPr>
        <w:t xml:space="preserve">10.6 Decisiones Pendientes de Javier Pérez</w:t>
      </w:r>
    </w:p>
    <w:p>
      <w:pPr>
        <w:pStyle w:val="ListParagraph"/>
        <w:numPr>
          <w:ilvl w:val="0"/>
          <w:numId w:val="2"/>
        </w:numPr>
        <w:spacing w:after="40" w:before="60"/>
      </w:pPr>
      <w:r>
        <w:rPr>
          <w:rFonts w:ascii="Arial" w:cs="Arial" w:eastAsia="Arial" w:hAnsi="Arial"/>
          <w:color w:val="2D2D2D"/>
          <w:sz w:val="20"/>
          <w:szCs w:val="20"/>
        </w:rPr>
        <w:t xml:space="preserve">¿Cuál formato de evento se adapta mejor a los venues disponibles?</w:t>
      </w:r>
    </w:p>
    <w:p>
      <w:pPr>
        <w:pStyle w:val="ListParagraph"/>
        <w:numPr>
          <w:ilvl w:val="0"/>
          <w:numId w:val="2"/>
        </w:numPr>
        <w:spacing w:after="40" w:before="60"/>
      </w:pPr>
      <w:r>
        <w:rPr>
          <w:rFonts w:ascii="Arial" w:cs="Arial" w:eastAsia="Arial" w:hAnsi="Arial"/>
          <w:color w:val="2D2D2D"/>
          <w:sz w:val="20"/>
          <w:szCs w:val="20"/>
        </w:rPr>
        <w:t xml:space="preserve">¿Cuántos ICAs pueden participar en el primer evento (semana 1-2 Mayo)?</w:t>
      </w:r>
    </w:p>
    <w:p>
      <w:pPr>
        <w:pStyle w:val="ListParagraph"/>
        <w:numPr>
          <w:ilvl w:val="0"/>
          <w:numId w:val="2"/>
        </w:numPr>
        <w:spacing w:after="40" w:before="60"/>
      </w:pPr>
      <w:r>
        <w:rPr>
          <w:rFonts w:ascii="Arial" w:cs="Arial" w:eastAsia="Arial" w:hAnsi="Arial"/>
          <w:color w:val="2D2D2D"/>
          <w:sz w:val="20"/>
          <w:szCs w:val="20"/>
        </w:rPr>
        <w:t xml:space="preserve">¿Puede confirmar venue específico para semana del 5 o 12 de Mayo?</w:t>
      </w:r>
    </w:p>
    <w:p>
      <w:pPr>
        <w:pStyle w:val="ListParagraph"/>
        <w:numPr>
          <w:ilvl w:val="0"/>
          <w:numId w:val="2"/>
        </w:numPr>
        <w:spacing w:after="40" w:before="60"/>
      </w:pPr>
      <w:r>
        <w:rPr>
          <w:rFonts w:ascii="Arial" w:cs="Arial" w:eastAsia="Arial" w:hAnsi="Arial"/>
          <w:color w:val="2D2D2D"/>
          <w:sz w:val="20"/>
          <w:szCs w:val="20"/>
        </w:rPr>
        <w:t xml:space="preserve">¿Posibilidad de combinar formatos? (Ej: entrada libre + área VIP)</w:t>
      </w:r>
    </w:p>
    <w:p>
      <w:pPr>
        <w:spacing w:after="0" w:before="120"/>
      </w:pPr>
      <w:r>
        <w:t xml:space="preserve"/>
      </w:r>
    </w:p>
    <w:p>
      <w:pPr>
        <w:spacing w:after="0" w:before="120"/>
      </w:pPr>
      <w:r>
        <w:t xml:space="preserve"/>
      </w:r>
    </w:p>
    <w:p>
      <w:pPr>
        <w:pBdr>
          <w:top w:val="single" w:color="00BFAA" w:sz="4" w:space="4"/>
        </w:pBdr>
        <w:spacing w:after="80" w:before="160"/>
      </w:pPr>
      <w:r>
        <w:rPr>
          <w:rFonts w:ascii="Arial" w:cs="Arial" w:eastAsia="Arial" w:hAnsi="Arial"/>
          <w:b/>
          <w:bCs/>
          <w:color w:val="00BFAA"/>
          <w:sz w:val="20"/>
          <w:szCs w:val="20"/>
        </w:rPr>
        <w:t xml:space="preserve">— Fin del Manual de Operaciones V9.1 —</w:t>
      </w:r>
    </w:p>
    <w:p>
      <w:pPr>
        <w:spacing w:after="40" w:before="40"/>
      </w:pPr>
      <w:r>
        <w:rPr>
          <w:rFonts w:ascii="Arial" w:cs="Arial" w:eastAsia="Arial" w:hAnsi="Arial"/>
          <w:i/>
          <w:iCs/>
          <w:color w:val="888888"/>
          <w:sz w:val="17"/>
          <w:szCs w:val="17"/>
        </w:rPr>
        <w:t xml:space="preserve">GuitarZero to BandRock LLC  ·  V9.1  ·  Abril 2026  ·  Tijuana → Global  ·  CONFIDENCIAL</w:t>
      </w:r>
    </w:p>
    <w:p>
      <w:pPr>
        <w:spacing w:after="0" w:before="120"/>
      </w:pPr>
      <w:r>
        <w:t xml:space="preserve"/>
      </w:r>
    </w:p>
    <w:p>
      <w:pPr>
        <w:pBdr>
          <w:bottom w:val="single" w:color="00BFAA" w:sz="4" w:space="1"/>
        </w:pBdr>
        <w:spacing w:after="180" w:before="360"/>
      </w:pPr>
      <w:r>
        <w:rPr>
          <w:rFonts w:ascii="Arial" w:cs="Arial" w:eastAsia="Arial" w:hAnsi="Arial"/>
          <w:b/>
          <w:bCs/>
          <w:color w:val="00BFAA"/>
          <w:sz w:val="32"/>
          <w:szCs w:val="32"/>
        </w:rPr>
        <w:t xml:space="preserve">DIRECTIVAS V9 APLICADAS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2D2D"/>
          <w:sz w:val="20"/>
          <w:szCs w:val="20"/>
        </w:rPr>
        <w:t xml:space="preserve">D1 — LLC Delaware. Stripe Atlas → EIN → Mercury → Wise → Stripe Connect. Launch 31 Mayo 2026.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2D2D"/>
          <w:sz w:val="20"/>
          <w:szCs w:val="20"/>
        </w:rPr>
        <w:t xml:space="preserve">D2 — CASCADA: ICAs 20% | GZBR 28% | JLV 39% | Javier Pérez 13% = 100%.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2D2D"/>
          <w:sz w:val="20"/>
          <w:szCs w:val="20"/>
        </w:rPr>
        <w:t xml:space="preserve">D3 — BandLoop™: IGNITE(D1-7) · GROOVE(D8-14) · FLOW(D15-21) · LAUNCH(D22-30).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2D2D"/>
          <w:sz w:val="20"/>
          <w:szCs w:val="20"/>
        </w:rPr>
        <w:t xml:space="preserve">D4 — 10 comunidades × 30 días = 300 días ≈ 10 meses nivel avanzado.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2D2D"/>
          <w:sz w:val="20"/>
          <w:szCs w:val="20"/>
        </w:rPr>
        <w:t xml:space="preserve">D5 — JackTrip &lt;25ms desde BÁSICO $14.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2D2D"/>
          <w:sz w:val="20"/>
          <w:szCs w:val="20"/>
        </w:rPr>
        <w:t xml:space="preserve">D6 — BÁSICO $14 | AVANZADO $25 | PREMIUM $99 | PRO $149 | INDUSTRIA $249 USD/mes.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2D2D"/>
          <w:sz w:val="20"/>
          <w:szCs w:val="20"/>
        </w:rPr>
        <w:t xml:space="preserve">D7 — UM ICAs: 1.0/activo · 0.5/Gate · 1.0/Grad · 0.25/level-up · 0.3/renovación.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2D2D"/>
          <w:sz w:val="20"/>
          <w:szCs w:val="20"/>
        </w:rPr>
        <w:t xml:space="preserve">D8 — WhatsApp canal oficial. Pool B: ICA 85% / GZBR 15%.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2D2D"/>
          <w:sz w:val="20"/>
          <w:szCs w:val="20"/>
        </w:rPr>
        <w:t xml:space="preserve">D9 — Lanzamiento 31 Mayo 2026.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2D2D"/>
          <w:sz w:val="20"/>
          <w:szCs w:val="20"/>
        </w:rPr>
        <w:t xml:space="preserve">D10 — JLV:Javier Pérez = 3:1 INVIOLABLE. JLV 39% / Javier Pérez 13%.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i w:val="false"/>
          <w:iCs w:val="false"/>
          <w:color w:val="00BFAA"/>
          <w:sz w:val="20"/>
          <w:szCs w:val="20"/>
        </w:rPr>
        <w:t xml:space="preserve">V9.1 — Módulo 10 Sintetizador activo. Apellido Co-fundador corregido: Pérez. Sección 10 Plan de Lanzamiento agregada.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2026-04-17T00:21:48.449Z</dcterms:created>
  <dcterms:modified xsi:type="dcterms:W3CDTF">2026-04-17T00:21:48.450Z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