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OPORTUNIDAD ICA  ·  VOZ</w:t>
      </w:r>
      <w:r/>
    </w:p>
    <w:p>
      <w:pPr>
        <w:pBdr/>
        <w:spacing w:after="20" w:before="20"/>
        <w:ind/>
        <w:jc w:val="center"/>
        <w:rPr>
          <w:sz w:val="40"/>
          <w:szCs w:val="40"/>
        </w:rPr>
      </w:pPr>
      <w:r>
        <w:rPr>
          <w:rFonts w:ascii="Arial" w:hAnsi="Arial"/>
          <w:b/>
          <w:i w:val="0"/>
          <w:color w:val="1a1a2e"/>
          <w:sz w:val="40"/>
          <w:szCs w:val="40"/>
        </w:rPr>
        <w:t xml:space="preserve">🎤  ¿Tu voz puede mover el mundo?</w:t>
      </w:r>
      <w:r>
        <w:rPr>
          <w:sz w:val="40"/>
          <w:szCs w:val="40"/>
        </w:rPr>
      </w:r>
    </w:p>
    <w:p>
      <w:pPr>
        <w:pBdr/>
        <w:spacing w:after="6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22"/>
        </w:rPr>
        <w:t xml:space="preserve">GuitarZero to BandRock te está buscando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Somos GZBR — la plataforma EdTech musical que redefine cómo se aprende y se hace música en tiempo real. Con tecnología JackTrip (&lt;25 ms) conectamos músicos sin importar la distancia.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36"/>
          <w:szCs w:val="36"/>
        </w:rPr>
        <w:t xml:space="preserve">Voz (Cantante</w:t>
      </w:r>
      <w:r>
        <w:rPr>
          <w:rFonts w:ascii="Arial" w:hAnsi="Arial"/>
          <w:b/>
          <w:bCs/>
          <w:i w:val="0"/>
          <w:color w:val="1a1a2e"/>
          <w:sz w:val="28"/>
          <w:szCs w:val="28"/>
        </w:rPr>
        <w:t xml:space="preserve">)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, técnica y presencia escénica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Disposición para colaborar en formato digital y presencial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Hambre de crecer dentro de un proyecto con proyección internacional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Modelo ICA: 20% de participación en ingresos generados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Visibilidad en plataforma bilingüe (ES/EN) con alcance global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Libertad creativa dentro de un ecosistema musical profesional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Ser parte del movimiento que lleva la educación musical al siguiente nivel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tu voz tiene historia y tus ganas no tienen límite — este es tu momento.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sectPr>
      <w:footnotePr/>
      <w:endnotePr/>
      <w:type w:val="nextPage"/>
      <w:pgSz w:h="15840" w:orient="portrait" w:w="12240"/>
      <w:pgMar w:top="794" w:right="1020" w:bottom="79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2026-03-27T19:38:11Z</dcterms:modified>
  <cp:category/>
</cp:coreProperties>
</file>