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2"/>
        <w:bidi w:val="0"/>
      </w:pPr>
      <w:r>
        <w:rPr>
          <w:rtl w:val="0"/>
        </w:rPr>
        <w:t>Mar</w:t>
      </w:r>
      <w:r>
        <w:rPr>
          <w:rtl w:val="0"/>
        </w:rPr>
        <w:t>í</w:t>
      </w:r>
      <w:r>
        <w:rPr>
          <w:rtl w:val="0"/>
        </w:rPr>
        <w:t>a Teresa Valdivia Mena</w:t>
      </w:r>
    </w:p>
    <w:p>
      <w:pPr>
        <w:pStyle w:val="Contact Information"/>
        <w:bidi w:val="0"/>
      </w:pPr>
      <w:r>
        <w:rPr>
          <w:rtl w:val="0"/>
        </w:rPr>
        <w:t>+49 1520 5607211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"mailto:tere.v.1521@gmail.com"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tere.v.1521@gmail.com</w:t>
      </w:r>
      <w:r>
        <w:rPr/>
        <w:fldChar w:fldCharType="end" w:fldLock="0"/>
      </w:r>
      <w:r>
        <w:rPr>
          <w:rtl w:val="0"/>
          <w:lang w:val="en-US"/>
        </w:rPr>
        <w:t xml:space="preserve"> /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"mailto:mvaldivi@mpe.mpg.de"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mvaldivi@mpe.mpg.de</w:t>
      </w:r>
      <w:r>
        <w:rPr/>
        <w:fldChar w:fldCharType="end" w:fldLock="0"/>
      </w:r>
    </w:p>
    <w:p>
      <w:pPr>
        <w:pStyle w:val="Contact Information"/>
        <w:bidi w:val="0"/>
      </w:pPr>
      <w:r>
        <w:rPr>
          <w:rtl w:val="0"/>
          <w:lang w:val="en-US"/>
        </w:rPr>
        <w:t>Max Planck Institut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Extraterrestrische Physik, Giessenbachstra</w:t>
      </w:r>
      <w:r>
        <w:rPr>
          <w:rtl w:val="0"/>
          <w:lang w:val="en-US"/>
        </w:rPr>
        <w:t>ß</w:t>
      </w:r>
      <w:r>
        <w:rPr>
          <w:rtl w:val="0"/>
          <w:lang w:val="en-US"/>
        </w:rPr>
        <w:t>e 1, 85748 Garching, Alemania</w:t>
      </w:r>
    </w:p>
    <w:p>
      <w:pPr>
        <w:pStyle w:val="Contact Information"/>
        <w:bidi w:val="0"/>
      </w:pPr>
    </w:p>
    <w:p>
      <w:pPr>
        <w:pStyle w:val="Heading"/>
        <w:tabs>
          <w:tab w:val="left" w:pos="1202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clear" w:pos="1000"/>
        </w:tabs>
      </w:pPr>
      <w:r>
        <w:rPr>
          <w:rtl w:val="0"/>
        </w:rPr>
        <w:t>Informaci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 Personal</w:t>
      </w:r>
    </w:p>
    <w:p>
      <w:pPr>
        <w:pStyle w:val="Body"/>
        <w:bidi w:val="0"/>
      </w:pPr>
      <w:r>
        <w:rPr>
          <w:rtl w:val="0"/>
          <w:lang w:val="en-US"/>
        </w:rPr>
        <w:t>Fecha de nacimiento: 28 de enero, 1995</w:t>
      </w:r>
    </w:p>
    <w:p>
      <w:pPr>
        <w:pStyle w:val="Body"/>
        <w:bidi w:val="0"/>
      </w:pPr>
      <w:r>
        <w:rPr>
          <w:rtl w:val="0"/>
          <w:lang w:val="en-US"/>
        </w:rPr>
        <w:t>RUN: 19076878-3</w:t>
      </w:r>
    </w:p>
    <w:p>
      <w:pPr>
        <w:pStyle w:val="Body"/>
        <w:bidi w:val="0"/>
      </w:pPr>
      <w:r>
        <w:rPr>
          <w:rtl w:val="0"/>
          <w:lang w:val="en-US"/>
        </w:rPr>
        <w:t>Estado Civil: Casada (Fecha de matrimonio: 3 de junio, 2020)</w:t>
      </w:r>
    </w:p>
    <w:p>
      <w:pPr>
        <w:pStyle w:val="Body"/>
        <w:bidi w:val="0"/>
      </w:pPr>
      <w:r>
        <w:rPr>
          <w:rtl w:val="0"/>
          <w:lang w:val="en-US"/>
        </w:rPr>
        <w:t>Direcci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particular en Chile: Camino Los Refugios del Array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15211, Lo Barnechea</w:t>
      </w:r>
    </w:p>
    <w:p>
      <w:pPr>
        <w:pStyle w:val="Heading"/>
        <w:bidi w:val="0"/>
      </w:pPr>
      <w:r>
        <w:rPr>
          <w:rtl w:val="0"/>
          <w:lang w:val="es-ES_tradnl"/>
        </w:rPr>
        <w:t>Educaci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(Actualmente) Max Planck Institut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Extraterrestrische Physik / Ludwig-Maximilians-Universit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Doctorado en Astronom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a, fecha de defensa estimada para Octubre, 2023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Universidad de Chile</w:t>
      </w:r>
      <w:r>
        <w:rPr>
          <w:rtl w:val="0"/>
        </w:rPr>
        <w:t xml:space="preserve"> — </w:t>
      </w:r>
      <w:r>
        <w:rPr>
          <w:rtl w:val="0"/>
          <w:lang w:val="en-US"/>
        </w:rPr>
        <w:t>Magister en Ciencias menci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Astronom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a, Tesis: </w:t>
      </w:r>
      <w:r>
        <w:rPr>
          <w:rtl w:val="0"/>
          <w:lang w:val="en-US"/>
        </w:rPr>
        <w:t>“</w:t>
      </w:r>
      <w:r>
        <w:rPr>
          <w:rtl w:val="0"/>
        </w:rPr>
        <w:t>Molecular Clouds in Extreme Enviroments of the Low-Metallicity Magellanic</w:t>
      </w:r>
      <w:r>
        <w:rPr>
          <w:rtl w:val="0"/>
          <w:lang w:val="en-US"/>
        </w:rPr>
        <w:t xml:space="preserve"> System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defendida el 18 de Agosto, 2020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Universidad de Chile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Licenciada en Ciencias, menci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Astronom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a,</w:t>
      </w:r>
    </w:p>
    <w:p>
      <w:pPr>
        <w:pStyle w:val="Heading"/>
        <w:bidi w:val="0"/>
      </w:pPr>
      <w:r>
        <w:rPr>
          <w:rtl w:val="0"/>
          <w:lang w:val="en-US"/>
        </w:rPr>
        <w:t>Experiencia en Investigaci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Body"/>
        <w:bidi w:val="0"/>
      </w:pPr>
      <w:r>
        <w:rPr>
          <w:rtl w:val="0"/>
          <w:lang w:val="en-US"/>
        </w:rPr>
        <w:t xml:space="preserve">Actualmente trabajo en el Centro de Astroquimica del </w:t>
      </w:r>
      <w:r>
        <w:rPr>
          <w:rtl w:val="0"/>
        </w:rPr>
        <w:t>Max Planck Institut f</w:t>
      </w:r>
      <w:r>
        <w:rPr>
          <w:rtl w:val="0"/>
        </w:rPr>
        <w:t>ü</w:t>
      </w:r>
      <w:r>
        <w:rPr>
          <w:rtl w:val="0"/>
        </w:rPr>
        <w:t>r Extraterrestrische Physik</w:t>
      </w:r>
      <w:r>
        <w:rPr>
          <w:rtl w:val="0"/>
          <w:lang w:val="en-US"/>
        </w:rPr>
        <w:t>, bajo la supervisi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de Dra. Paola Caselli y Dr. Jaime Pineda. Trabajo en el estudio de las 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1225550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5" name="Square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quare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Off val="7343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quare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.0pt;margin-top:96.5pt;width:35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52400;top:0;width:139700;height:139700;">
                  <v:fill color="#6EBA47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  <w:lang w:val="en-US"/>
        </w:rPr>
        <w:t>propiedades 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sico-qu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micas de regiones de 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estelar en la V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ctea. Mi inter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en la observaci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la acreci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de gas molecular haciae protoestrellas y discos protplanetarios, y como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ste se diferencia del colapso sim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trico. </w:t>
      </w:r>
    </w:p>
    <w:p>
      <w:pPr>
        <w:pStyle w:val="Body"/>
        <w:bidi w:val="0"/>
      </w:pPr>
      <w:r>
        <w:rPr>
          <w:rtl w:val="0"/>
          <w:lang w:val="en-US"/>
        </w:rPr>
        <w:t>Anteriormente trabaj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en el equipo de investigaci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Dra.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nica Rubio. Mi trabajo consisti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en la caracterizaci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sica de nubes moleculares en entornos de baja metalicidad, en particular en las Nubes de Magallanes. </w:t>
      </w:r>
    </w:p>
    <w:p>
      <w:pPr>
        <w:pStyle w:val="Subheading"/>
        <w:bidi w:val="0"/>
      </w:pPr>
      <w:r>
        <w:rPr>
          <w:rtl w:val="0"/>
        </w:rPr>
        <w:t>Publicaciones</w:t>
      </w:r>
    </w:p>
    <w:p>
      <w:pPr>
        <w:pStyle w:val="Body"/>
        <w:bidi w:val="0"/>
      </w:pPr>
      <w:r>
        <w:rPr>
          <w:b w:val="1"/>
          <w:bCs w:val="1"/>
          <w:rtl w:val="0"/>
        </w:rPr>
        <w:t>Valdivia,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M. T.</w:t>
      </w:r>
      <w:r>
        <w:rPr>
          <w:rtl w:val="0"/>
        </w:rPr>
        <w:t>, Rubio, M., Bolatto, A. D, Salda</w:t>
      </w:r>
      <w:r>
        <w:rPr>
          <w:rtl w:val="0"/>
        </w:rPr>
        <w:t>ñ</w:t>
      </w:r>
      <w:r>
        <w:rPr>
          <w:rtl w:val="0"/>
        </w:rPr>
        <w:t>o, H. P.</w:t>
      </w:r>
      <w:r>
        <w:rPr>
          <w:rtl w:val="0"/>
          <w:lang w:val="en-US"/>
        </w:rPr>
        <w:t>,</w:t>
      </w:r>
      <w:r>
        <w:rPr>
          <w:rtl w:val="0"/>
        </w:rPr>
        <w:t xml:space="preserve"> Verdugo</w:t>
      </w:r>
      <w:r>
        <w:rPr>
          <w:rtl w:val="0"/>
          <w:lang w:val="en-US"/>
        </w:rPr>
        <w:t xml:space="preserve">, C.,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</w:rPr>
        <w:t>ALMA resolves molecular clouds in metal-poor Magellanic Bridge A</w:t>
      </w:r>
      <w:r>
        <w:rPr>
          <w:b w:val="1"/>
          <w:bCs w:val="1"/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</w:rPr>
        <w:t>Astronomy</w:t>
      </w:r>
      <w:r>
        <w:rPr>
          <w:rtl w:val="0"/>
          <w:lang w:val="en-US"/>
        </w:rPr>
        <w:t xml:space="preserve"> </w:t>
      </w:r>
      <w:r>
        <w:rPr>
          <w:rtl w:val="0"/>
        </w:rPr>
        <w:t>&amp;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Astrophysics, </w:t>
      </w:r>
      <w:r>
        <w:rPr>
          <w:rtl w:val="0"/>
          <w:lang w:val="en-US"/>
        </w:rPr>
        <w:t xml:space="preserve">Septiembre 2020, </w:t>
      </w:r>
      <w:r>
        <w:rPr>
          <w:rtl w:val="0"/>
        </w:rPr>
        <w:t>641, A97</w:t>
      </w:r>
      <w:r>
        <w:rPr>
          <w:rtl w:val="0"/>
          <w:lang w:val="en-US"/>
        </w:rPr>
        <w:t>.</w:t>
      </w:r>
    </w:p>
    <w:p>
      <w:pPr>
        <w:pStyle w:val="Body"/>
        <w:bidi w:val="0"/>
      </w:pPr>
      <w:r>
        <w:rPr>
          <w:b w:val="1"/>
          <w:bCs w:val="1"/>
          <w:rtl w:val="0"/>
        </w:rPr>
        <w:t>Valdivia, M. T.</w:t>
      </w:r>
      <w:r>
        <w:rPr>
          <w:rtl w:val="0"/>
        </w:rPr>
        <w:t>, Mu</w:t>
      </w:r>
      <w:r>
        <w:rPr>
          <w:rtl w:val="0"/>
        </w:rPr>
        <w:t>ñ</w:t>
      </w:r>
      <w:r>
        <w:rPr>
          <w:rtl w:val="0"/>
        </w:rPr>
        <w:t>oz, M., Rubio, M.</w:t>
      </w:r>
      <w:r>
        <w:rPr>
          <w:rtl w:val="0"/>
          <w:lang w:val="en-US"/>
        </w:rPr>
        <w:t xml:space="preserve"> </w:t>
      </w:r>
      <w:r>
        <w:rPr>
          <w:rtl w:val="0"/>
        </w:rPr>
        <w:t>and Salda</w:t>
      </w:r>
      <w:r>
        <w:rPr>
          <w:rtl w:val="0"/>
        </w:rPr>
        <w:t>ñ</w:t>
      </w:r>
      <w:r>
        <w:rPr>
          <w:rtl w:val="0"/>
        </w:rPr>
        <w:t>o, H.,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</w:rPr>
        <w:t>Molecular Clouds resolved with ALMA 12CO J=1-0 and J=2-1 observations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towards the Magellanic Bridge</w:t>
      </w:r>
      <w:r>
        <w:rPr>
          <w:b w:val="1"/>
          <w:bCs w:val="1"/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</w:rPr>
        <w:t>Bolet</w:t>
      </w:r>
      <w:r>
        <w:rPr>
          <w:rtl w:val="0"/>
        </w:rPr>
        <w:t>í</w:t>
      </w:r>
      <w:r>
        <w:rPr>
          <w:rtl w:val="0"/>
        </w:rPr>
        <w:t>n de la Asociaci</w:t>
      </w:r>
      <w:r>
        <w:rPr>
          <w:rtl w:val="0"/>
        </w:rPr>
        <w:t>ó</w:t>
      </w:r>
      <w:r>
        <w:rPr>
          <w:rtl w:val="0"/>
        </w:rPr>
        <w:t>n Argentina de Astronom</w:t>
      </w:r>
      <w:r>
        <w:rPr>
          <w:rtl w:val="0"/>
        </w:rPr>
        <w:t>í</w:t>
      </w:r>
      <w:r>
        <w:rPr>
          <w:rtl w:val="0"/>
        </w:rPr>
        <w:t xml:space="preserve">a, </w:t>
      </w:r>
      <w:r>
        <w:rPr>
          <w:rtl w:val="0"/>
          <w:lang w:val="en-US"/>
        </w:rPr>
        <w:t xml:space="preserve">Agosto 2019, </w:t>
      </w:r>
      <w:r>
        <w:rPr>
          <w:rtl w:val="0"/>
        </w:rPr>
        <w:t>61, 134.</w:t>
      </w:r>
    </w:p>
    <w:p>
      <w:pPr>
        <w:pStyle w:val="Subheading"/>
        <w:bidi w:val="0"/>
      </w:pPr>
      <w:r>
        <w:rPr>
          <w:rtl w:val="0"/>
        </w:rPr>
        <w:t>Otros</w:t>
      </w:r>
    </w:p>
    <w:p>
      <w:pPr>
        <w:pStyle w:val="Body"/>
        <w:bidi w:val="0"/>
      </w:pPr>
      <w:r>
        <w:rPr>
          <w:rtl w:val="0"/>
          <w:lang w:val="en-US"/>
        </w:rPr>
        <w:t>Mi trabajo incluye la participaci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en observaciones radioastron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micas. He participado de los periodos de observaci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para tiempo chileno del telescopio APEX en Junio del 2017 (periodo 2017A), Abril del 2018 (periodo 2018A) y Mayo del 2019 (</w:t>
      </w:r>
      <w:r>
        <w:rPr>
          <w:rtl w:val="0"/>
        </w:rPr>
        <w:t xml:space="preserve">periodo </w:t>
      </w:r>
      <w:r>
        <w:rPr>
          <w:rtl w:val="0"/>
          <w:lang w:val="en-US"/>
        </w:rPr>
        <w:t>2019A). Fui otorgada tiempo de observaci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como Investigadora Principal (PI) en un proyecto para el periodo APEX 2019B. Actualmente soy PI de un proyecto aprobado para observaci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en el telescopio 30m de IRAM. Tengo experiencia en el procesamiento de datos tanto de radiotelescopios de un plato como de interfer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metros.</w:t>
      </w:r>
    </w:p>
    <w:p>
      <w:pPr>
        <w:pStyle w:val="Heading"/>
        <w:bidi w:val="0"/>
      </w:pPr>
      <w:r>
        <w:rPr>
          <w:rtl w:val="0"/>
          <w:lang w:val="en-US"/>
        </w:rPr>
        <w:t>Experiencia en educaci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y difusi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Subheading"/>
        <w:bidi w:val="0"/>
      </w:pPr>
      <w:r>
        <w:rPr>
          <w:rtl w:val="0"/>
        </w:rPr>
        <w:t xml:space="preserve">Monitora </w:t>
      </w:r>
      <w:r>
        <w:rPr>
          <w:rtl w:val="0"/>
        </w:rPr>
        <w:t>“</w:t>
      </w:r>
      <w:r>
        <w:rPr>
          <w:rtl w:val="0"/>
        </w:rPr>
        <w:t>Cazadoras de Estrellas</w:t>
      </w:r>
      <w:r>
        <w:rPr>
          <w:rtl w:val="0"/>
        </w:rPr>
        <w:t>”</w:t>
      </w:r>
      <w:r>
        <w:rPr>
          <w:rtl w:val="0"/>
        </w:rPr>
        <w:t xml:space="preserve"> — </w:t>
      </w:r>
      <w:r>
        <w:rPr>
          <w:rtl w:val="0"/>
        </w:rPr>
        <w:t>Julio 2018</w:t>
      </w:r>
      <w:r>
        <w:rPr>
          <w:rtl w:val="0"/>
        </w:rPr>
        <w:t>—</w:t>
      </w:r>
      <w:r>
        <w:rPr>
          <w:rtl w:val="0"/>
        </w:rPr>
        <w:t>Presente</w:t>
      </w:r>
    </w:p>
    <w:p>
      <w:pPr>
        <w:pStyle w:val="Body"/>
        <w:bidi w:val="0"/>
      </w:pPr>
      <w:r>
        <w:rPr>
          <w:rtl w:val="0"/>
          <w:lang w:val="en-US"/>
        </w:rPr>
        <w:t>Direcci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Vinculaci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Externa, FCFM, Universidad de Chile. </w:t>
      </w:r>
      <w:r>
        <w:rPr>
          <w:rtl w:val="0"/>
        </w:rPr>
        <w:t>Talleres para mujeres en ense</w:t>
      </w:r>
      <w:r>
        <w:rPr>
          <w:rtl w:val="0"/>
        </w:rPr>
        <w:t>ñ</w:t>
      </w:r>
      <w:r>
        <w:rPr>
          <w:rtl w:val="0"/>
        </w:rPr>
        <w:t>anza media para que se familiaricen con el quehacer astron</w:t>
      </w:r>
      <w:r>
        <w:rPr>
          <w:rtl w:val="0"/>
        </w:rPr>
        <w:t>ó</w:t>
      </w:r>
      <w:r>
        <w:rPr>
          <w:rtl w:val="0"/>
        </w:rPr>
        <w:t>mico, sepan en qu</w:t>
      </w:r>
      <w:r>
        <w:rPr>
          <w:rtl w:val="0"/>
        </w:rPr>
        <w:t xml:space="preserve">é </w:t>
      </w:r>
      <w:r>
        <w:rPr>
          <w:rtl w:val="0"/>
        </w:rPr>
        <w:t>consiste la carrera y puedan conocer mujeres astr</w:t>
      </w:r>
      <w:r>
        <w:rPr>
          <w:rtl w:val="0"/>
        </w:rPr>
        <w:t>ó</w:t>
      </w:r>
      <w:r>
        <w:rPr>
          <w:rtl w:val="0"/>
        </w:rPr>
        <w:t>nomas.</w:t>
      </w:r>
    </w:p>
    <w:p>
      <w:pPr>
        <w:pStyle w:val="Subheading"/>
        <w:bidi w:val="0"/>
      </w:pPr>
      <w:r>
        <w:rPr>
          <w:rtl w:val="0"/>
        </w:rPr>
        <w:t xml:space="preserve">Auxiliar del curso </w:t>
      </w:r>
      <w:r>
        <w:rPr>
          <w:rtl w:val="0"/>
        </w:rPr>
        <w:t>“</w:t>
      </w:r>
      <w:r>
        <w:rPr>
          <w:rtl w:val="0"/>
        </w:rPr>
        <w:t>Astronom</w:t>
      </w:r>
      <w:r>
        <w:rPr>
          <w:rtl w:val="0"/>
        </w:rPr>
        <w:t>í</w:t>
      </w:r>
      <w:r>
        <w:rPr>
          <w:rtl w:val="0"/>
        </w:rPr>
        <w:t>a experimental</w:t>
      </w:r>
      <w:r>
        <w:rPr>
          <w:rtl w:val="0"/>
        </w:rPr>
        <w:t>”</w:t>
      </w:r>
      <w:r>
        <w:rPr>
          <w:rtl w:val="0"/>
        </w:rPr>
        <w:t xml:space="preserve"> — </w:t>
      </w:r>
      <w:r>
        <w:rPr>
          <w:rtl w:val="0"/>
        </w:rPr>
        <w:t>Septiembre 2018</w:t>
      </w:r>
      <w:r>
        <w:rPr>
          <w:rtl w:val="0"/>
        </w:rPr>
        <w:t>—</w:t>
      </w:r>
      <w:r>
        <w:rPr>
          <w:rtl w:val="0"/>
        </w:rPr>
        <w:t>Noviembre 2019</w:t>
      </w:r>
    </w:p>
    <w:p>
      <w:pPr>
        <w:pStyle w:val="Body"/>
        <w:bidi w:val="0"/>
      </w:pPr>
      <w:r>
        <w:rPr>
          <w:rtl w:val="0"/>
          <w:lang w:val="en-US"/>
        </w:rPr>
        <w:t>Departamento de Astronom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a, Universidad de Chile. Incluye la realizaci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ayudant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as, evaluaci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alumnos y supervisi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actividades pr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cticas.</w:t>
      </w:r>
    </w:p>
    <w:p>
      <w:pPr>
        <w:pStyle w:val="Subheading"/>
        <w:bidi w:val="0"/>
      </w:pPr>
      <w:r>
        <w:rPr>
          <w:rtl w:val="0"/>
        </w:rPr>
        <w:t xml:space="preserve">Charla </w:t>
      </w:r>
      <w:r>
        <w:rPr>
          <w:rtl w:val="0"/>
        </w:rPr>
        <w:t>“</w:t>
      </w:r>
      <w:r>
        <w:rPr>
          <w:rtl w:val="0"/>
          <w:lang w:val="es-ES_tradnl"/>
        </w:rPr>
        <w:t>Eclipses: Luces y Sombras en el Universo</w:t>
      </w:r>
      <w:r>
        <w:rPr>
          <w:rtl w:val="0"/>
        </w:rPr>
        <w:t>”</w:t>
      </w:r>
      <w:r>
        <w:rPr>
          <w:rtl w:val="0"/>
        </w:rPr>
        <w:t xml:space="preserve"> — </w:t>
      </w:r>
      <w:r>
        <w:rPr>
          <w:rtl w:val="0"/>
        </w:rPr>
        <w:t>27 de Junio 2019</w:t>
      </w:r>
    </w:p>
    <w:p>
      <w:pPr>
        <w:pStyle w:val="Body"/>
        <w:bidi w:val="0"/>
      </w:pPr>
      <w:r>
        <w:rPr>
          <w:rtl w:val="0"/>
          <w:lang w:val="en-US"/>
        </w:rPr>
        <w:t>Charla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 para ense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>anza 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sica en la Municipalidad de El Bosque, Santiago.</w:t>
      </w:r>
    </w:p>
    <w:p>
      <w:pPr>
        <w:pStyle w:val="Subheading"/>
        <w:bidi w:val="0"/>
      </w:pPr>
      <w:r>
        <w:rPr>
          <w:rtl w:val="0"/>
        </w:rPr>
        <w:t xml:space="preserve">Charla </w:t>
      </w:r>
      <w:r>
        <w:rPr>
          <w:rtl w:val="0"/>
        </w:rPr>
        <w:t>“</w:t>
      </w:r>
      <w:r>
        <w:rPr>
          <w:rtl w:val="0"/>
        </w:rPr>
        <w:t>Astroinform</w:t>
      </w:r>
      <w:r>
        <w:rPr>
          <w:rtl w:val="0"/>
        </w:rPr>
        <w:t>á</w:t>
      </w:r>
      <w:r>
        <w:rPr>
          <w:rtl w:val="0"/>
          <w:lang w:val="it-IT"/>
        </w:rPr>
        <w:t>tica para principiantes"</w:t>
      </w:r>
      <w:r>
        <w:rPr>
          <w:rtl w:val="0"/>
        </w:rPr>
        <w:t>”</w:t>
      </w:r>
      <w:r>
        <w:rPr>
          <w:rtl w:val="0"/>
        </w:rPr>
        <w:t xml:space="preserve"> — </w:t>
      </w:r>
      <w:r>
        <w:rPr>
          <w:rtl w:val="0"/>
        </w:rPr>
        <w:t>21 de marzo y 9 de abril, 2019</w:t>
      </w:r>
    </w:p>
    <w:p>
      <w:pPr>
        <w:pStyle w:val="Body"/>
        <w:bidi w:val="0"/>
      </w:pPr>
      <w:r>
        <w:rPr>
          <w:rtl w:val="0"/>
          <w:lang w:val="en-US"/>
        </w:rPr>
        <w:t>Charla para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blico general en DUOC UC Puente Alto, Santiago </w:t>
      </w:r>
      <w:r>
        <w:rPr>
          <w:rtl w:val="0"/>
        </w:rPr>
        <w:t>(</w:t>
      </w:r>
      <w:r>
        <w:rPr>
          <w:rtl w:val="0"/>
          <w:lang w:val="en-US"/>
        </w:rPr>
        <w:t>9</w:t>
      </w:r>
      <w:r>
        <w:rPr>
          <w:rtl w:val="0"/>
        </w:rPr>
        <w:t xml:space="preserve"> de </w:t>
      </w:r>
      <w:r>
        <w:rPr>
          <w:rtl w:val="0"/>
          <w:lang w:val="en-US"/>
        </w:rPr>
        <w:t>abril</w:t>
      </w:r>
      <w:r>
        <w:rPr>
          <w:rtl w:val="0"/>
        </w:rPr>
        <w:t xml:space="preserve"> 2019)</w:t>
      </w:r>
      <w:r>
        <w:rPr>
          <w:rtl w:val="0"/>
          <w:lang w:val="en-US"/>
        </w:rPr>
        <w:t xml:space="preserve"> y en Centro de extensi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n, Universidad de Talca </w:t>
      </w:r>
      <w:r>
        <w:rPr>
          <w:rtl w:val="0"/>
        </w:rPr>
        <w:t>(21 de marzo, 2019)</w:t>
      </w:r>
    </w:p>
    <w:p>
      <w:pPr>
        <w:pStyle w:val="Subheading"/>
        <w:bidi w:val="0"/>
      </w:pPr>
      <w:r>
        <w:rPr>
          <w:rtl w:val="0"/>
        </w:rPr>
        <w:t xml:space="preserve">Auxiliar del curso </w:t>
      </w:r>
      <w:r>
        <w:rPr>
          <w:rtl w:val="0"/>
        </w:rPr>
        <w:t>“</w:t>
      </w:r>
      <w:r>
        <w:rPr>
          <w:rtl w:val="0"/>
        </w:rPr>
        <w:t>Introducci</w:t>
      </w:r>
      <w:r>
        <w:rPr>
          <w:rtl w:val="0"/>
        </w:rPr>
        <w:t>ó</w:t>
      </w:r>
      <w:r>
        <w:rPr>
          <w:rtl w:val="0"/>
        </w:rPr>
        <w:t>n a la Cosmolog</w:t>
      </w:r>
      <w:r>
        <w:rPr>
          <w:rtl w:val="0"/>
        </w:rPr>
        <w:t>í</w:t>
      </w:r>
      <w:r>
        <w:rPr>
          <w:rtl w:val="0"/>
        </w:rPr>
        <w:t>a</w:t>
      </w:r>
      <w:r>
        <w:rPr>
          <w:rtl w:val="0"/>
        </w:rPr>
        <w:t>”</w:t>
      </w:r>
      <w:r>
        <w:rPr>
          <w:rtl w:val="0"/>
        </w:rPr>
        <w:t xml:space="preserve"> — </w:t>
      </w:r>
      <w:r>
        <w:rPr>
          <w:rtl w:val="0"/>
        </w:rPr>
        <w:t xml:space="preserve">Marzo </w:t>
      </w:r>
      <w:r>
        <w:rPr>
          <w:rtl w:val="0"/>
        </w:rPr>
        <w:t>—</w:t>
      </w:r>
      <w:r>
        <w:rPr>
          <w:rtl w:val="0"/>
        </w:rPr>
        <w:t>Julio 2019</w:t>
      </w:r>
    </w:p>
    <w:p>
      <w:pPr>
        <w:pStyle w:val="Body"/>
        <w:bidi w:val="0"/>
      </w:pPr>
      <w:r>
        <w:rPr>
          <w:rtl w:val="0"/>
          <w:lang w:val="en-US"/>
        </w:rPr>
        <w:t>Departamento de Astronom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a, Universidad de Chile. Incluye la realizaci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ayudant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as y evaluaci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alumnos.</w:t>
      </w:r>
    </w:p>
    <w:p>
      <w:pPr>
        <w:pStyle w:val="Subheading"/>
        <w:bidi w:val="0"/>
      </w:pPr>
      <w:r>
        <w:rPr>
          <w:rtl w:val="0"/>
        </w:rPr>
        <w:t xml:space="preserve">Auxiliar del curso </w:t>
      </w:r>
      <w:r>
        <w:rPr>
          <w:rtl w:val="0"/>
        </w:rPr>
        <w:t>“</w:t>
      </w:r>
      <w:r>
        <w:rPr>
          <w:rtl w:val="0"/>
        </w:rPr>
        <w:t>Ciencias Planetarias</w:t>
      </w:r>
      <w:r>
        <w:rPr>
          <w:rtl w:val="0"/>
        </w:rPr>
        <w:t xml:space="preserve">” </w:t>
      </w:r>
      <w:r>
        <w:rPr>
          <w:rtl w:val="0"/>
        </w:rPr>
        <w:t>en Escuela de Verano</w:t>
      </w:r>
      <w:r>
        <w:rPr>
          <w:rtl w:val="0"/>
        </w:rPr>
        <w:t xml:space="preserve"> — </w:t>
      </w:r>
      <w:r>
        <w:rPr>
          <w:rtl w:val="0"/>
        </w:rPr>
        <w:t xml:space="preserve">Marzo </w:t>
      </w:r>
      <w:r>
        <w:rPr>
          <w:rtl w:val="0"/>
        </w:rPr>
        <w:t>—</w:t>
      </w:r>
      <w:r>
        <w:rPr>
          <w:rtl w:val="0"/>
        </w:rPr>
        <w:t>Julio 2019</w:t>
      </w:r>
    </w:p>
    <w:p>
      <w:pPr>
        <w:pStyle w:val="Body"/>
        <w:bidi w:val="0"/>
      </w:pPr>
      <w:r>
        <w:rPr>
          <w:rtl w:val="0"/>
          <w:lang w:val="en-US"/>
        </w:rPr>
        <w:t>Escuela de Verano, Universidad de Chile. Incluye la realizaci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ayudant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as y evaluaci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alumnos.</w:t>
      </w:r>
    </w:p>
    <w:p>
      <w:pPr>
        <w:pStyle w:val="Subheading"/>
        <w:bidi w:val="0"/>
      </w:pPr>
      <w:r>
        <w:rPr>
          <w:rtl w:val="0"/>
        </w:rPr>
        <w:t xml:space="preserve">Ayudante del taller </w:t>
      </w:r>
      <w:r>
        <w:rPr>
          <w:rtl w:val="0"/>
        </w:rPr>
        <w:t>“</w:t>
      </w:r>
      <w:r>
        <w:rPr>
          <w:rtl w:val="0"/>
        </w:rPr>
        <w:t>Visualizaci</w:t>
      </w:r>
      <w:r>
        <w:rPr>
          <w:rtl w:val="0"/>
        </w:rPr>
        <w:t>ó</w:t>
      </w:r>
      <w:r>
        <w:rPr>
          <w:rtl w:val="0"/>
        </w:rPr>
        <w:t>n de datos</w:t>
      </w:r>
      <w:r>
        <w:rPr>
          <w:rtl w:val="0"/>
        </w:rPr>
        <w:t xml:space="preserve">” </w:t>
      </w:r>
      <w:r>
        <w:rPr>
          <w:rtl w:val="0"/>
        </w:rPr>
        <w:t>en Escuela de Verano</w:t>
      </w:r>
      <w:r>
        <w:rPr>
          <w:rtl w:val="0"/>
        </w:rPr>
        <w:t xml:space="preserve"> — </w:t>
      </w:r>
      <w:r>
        <w:rPr>
          <w:rtl w:val="0"/>
        </w:rPr>
        <w:t xml:space="preserve">Septiembre </w:t>
      </w:r>
      <w:r>
        <w:rPr>
          <w:rtl w:val="0"/>
        </w:rPr>
        <w:t>—</w:t>
      </w:r>
      <w:r>
        <w:rPr>
          <w:rtl w:val="0"/>
        </w:rPr>
        <w:t>Octubre 2019</w:t>
      </w:r>
    </w:p>
    <w:p>
      <w:pPr>
        <w:pStyle w:val="Body"/>
        <w:bidi w:val="0"/>
      </w:pPr>
      <w:r>
        <w:rPr>
          <w:rtl w:val="0"/>
          <w:lang w:val="en-US"/>
        </w:rPr>
        <w:t>Curso de diplomado, Pontificia Universidad Cat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lica de Chile. Incluye la realizaci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ayudant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as y supervisi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actividades pr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cticas.</w:t>
      </w:r>
    </w:p>
    <w:p>
      <w:pPr>
        <w:pStyle w:val="Subheading"/>
        <w:bidi w:val="0"/>
      </w:pPr>
      <w:r>
        <w:rPr>
          <w:rtl w:val="0"/>
        </w:rPr>
        <w:t>Asesor cient</w:t>
      </w:r>
      <w:r>
        <w:rPr>
          <w:rtl w:val="0"/>
        </w:rPr>
        <w:t>í</w:t>
      </w:r>
      <w:r>
        <w:rPr>
          <w:rtl w:val="0"/>
        </w:rPr>
        <w:t xml:space="preserve">fico </w:t>
      </w:r>
      <w:r>
        <w:rPr>
          <w:rtl w:val="0"/>
        </w:rPr>
        <w:t>“</w:t>
      </w:r>
      <w:r>
        <w:rPr>
          <w:rtl w:val="0"/>
          <w:lang w:val="es-ES_tradnl"/>
        </w:rPr>
        <w:t>Festival de Teatro y</w:t>
      </w:r>
      <w:r>
        <w:rPr>
          <w:rtl w:val="0"/>
        </w:rPr>
        <w:t xml:space="preserve"> </w:t>
      </w:r>
      <w:r>
        <w:rPr>
          <w:rtl w:val="0"/>
          <w:lang w:val="es-ES_tradnl"/>
        </w:rPr>
        <w:t>Ciencias (FETYC)</w:t>
      </w:r>
      <w:r>
        <w:rPr>
          <w:rtl w:val="0"/>
        </w:rPr>
        <w:t>”</w:t>
      </w:r>
      <w:r>
        <w:rPr>
          <w:rtl w:val="0"/>
        </w:rPr>
        <w:t xml:space="preserve"> — </w:t>
      </w:r>
      <w:r>
        <w:rPr>
          <w:rtl w:val="0"/>
        </w:rPr>
        <w:t xml:space="preserve">Junio </w:t>
      </w:r>
      <w:r>
        <w:rPr>
          <w:rtl w:val="0"/>
        </w:rPr>
        <w:t xml:space="preserve">— </w:t>
      </w:r>
      <w:r>
        <w:rPr>
          <w:rtl w:val="0"/>
        </w:rPr>
        <w:t>Noviembre 2018</w:t>
      </w:r>
    </w:p>
    <w:p>
      <w:pPr>
        <w:pStyle w:val="Body"/>
        <w:bidi w:val="0"/>
      </w:pPr>
      <w:r>
        <w:rPr>
          <w:rtl w:val="0"/>
          <w:lang w:val="en-US"/>
        </w:rPr>
        <w:t>FETYC es una competencia de teatro y ciencias organizada por los Par Explora de la Regi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Metropolitana de Chile, donde los colegios participantes preparan una obra de teatro alrededor de un tema de inter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cient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fico. El asesor cient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fico ayuda a los alumnos a preparar el contenido cient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fico de la obra.</w:t>
      </w:r>
    </w:p>
    <w:p>
      <w:pPr>
        <w:pStyle w:val="Subheading"/>
        <w:bidi w:val="0"/>
      </w:pPr>
      <w:r>
        <w:rPr>
          <w:rtl w:val="0"/>
        </w:rPr>
        <w:t xml:space="preserve">Auxiliar del curso </w:t>
      </w:r>
      <w:r>
        <w:rPr>
          <w:rtl w:val="0"/>
        </w:rPr>
        <w:t>“</w:t>
      </w:r>
      <w:r>
        <w:rPr>
          <w:rtl w:val="0"/>
        </w:rPr>
        <w:t>Mec</w:t>
      </w:r>
      <w:r>
        <w:rPr>
          <w:rtl w:val="0"/>
        </w:rPr>
        <w:t>á</w:t>
      </w:r>
      <w:r>
        <w:rPr>
          <w:rtl w:val="0"/>
        </w:rPr>
        <w:t>nica</w:t>
      </w:r>
      <w:r>
        <w:rPr>
          <w:rtl w:val="0"/>
        </w:rPr>
        <w:t>”</w:t>
      </w:r>
      <w:r>
        <w:rPr>
          <w:rtl w:val="0"/>
        </w:rPr>
        <w:t xml:space="preserve"> — </w:t>
      </w:r>
      <w:r>
        <w:rPr>
          <w:rtl w:val="0"/>
        </w:rPr>
        <w:t xml:space="preserve">Marzo </w:t>
      </w:r>
      <w:r>
        <w:rPr>
          <w:rtl w:val="0"/>
        </w:rPr>
        <w:t>—</w:t>
      </w:r>
      <w:r>
        <w:rPr>
          <w:rtl w:val="0"/>
        </w:rPr>
        <w:t>Julio 2017</w:t>
      </w:r>
    </w:p>
    <w:p>
      <w:pPr>
        <w:pStyle w:val="Body"/>
        <w:bidi w:val="0"/>
      </w:pPr>
      <w:r>
        <w:rPr>
          <w:rtl w:val="0"/>
          <w:lang w:val="en-US"/>
        </w:rPr>
        <w:t>Departamento de 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sica, Universidad de Chile. Incluye la realizaci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ayudant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as y evaluaci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alumnos.</w:t>
      </w:r>
    </w:p>
    <w:p>
      <w:pPr>
        <w:pStyle w:val="Heading"/>
        <w:bidi w:val="0"/>
      </w:pPr>
      <w:r>
        <w:rPr>
          <w:rtl w:val="0"/>
          <w:lang w:val="en-US"/>
        </w:rPr>
        <w:t>Habilidades y calificaciones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Idiomas</w:t>
      </w:r>
      <w:r>
        <w:rPr>
          <w:rtl w:val="0"/>
          <w:lang w:val="en-US"/>
        </w:rPr>
        <w:t>: Espa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>ol (Nativo), Ingl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(Avanzado, </w:t>
      </w:r>
      <w:r>
        <w:rPr>
          <w:rtl w:val="0"/>
        </w:rPr>
        <w:t>TOEFL iBT: 113/120)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Lenguajes de programaci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  <w:r>
        <w:rPr>
          <w:rtl w:val="0"/>
          <w:lang w:val="en-US"/>
        </w:rPr>
        <w:t xml:space="preserve">: </w:t>
      </w:r>
      <w:r>
        <w:rPr>
          <w:rtl w:val="0"/>
        </w:rPr>
        <w:t>Python, Java, C, Matlab/Octave, R, HTML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Programas de Astronom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</w:t>
      </w:r>
      <w:r>
        <w:rPr>
          <w:rtl w:val="0"/>
          <w:lang w:val="en-US"/>
        </w:rPr>
        <w:t>: CASA, GILDAS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Control de versiones</w:t>
      </w:r>
      <w:r>
        <w:rPr>
          <w:rtl w:val="0"/>
          <w:lang w:val="en-US"/>
        </w:rPr>
        <w:t>: Git, Google Drive</w:t>
      </w:r>
    </w:p>
    <w:p>
      <w:pPr>
        <w:pStyle w:val="Heading"/>
        <w:bidi w:val="0"/>
      </w:pPr>
      <w:r>
        <w:rPr>
          <w:rtl w:val="0"/>
          <w:lang w:val="en-US"/>
        </w:rPr>
        <w:t>Becas y premios</w:t>
      </w:r>
    </w:p>
    <w:p>
      <w:pPr>
        <w:pStyle w:val="Subheading"/>
        <w:bidi w:val="0"/>
      </w:pPr>
      <w:r>
        <w:rPr>
          <w:rtl w:val="0"/>
        </w:rPr>
        <w:t xml:space="preserve">beca </w:t>
      </w:r>
      <w:r>
        <w:rPr>
          <w:rtl w:val="0"/>
          <w:lang w:val="es-ES_tradnl"/>
        </w:rPr>
        <w:t>Adelina Gutierrez</w:t>
      </w:r>
      <w:r>
        <w:rPr>
          <w:rtl w:val="0"/>
        </w:rPr>
        <w:t xml:space="preserve"> (Sociedad Chilena de Astronom</w:t>
      </w:r>
      <w:r>
        <w:rPr>
          <w:rtl w:val="0"/>
        </w:rPr>
        <w:t>í</w:t>
      </w:r>
      <w:r>
        <w:rPr>
          <w:rtl w:val="0"/>
        </w:rPr>
        <w:t xml:space="preserve">a) </w:t>
      </w:r>
      <w:r>
        <w:rPr>
          <w:rtl w:val="0"/>
        </w:rPr>
        <w:t xml:space="preserve">— </w:t>
      </w:r>
      <w:r>
        <w:rPr>
          <w:rtl w:val="0"/>
        </w:rPr>
        <w:t>Julio 2018</w:t>
      </w:r>
    </w:p>
    <w:p>
      <w:pPr>
        <w:pStyle w:val="Body"/>
        <w:bidi w:val="0"/>
      </w:pPr>
      <w:r>
        <w:rPr>
          <w:rtl w:val="0"/>
          <w:lang w:val="en-US"/>
        </w:rPr>
        <w:t>Beca para asistir a la conferencia a la Conferencia Binacional AAA-SOCHIAS</w:t>
      </w:r>
    </w:p>
    <w:p>
      <w:pPr>
        <w:pStyle w:val="Subheading"/>
        <w:bidi w:val="0"/>
      </w:pPr>
      <w:r>
        <w:rPr>
          <w:rtl w:val="0"/>
        </w:rPr>
        <w:t xml:space="preserve">beca magister nacional (conicyt) </w:t>
      </w:r>
      <w:r>
        <w:rPr>
          <w:rtl w:val="0"/>
        </w:rPr>
        <w:t xml:space="preserve">— </w:t>
      </w:r>
      <w:r>
        <w:rPr>
          <w:rtl w:val="0"/>
        </w:rPr>
        <w:t xml:space="preserve">Marzo 2018 </w:t>
      </w:r>
      <w:r>
        <w:rPr>
          <w:rtl w:val="0"/>
        </w:rPr>
        <w:t xml:space="preserve">— </w:t>
      </w:r>
      <w:r>
        <w:rPr>
          <w:rtl w:val="0"/>
        </w:rPr>
        <w:t>diciembre 2019</w:t>
      </w:r>
    </w:p>
    <w:p>
      <w:pPr>
        <w:pStyle w:val="Body"/>
        <w:bidi w:val="0"/>
      </w:pPr>
      <w:r>
        <w:rPr>
          <w:rtl w:val="0"/>
          <w:lang w:val="en-US"/>
        </w:rPr>
        <w:t>La beca financi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mis estudios de magister en la Universidad de Chile.</w:t>
      </w:r>
    </w:p>
    <w:p>
      <w:pPr>
        <w:pStyle w:val="Subheading"/>
        <w:bidi w:val="0"/>
      </w:pPr>
      <w:r>
        <w:rPr>
          <w:rtl w:val="0"/>
        </w:rPr>
        <w:t xml:space="preserve">Alumno destacado (Facultad de Ciencias Fisicas y matematicas) </w:t>
      </w:r>
      <w:r>
        <w:rPr>
          <w:rtl w:val="0"/>
        </w:rPr>
        <w:t xml:space="preserve">— </w:t>
      </w:r>
      <w:r>
        <w:rPr>
          <w:rtl w:val="0"/>
        </w:rPr>
        <w:t>2016 y 2017</w:t>
      </w:r>
    </w:p>
    <w:p>
      <w:pPr>
        <w:pStyle w:val="Subheading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Actividades extracurriculares</w:t>
      </w:r>
    </w:p>
    <w:p>
      <w:pPr>
        <w:pStyle w:val="Subheading"/>
        <w:bidi w:val="0"/>
      </w:pPr>
      <w:r>
        <w:rPr>
          <w:rtl w:val="0"/>
        </w:rPr>
        <w:t xml:space="preserve">Representante de alumnos de postgrado </w:t>
      </w:r>
      <w:r>
        <w:rPr>
          <w:rtl w:val="0"/>
        </w:rPr>
        <w:t xml:space="preserve">— </w:t>
      </w:r>
      <w:r>
        <w:rPr>
          <w:rtl w:val="0"/>
        </w:rPr>
        <w:t>2019</w:t>
      </w:r>
    </w:p>
    <w:p>
      <w:pPr>
        <w:pStyle w:val="Body"/>
        <w:bidi w:val="0"/>
      </w:pPr>
      <w:r>
        <w:rPr>
          <w:rtl w:val="0"/>
          <w:lang w:val="en-US"/>
        </w:rPr>
        <w:t>Departamento de Astronom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a, Universidad de Chile</w:t>
      </w:r>
    </w:p>
    <w:p>
      <w:pPr>
        <w:pStyle w:val="Heading"/>
        <w:bidi w:val="0"/>
      </w:pPr>
      <w:r>
        <w:rPr>
          <w:rtl w:val="0"/>
          <w:lang w:val="en-US"/>
        </w:rPr>
        <w:t>Referencias</w:t>
      </w:r>
    </w:p>
    <w:p>
      <w:pPr>
        <w:pStyle w:val="Body"/>
        <w:bidi w:val="0"/>
      </w:pPr>
      <w:r>
        <w:rPr>
          <w:rtl w:val="0"/>
        </w:rPr>
        <w:t>Prof. M</w:t>
      </w:r>
      <w:r>
        <w:rPr>
          <w:rtl w:val="0"/>
        </w:rPr>
        <w:t>ó</w:t>
      </w:r>
      <w:r>
        <w:rPr>
          <w:rtl w:val="0"/>
        </w:rPr>
        <w:t>nica Rubio, Ph.D in Astrophysics, Profesor</w:t>
      </w:r>
      <w:r>
        <w:rPr>
          <w:rtl w:val="0"/>
          <w:lang w:val="en-US"/>
        </w:rPr>
        <w:t>a Titular</w:t>
      </w:r>
      <w:r>
        <w:rPr>
          <w:rtl w:val="0"/>
        </w:rPr>
        <w:t>, Departamento de</w:t>
      </w:r>
      <w:r>
        <w:rPr>
          <w:rtl w:val="0"/>
          <w:lang w:val="en-US"/>
        </w:rPr>
        <w:t xml:space="preserve"> </w:t>
      </w:r>
      <w:r>
        <w:rPr>
          <w:rtl w:val="0"/>
        </w:rPr>
        <w:t>Astronom</w:t>
      </w:r>
      <w:r>
        <w:rPr>
          <w:rtl w:val="0"/>
        </w:rPr>
        <w:t>í</w:t>
      </w:r>
      <w:r>
        <w:rPr>
          <w:rtl w:val="0"/>
        </w:rPr>
        <w:t>a, Universidad de Chile</w:t>
      </w:r>
      <w:r>
        <w:rPr>
          <w:rtl w:val="0"/>
          <w:lang w:val="en-US"/>
        </w:rPr>
        <w:t xml:space="preserve">, </w:t>
      </w:r>
      <w:r>
        <w:rPr>
          <w:rtl w:val="0"/>
        </w:rPr>
        <w:t>mrubio@das.uchile.cl</w:t>
      </w:r>
    </w:p>
    <w:p>
      <w:pPr>
        <w:pStyle w:val="Body"/>
        <w:bidi w:val="0"/>
      </w:pPr>
      <w:r>
        <w:rPr>
          <w:rtl w:val="0"/>
        </w:rPr>
        <w:t>Mauricio Vargas, Data Analyst, Datawheel LLC, Cambridge, USA</w:t>
      </w:r>
      <w:r>
        <w:rPr>
          <w:rtl w:val="0"/>
          <w:lang w:val="en-US"/>
        </w:rPr>
        <w:t xml:space="preserve">, </w:t>
      </w:r>
      <w:r>
        <w:rPr>
          <w:rtl w:val="0"/>
        </w:rPr>
        <w:t>mvargas@dcc.uchile.cl</w:t>
      </w:r>
    </w:p>
    <w:sectPr>
      <w:headerReference w:type="default" r:id="rId4"/>
      <w:footerReference w:type="default" r:id="rId5"/>
      <w:pgSz w:w="11906" w:h="16838" w:orient="portrait"/>
      <w:pgMar w:top="1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Demi Bold">
    <w:charset w:val="00"/>
    <w:family w:val="roman"/>
    <w:pitch w:val="default"/>
  </w:font>
  <w:font w:name="Avenir Next Regular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30" type="#_x0000_t75" style="visibility:visible;width:42.9pt;height:64.9pt;">
        <v:imagedata r:id="rId1" o:title="bullet_arrowhead-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 2">
    <w:name w:val="Title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2222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606060"/>
        </w14:solidFill>
      </w14:textFill>
    </w:rPr>
  </w:style>
  <w:style w:type="numbering" w:styleId="Image">
    <w:name w:val="Image"/>
    <w:pPr>
      <w:numPr>
        <w:numId w:val="1"/>
      </w:numPr>
    </w:p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Regular" w:cs="Arial Unicode MS" w:hAnsi="Avenir Next Regular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7A7A7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