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029F10C" w:rsidP="2029F10C" w:rsidRDefault="2029F10C" w14:paraId="2246DB05" w14:textId="310A1370">
      <w:pPr>
        <w:pStyle w:val="Normal"/>
        <w:ind w:left="0"/>
        <w:jc w:val="left"/>
      </w:pPr>
      <w:r w:rsidRPr="2029F10C" w:rsidR="2029F10C">
        <w:rPr>
          <w:rFonts w:ascii="Calibri" w:hAnsi="Calibri" w:eastAsia="Calibri" w:cs="Calibri"/>
          <w:b w:val="0"/>
          <w:bCs w:val="0"/>
          <w:i w:val="0"/>
          <w:iCs w:val="0"/>
          <w:noProof w:val="0"/>
          <w:sz w:val="49"/>
          <w:szCs w:val="49"/>
          <w:lang w:val="en-US"/>
        </w:rPr>
        <w:t xml:space="preserve">Surgical Operations Quality </w:t>
      </w:r>
      <w:r w:rsidRPr="2029F10C" w:rsidR="2029F10C">
        <w:rPr>
          <w:rFonts w:ascii="Calibri" w:hAnsi="Calibri" w:eastAsia="Calibri" w:cs="Calibri"/>
          <w:b w:val="0"/>
          <w:bCs w:val="0"/>
          <w:i w:val="0"/>
          <w:iCs w:val="0"/>
          <w:noProof w:val="0"/>
          <w:sz w:val="49"/>
          <w:szCs w:val="49"/>
          <w:lang w:val="en-US"/>
        </w:rPr>
        <w:t>Improvement</w:t>
      </w:r>
    </w:p>
    <w:p w:rsidR="2029F10C" w:rsidP="2029F10C" w:rsidRDefault="2029F10C" w14:paraId="3046C743" w14:textId="40884D28">
      <w:pPr>
        <w:pStyle w:val="Normal"/>
        <w:ind w:left="0"/>
        <w:jc w:val="left"/>
        <w:rPr>
          <w:rFonts w:ascii="Calibri" w:hAnsi="Calibri" w:eastAsia="Calibri" w:cs="Calibri"/>
          <w:b w:val="0"/>
          <w:bCs w:val="0"/>
          <w:i w:val="0"/>
          <w:iCs w:val="0"/>
          <w:noProof w:val="0"/>
          <w:sz w:val="24"/>
          <w:szCs w:val="24"/>
          <w:lang w:val="en-US"/>
        </w:rPr>
      </w:pPr>
      <w:r w:rsidRPr="2029F10C" w:rsidR="2029F10C">
        <w:rPr>
          <w:rFonts w:ascii="Calibri" w:hAnsi="Calibri" w:eastAsia="Calibri" w:cs="Calibri"/>
          <w:b w:val="0"/>
          <w:bCs w:val="0"/>
          <w:i w:val="0"/>
          <w:iCs w:val="0"/>
          <w:noProof w:val="0"/>
          <w:sz w:val="24"/>
          <w:szCs w:val="24"/>
          <w:lang w:val="en-US"/>
        </w:rPr>
        <w:t>Group</w:t>
      </w:r>
      <w:r w:rsidRPr="2029F10C" w:rsidR="2029F10C">
        <w:rPr>
          <w:rFonts w:ascii="Calibri" w:hAnsi="Calibri" w:eastAsia="Calibri" w:cs="Calibri"/>
          <w:b w:val="0"/>
          <w:bCs w:val="0"/>
          <w:i w:val="0"/>
          <w:iCs w:val="0"/>
          <w:noProof w:val="0"/>
          <w:sz w:val="24"/>
          <w:szCs w:val="24"/>
          <w:lang w:val="en-US"/>
        </w:rPr>
        <w:t xml:space="preserve"> Members:</w:t>
      </w:r>
    </w:p>
    <w:p w:rsidR="2029F10C" w:rsidP="2029F10C" w:rsidRDefault="2029F10C" w14:paraId="62029055" w14:textId="5D06207C">
      <w:pPr>
        <w:pStyle w:val="Normal"/>
        <w:ind w:left="0"/>
        <w:jc w:val="left"/>
        <w:rPr>
          <w:sz w:val="24"/>
          <w:szCs w:val="24"/>
        </w:rPr>
      </w:pPr>
      <w:r w:rsidRPr="2029F10C" w:rsidR="2029F10C">
        <w:rPr>
          <w:rFonts w:ascii="Calibri" w:hAnsi="Calibri" w:eastAsia="Calibri" w:cs="Calibri"/>
          <w:b w:val="0"/>
          <w:bCs w:val="0"/>
          <w:i w:val="0"/>
          <w:iCs w:val="0"/>
          <w:noProof w:val="0"/>
          <w:sz w:val="24"/>
          <w:szCs w:val="24"/>
          <w:lang w:val="en-US"/>
        </w:rPr>
        <w:t xml:space="preserve">1). Joann Vuong </w:t>
      </w:r>
      <w:hyperlink r:id="R7923ec3504b84a36">
        <w:r w:rsidRPr="2029F10C" w:rsidR="2029F10C">
          <w:rPr>
            <w:rStyle w:val="Hyperlink"/>
            <w:rFonts w:ascii="Calibri" w:hAnsi="Calibri" w:eastAsia="Calibri" w:cs="Calibri"/>
            <w:b w:val="0"/>
            <w:bCs w:val="0"/>
            <w:i w:val="0"/>
            <w:iCs w:val="0"/>
            <w:noProof w:val="0"/>
            <w:sz w:val="24"/>
            <w:szCs w:val="24"/>
            <w:lang w:val="en-US"/>
          </w:rPr>
          <w:t>joann.vuong@utah.eduu0760934</w:t>
        </w:r>
      </w:hyperlink>
    </w:p>
    <w:p w:rsidR="2029F10C" w:rsidP="2029F10C" w:rsidRDefault="2029F10C" w14:paraId="472377FB" w14:textId="5B9CE15A">
      <w:pPr>
        <w:pStyle w:val="Normal"/>
        <w:ind w:left="0"/>
        <w:jc w:val="left"/>
        <w:rPr>
          <w:sz w:val="24"/>
          <w:szCs w:val="24"/>
        </w:rPr>
      </w:pPr>
      <w:r w:rsidRPr="2029F10C" w:rsidR="2029F10C">
        <w:rPr>
          <w:rFonts w:ascii="Calibri" w:hAnsi="Calibri" w:eastAsia="Calibri" w:cs="Calibri"/>
          <w:b w:val="0"/>
          <w:bCs w:val="0"/>
          <w:i w:val="0"/>
          <w:iCs w:val="0"/>
          <w:noProof w:val="0"/>
          <w:sz w:val="24"/>
          <w:szCs w:val="24"/>
          <w:lang w:val="en-US"/>
        </w:rPr>
        <w:t xml:space="preserve">2). Jeff Thornhill </w:t>
      </w:r>
      <w:hyperlink r:id="R9b9f2233ed4b46f9">
        <w:r w:rsidRPr="2029F10C" w:rsidR="2029F10C">
          <w:rPr>
            <w:rStyle w:val="Hyperlink"/>
            <w:rFonts w:ascii="Calibri" w:hAnsi="Calibri" w:eastAsia="Calibri" w:cs="Calibri"/>
            <w:b w:val="0"/>
            <w:bCs w:val="0"/>
            <w:i w:val="0"/>
            <w:iCs w:val="0"/>
            <w:noProof w:val="0"/>
            <w:sz w:val="24"/>
            <w:szCs w:val="24"/>
            <w:lang w:val="en-US"/>
          </w:rPr>
          <w:t>jeffrey.thornhill@utah.eduu1328998</w:t>
        </w:r>
      </w:hyperlink>
    </w:p>
    <w:p w:rsidR="2029F10C" w:rsidP="2029F10C" w:rsidRDefault="2029F10C" w14:paraId="7529C25C" w14:textId="546DAF2D">
      <w:pPr>
        <w:pStyle w:val="Normal"/>
        <w:ind w:left="0"/>
        <w:jc w:val="left"/>
        <w:rPr>
          <w:sz w:val="24"/>
          <w:szCs w:val="24"/>
        </w:rPr>
      </w:pPr>
      <w:r w:rsidRPr="2029F10C" w:rsidR="2029F10C">
        <w:rPr>
          <w:rFonts w:ascii="Calibri" w:hAnsi="Calibri" w:eastAsia="Calibri" w:cs="Calibri"/>
          <w:b w:val="0"/>
          <w:bCs w:val="0"/>
          <w:i w:val="0"/>
          <w:iCs w:val="0"/>
          <w:noProof w:val="0"/>
          <w:sz w:val="24"/>
          <w:szCs w:val="24"/>
          <w:lang w:val="en-US"/>
        </w:rPr>
        <w:t xml:space="preserve">3). Theresa Aguilar </w:t>
      </w:r>
      <w:hyperlink r:id="R7a74151eaaf84250">
        <w:r w:rsidRPr="2029F10C" w:rsidR="2029F10C">
          <w:rPr>
            <w:rStyle w:val="Hyperlink"/>
            <w:rFonts w:ascii="Calibri" w:hAnsi="Calibri" w:eastAsia="Calibri" w:cs="Calibri"/>
            <w:b w:val="0"/>
            <w:bCs w:val="0"/>
            <w:i w:val="0"/>
            <w:iCs w:val="0"/>
            <w:noProof w:val="0"/>
            <w:sz w:val="24"/>
            <w:szCs w:val="24"/>
            <w:lang w:val="en-US"/>
          </w:rPr>
          <w:t>theresa.aguilar@utah.eduu1329017</w:t>
        </w:r>
      </w:hyperlink>
    </w:p>
    <w:p w:rsidR="2029F10C" w:rsidP="2029F10C" w:rsidRDefault="2029F10C" w14:paraId="068F1D3E" w14:textId="5E96FB42">
      <w:pPr>
        <w:pStyle w:val="Normal"/>
        <w:ind w:left="0"/>
        <w:jc w:val="left"/>
        <w:rPr>
          <w:rFonts w:ascii="Calibri" w:hAnsi="Calibri" w:eastAsia="Calibri" w:cs="Calibri"/>
          <w:b w:val="0"/>
          <w:bCs w:val="0"/>
          <w:i w:val="0"/>
          <w:iCs w:val="0"/>
          <w:noProof w:val="0"/>
          <w:sz w:val="24"/>
          <w:szCs w:val="24"/>
          <w:lang w:val="en-US"/>
        </w:rPr>
      </w:pPr>
      <w:r w:rsidRPr="2029F10C" w:rsidR="2029F10C">
        <w:rPr>
          <w:rFonts w:ascii="Calibri" w:hAnsi="Calibri" w:eastAsia="Calibri" w:cs="Calibri"/>
          <w:b w:val="0"/>
          <w:bCs w:val="0"/>
          <w:i w:val="0"/>
          <w:iCs w:val="0"/>
          <w:noProof w:val="0"/>
          <w:sz w:val="24"/>
          <w:szCs w:val="24"/>
          <w:lang w:val="en-US"/>
        </w:rPr>
        <w:t>GitHub Repository:</w:t>
      </w:r>
    </w:p>
    <w:p w:rsidR="2029F10C" w:rsidP="2029F10C" w:rsidRDefault="2029F10C" w14:paraId="03B58D97" w14:textId="793F6816">
      <w:pPr>
        <w:pStyle w:val="Normal"/>
        <w:ind w:left="0"/>
        <w:jc w:val="left"/>
      </w:pPr>
      <w:r w:rsidRPr="2029F10C" w:rsidR="2029F10C">
        <w:rPr>
          <w:rFonts w:ascii="Calibri" w:hAnsi="Calibri" w:eastAsia="Calibri" w:cs="Calibri"/>
          <w:b w:val="0"/>
          <w:bCs w:val="0"/>
          <w:i w:val="0"/>
          <w:iCs w:val="0"/>
          <w:noProof w:val="0"/>
          <w:sz w:val="24"/>
          <w:szCs w:val="24"/>
          <w:lang w:val="en-US"/>
        </w:rPr>
        <w:t xml:space="preserve">1). </w:t>
      </w:r>
      <w:hyperlink r:id="R2f53524e5def4405">
        <w:r w:rsidRPr="2029F10C" w:rsidR="2029F10C">
          <w:rPr>
            <w:rStyle w:val="Hyperlink"/>
            <w:rFonts w:ascii="Calibri" w:hAnsi="Calibri" w:eastAsia="Calibri" w:cs="Calibri"/>
            <w:b w:val="0"/>
            <w:bCs w:val="0"/>
            <w:i w:val="0"/>
            <w:iCs w:val="0"/>
            <w:noProof w:val="0"/>
            <w:sz w:val="24"/>
            <w:szCs w:val="24"/>
            <w:lang w:val="en-US"/>
          </w:rPr>
          <w:t>https://github.com/tere646/Surgical-Data-Wrangling</w:t>
        </w:r>
      </w:hyperlink>
    </w:p>
    <w:p w:rsidR="2029F10C" w:rsidP="2029F10C" w:rsidRDefault="2029F10C" w14:paraId="7EB7EC5A" w14:textId="5649314B">
      <w:pPr>
        <w:pStyle w:val="Normal"/>
        <w:ind w:left="0"/>
        <w:jc w:val="left"/>
        <w:rPr>
          <w:rFonts w:ascii="Calibri" w:hAnsi="Calibri" w:eastAsia="Calibri" w:cs="Calibri"/>
          <w:b w:val="0"/>
          <w:bCs w:val="0"/>
          <w:i w:val="0"/>
          <w:iCs w:val="0"/>
          <w:noProof w:val="0"/>
          <w:sz w:val="25"/>
          <w:szCs w:val="25"/>
          <w:lang w:val="en-US"/>
        </w:rPr>
      </w:pPr>
    </w:p>
    <w:p w:rsidR="2029F10C" w:rsidP="2029F10C" w:rsidRDefault="2029F10C" w14:paraId="33D28E11" w14:textId="0116A61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44444"/>
          <w:sz w:val="24"/>
          <w:szCs w:val="24"/>
        </w:rPr>
      </w:pPr>
      <w:r w:rsidRPr="2029F10C" w:rsidR="2029F10C">
        <w:rPr>
          <w:rFonts w:ascii="Calibri" w:hAnsi="Calibri" w:eastAsia="Calibri" w:cs="Calibri"/>
          <w:b w:val="0"/>
          <w:bCs w:val="0"/>
          <w:i w:val="0"/>
          <w:iCs w:val="0"/>
          <w:noProof w:val="0"/>
          <w:color w:val="444444"/>
          <w:sz w:val="24"/>
          <w:szCs w:val="24"/>
          <w:lang w:val="en-US"/>
        </w:rPr>
        <w:t>The wrangling problem:</w:t>
      </w:r>
    </w:p>
    <w:p w:rsidR="2029F10C" w:rsidP="2029F10C" w:rsidRDefault="2029F10C" w14:paraId="54C68BCD" w14:textId="5C45F409">
      <w:pPr>
        <w:pStyle w:val="Normal"/>
        <w:ind w:left="0"/>
        <w:jc w:val="left"/>
        <w:rPr>
          <w:rFonts w:ascii="Calibri" w:hAnsi="Calibri" w:eastAsia="Calibri" w:cs="Calibri"/>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 xml:space="preserve">              Can a hospital use Medicare claim type files to participate in the ACS NSQIP program?</w:t>
      </w:r>
    </w:p>
    <w:p w:rsidR="2029F10C" w:rsidP="2029F10C" w:rsidRDefault="2029F10C" w14:paraId="5700B456" w14:textId="394E7913">
      <w:pPr>
        <w:pStyle w:val="Normal"/>
        <w:ind w:left="0"/>
        <w:jc w:val="left"/>
        <w:rPr>
          <w:rFonts w:ascii="Calibri" w:hAnsi="Calibri" w:eastAsia="Calibri" w:cs="Calibri"/>
          <w:b w:val="0"/>
          <w:bCs w:val="0"/>
          <w:i w:val="0"/>
          <w:iCs w:val="0"/>
          <w:noProof w:val="0"/>
          <w:color w:val="444444"/>
          <w:sz w:val="24"/>
          <w:szCs w:val="24"/>
          <w:lang w:val="en-US"/>
        </w:rPr>
      </w:pPr>
    </w:p>
    <w:p w:rsidR="2029F10C" w:rsidP="2029F10C" w:rsidRDefault="2029F10C" w14:paraId="392500DB" w14:textId="123003A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44444"/>
          <w:sz w:val="24"/>
          <w:szCs w:val="24"/>
        </w:rPr>
      </w:pPr>
      <w:r w:rsidRPr="2029F10C" w:rsidR="2029F10C">
        <w:rPr>
          <w:rFonts w:ascii="Calibri" w:hAnsi="Calibri" w:eastAsia="Calibri" w:cs="Calibri"/>
          <w:b w:val="0"/>
          <w:bCs w:val="0"/>
          <w:i w:val="0"/>
          <w:iCs w:val="0"/>
          <w:noProof w:val="0"/>
          <w:color w:val="444444"/>
          <w:sz w:val="24"/>
          <w:szCs w:val="24"/>
          <w:lang w:val="en-US"/>
        </w:rPr>
        <w:t xml:space="preserve">Data quality assessment (descriptive statistics) of the dataset(s): Our data came in the form of Medicare Claims Synthetic Public use files, so the data was very uniform and didn’t contain </w:t>
      </w:r>
      <w:r w:rsidRPr="2029F10C" w:rsidR="2029F10C">
        <w:rPr>
          <w:rFonts w:ascii="Calibri" w:hAnsi="Calibri" w:eastAsia="Calibri" w:cs="Calibri"/>
          <w:b w:val="0"/>
          <w:bCs w:val="0"/>
          <w:i w:val="0"/>
          <w:iCs w:val="0"/>
          <w:noProof w:val="0"/>
          <w:color w:val="444444"/>
          <w:sz w:val="24"/>
          <w:szCs w:val="24"/>
          <w:lang w:val="en-US"/>
        </w:rPr>
        <w:t>pertinent</w:t>
      </w:r>
      <w:r w:rsidRPr="2029F10C" w:rsidR="2029F10C">
        <w:rPr>
          <w:rFonts w:ascii="Calibri" w:hAnsi="Calibri" w:eastAsia="Calibri" w:cs="Calibri"/>
          <w:b w:val="0"/>
          <w:bCs w:val="0"/>
          <w:i w:val="0"/>
          <w:iCs w:val="0"/>
          <w:noProof w:val="0"/>
          <w:color w:val="444444"/>
          <w:sz w:val="24"/>
          <w:szCs w:val="24"/>
          <w:lang w:val="en-US"/>
        </w:rPr>
        <w:t xml:space="preserve"> missing values. We started with 4,008,836 inpatient claims with 83 data points per claim. </w:t>
      </w:r>
    </w:p>
    <w:p w:rsidR="2029F10C" w:rsidP="2029F10C" w:rsidRDefault="2029F10C" w14:paraId="258A0EB3" w14:textId="4633638D">
      <w:pPr>
        <w:pStyle w:val="Normal"/>
        <w:ind w:left="0"/>
        <w:jc w:val="left"/>
        <w:rPr>
          <w:rFonts w:ascii="Calibri" w:hAnsi="Calibri" w:eastAsia="Calibri" w:cs="Calibri"/>
          <w:b w:val="0"/>
          <w:bCs w:val="0"/>
          <w:i w:val="0"/>
          <w:iCs w:val="0"/>
          <w:noProof w:val="0"/>
          <w:color w:val="444444"/>
          <w:sz w:val="24"/>
          <w:szCs w:val="24"/>
          <w:lang w:val="en-US"/>
        </w:rPr>
      </w:pPr>
    </w:p>
    <w:p w:rsidR="2029F10C" w:rsidP="2029F10C" w:rsidRDefault="2029F10C" w14:paraId="6ACC7BBB" w14:textId="30EA407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44444"/>
          <w:sz w:val="24"/>
          <w:szCs w:val="24"/>
        </w:rPr>
      </w:pPr>
      <w:r w:rsidRPr="2029F10C" w:rsidR="2029F10C">
        <w:rPr>
          <w:rFonts w:ascii="Calibri" w:hAnsi="Calibri" w:eastAsia="Calibri" w:cs="Calibri"/>
          <w:b w:val="0"/>
          <w:bCs w:val="0"/>
          <w:i w:val="0"/>
          <w:iCs w:val="0"/>
          <w:noProof w:val="0"/>
          <w:color w:val="444444"/>
          <w:sz w:val="24"/>
          <w:szCs w:val="24"/>
          <w:lang w:val="en-US"/>
        </w:rPr>
        <w:t>Steps taken to wrangle (and integrate) the data</w:t>
      </w:r>
    </w:p>
    <w:p w:rsidR="2029F10C" w:rsidP="2029F10C" w:rsidRDefault="2029F10C" w14:paraId="55E0C1BB" w14:textId="5C3B8188">
      <w:pPr>
        <w:pStyle w:val="ListParagraph"/>
        <w:numPr>
          <w:ilvl w:val="1"/>
          <w:numId w:val="1"/>
        </w:numPr>
        <w:jc w:val="left"/>
        <w:rPr>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Acquiring data</w:t>
      </w:r>
    </w:p>
    <w:p w:rsidR="2029F10C" w:rsidP="2029F10C" w:rsidRDefault="2029F10C" w14:paraId="134CA190" w14:textId="0B2E1B8C">
      <w:pPr>
        <w:pStyle w:val="ListParagraph"/>
        <w:numPr>
          <w:ilvl w:val="2"/>
          <w:numId w:val="1"/>
        </w:numPr>
        <w:jc w:val="left"/>
        <w:rPr>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CMS.gov website</w:t>
      </w:r>
    </w:p>
    <w:p w:rsidR="2029F10C" w:rsidP="2029F10C" w:rsidRDefault="2029F10C" w14:paraId="41315561" w14:textId="61D44136">
      <w:pPr>
        <w:pStyle w:val="ListParagraph"/>
        <w:numPr>
          <w:ilvl w:val="2"/>
          <w:numId w:val="1"/>
        </w:numPr>
        <w:jc w:val="left"/>
        <w:rPr>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Selecting six measures</w:t>
      </w:r>
    </w:p>
    <w:p w:rsidR="2029F10C" w:rsidP="2029F10C" w:rsidRDefault="2029F10C" w14:paraId="12F9E827" w14:textId="743C1065">
      <w:pPr>
        <w:pStyle w:val="ListParagraph"/>
        <w:numPr>
          <w:ilvl w:val="2"/>
          <w:numId w:val="1"/>
        </w:numPr>
        <w:jc w:val="left"/>
        <w:rPr>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Retrieving ICD9 Codes for diagnosis and procedures</w:t>
      </w:r>
    </w:p>
    <w:p w:rsidR="2029F10C" w:rsidP="2029F10C" w:rsidRDefault="2029F10C" w14:paraId="711A3ED4" w14:textId="23868CD4">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 xml:space="preserve">Cleaning noise and null columns </w:t>
      </w:r>
    </w:p>
    <w:p w:rsidR="2029F10C" w:rsidP="2029F10C" w:rsidRDefault="2029F10C" w14:paraId="411C76BC" w14:textId="6CDE37D6">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Standardizing and formatting data (ie.. Date columns)</w:t>
      </w:r>
    </w:p>
    <w:p w:rsidR="2029F10C" w:rsidP="2029F10C" w:rsidRDefault="2029F10C" w14:paraId="73CFB01C" w14:textId="14711ADB">
      <w:pPr>
        <w:pStyle w:val="ListParagraph"/>
        <w:numPr>
          <w:ilvl w:val="1"/>
          <w:numId w:val="1"/>
        </w:numPr>
        <w:jc w:val="left"/>
        <w:rPr>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Filtering data through determined parameters (diagnosis and procedure codes)</w:t>
      </w:r>
    </w:p>
    <w:p w:rsidR="2029F10C" w:rsidP="2029F10C" w:rsidRDefault="2029F10C" w14:paraId="1CB2343F" w14:textId="455E7ADF">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Consolidating data into a coherent whole</w:t>
      </w:r>
    </w:p>
    <w:p w:rsidR="2029F10C" w:rsidP="2029F10C" w:rsidRDefault="2029F10C" w14:paraId="569DE017" w14:textId="49CE3712">
      <w:pPr>
        <w:pStyle w:val="ListParagraph"/>
        <w:numPr>
          <w:ilvl w:val="2"/>
          <w:numId w:val="1"/>
        </w:numPr>
        <w:jc w:val="left"/>
        <w:rPr>
          <w:rFonts w:ascii="Calibri" w:hAnsi="Calibri" w:eastAsia="Calibri" w:cs="Calibri" w:asciiTheme="minorAscii" w:hAnsiTheme="minorAscii" w:eastAsiaTheme="minorAscii" w:cstheme="minorAscii"/>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 xml:space="preserve">Joining, concatenating, and merging files </w:t>
      </w:r>
    </w:p>
    <w:p w:rsidR="2029F10C" w:rsidP="2029F10C" w:rsidRDefault="2029F10C" w14:paraId="7057CB05" w14:textId="53C82A4C">
      <w:pPr>
        <w:pStyle w:val="ListParagraph"/>
        <w:numPr>
          <w:ilvl w:val="1"/>
          <w:numId w:val="1"/>
        </w:numPr>
        <w:jc w:val="left"/>
        <w:rPr>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Removing duplicates</w:t>
      </w:r>
    </w:p>
    <w:p w:rsidR="2029F10C" w:rsidP="2029F10C" w:rsidRDefault="2029F10C" w14:paraId="798235B3" w14:textId="6C2D6236">
      <w:pPr>
        <w:pStyle w:val="ListParagraph"/>
        <w:numPr>
          <w:ilvl w:val="1"/>
          <w:numId w:val="1"/>
        </w:numPr>
        <w:jc w:val="left"/>
        <w:rPr>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Analyze data</w:t>
      </w:r>
    </w:p>
    <w:p w:rsidR="2029F10C" w:rsidP="2029F10C" w:rsidRDefault="2029F10C" w14:paraId="269DC118" w14:textId="51CBCFB7">
      <w:pPr>
        <w:pStyle w:val="Normal"/>
        <w:ind w:left="0"/>
        <w:jc w:val="left"/>
        <w:rPr>
          <w:rFonts w:ascii="Calibri" w:hAnsi="Calibri" w:eastAsia="Calibri" w:cs="Calibri"/>
          <w:b w:val="0"/>
          <w:bCs w:val="0"/>
          <w:i w:val="0"/>
          <w:iCs w:val="0"/>
          <w:noProof w:val="0"/>
          <w:color w:val="444444"/>
          <w:sz w:val="24"/>
          <w:szCs w:val="24"/>
          <w:lang w:val="en-US"/>
        </w:rPr>
      </w:pPr>
    </w:p>
    <w:p w:rsidR="2029F10C" w:rsidP="2029F10C" w:rsidRDefault="2029F10C" w14:paraId="74E744D8" w14:textId="0A5B353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44444"/>
          <w:sz w:val="24"/>
          <w:szCs w:val="24"/>
        </w:rPr>
      </w:pPr>
      <w:r w:rsidRPr="2029F10C" w:rsidR="2029F10C">
        <w:rPr>
          <w:rFonts w:ascii="Calibri" w:hAnsi="Calibri" w:eastAsia="Calibri" w:cs="Calibri"/>
          <w:b w:val="0"/>
          <w:bCs w:val="0"/>
          <w:i w:val="0"/>
          <w:iCs w:val="0"/>
          <w:noProof w:val="0"/>
          <w:color w:val="444444"/>
          <w:sz w:val="24"/>
          <w:szCs w:val="24"/>
          <w:lang w:val="en-US"/>
        </w:rPr>
        <w:t>Repeat data quality assessment of the wrangled data</w:t>
      </w:r>
    </w:p>
    <w:p w:rsidR="2029F10C" w:rsidP="2029F10C" w:rsidRDefault="2029F10C" w14:paraId="3FAC9632" w14:textId="07923784">
      <w:pPr>
        <w:pStyle w:val="Normal"/>
        <w:ind w:left="0"/>
        <w:jc w:val="left"/>
        <w:rPr>
          <w:rFonts w:ascii="Calibri" w:hAnsi="Calibri" w:eastAsia="Calibri" w:cs="Calibri"/>
          <w:b w:val="0"/>
          <w:bCs w:val="0"/>
          <w:i w:val="0"/>
          <w:iCs w:val="0"/>
          <w:noProof w:val="0"/>
          <w:color w:val="444444"/>
          <w:sz w:val="24"/>
          <w:szCs w:val="24"/>
          <w:lang w:val="en-US"/>
        </w:rPr>
      </w:pPr>
      <w:r>
        <w:drawing>
          <wp:inline wp14:editId="39D968AE" wp14:anchorId="1E4A7DB3">
            <wp:extent cx="4572000" cy="2286000"/>
            <wp:effectExtent l="0" t="0" r="0" b="0"/>
            <wp:docPr id="1832757325" name="" title=""/>
            <wp:cNvGraphicFramePr>
              <a:graphicFrameLocks noChangeAspect="1"/>
            </wp:cNvGraphicFramePr>
            <a:graphic>
              <a:graphicData uri="http://schemas.openxmlformats.org/drawingml/2006/picture">
                <pic:pic>
                  <pic:nvPicPr>
                    <pic:cNvPr id="0" name=""/>
                    <pic:cNvPicPr/>
                  </pic:nvPicPr>
                  <pic:blipFill>
                    <a:blip r:embed="Ra2542130aa3c4e5b">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2029F10C" w:rsidP="2029F10C" w:rsidRDefault="2029F10C" w14:paraId="5A4D5699" w14:textId="6384AFF1">
      <w:pPr>
        <w:pStyle w:val="Normal"/>
        <w:ind w:left="0"/>
        <w:jc w:val="left"/>
        <w:rPr>
          <w:rFonts w:ascii="Calibri" w:hAnsi="Calibri" w:eastAsia="Calibri" w:cs="Calibri"/>
          <w:b w:val="0"/>
          <w:bCs w:val="0"/>
          <w:i w:val="0"/>
          <w:iCs w:val="0"/>
          <w:noProof w:val="0"/>
          <w:color w:val="444444"/>
          <w:sz w:val="24"/>
          <w:szCs w:val="24"/>
          <w:lang w:val="en-US"/>
        </w:rPr>
      </w:pPr>
    </w:p>
    <w:p w:rsidR="2029F10C" w:rsidP="2029F10C" w:rsidRDefault="2029F10C" w14:paraId="25C8ACA4" w14:textId="3758332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44444"/>
          <w:sz w:val="24"/>
          <w:szCs w:val="24"/>
        </w:rPr>
      </w:pPr>
      <w:r w:rsidRPr="2029F10C" w:rsidR="2029F10C">
        <w:rPr>
          <w:rFonts w:ascii="Calibri" w:hAnsi="Calibri" w:eastAsia="Calibri" w:cs="Calibri"/>
          <w:b w:val="0"/>
          <w:bCs w:val="0"/>
          <w:i w:val="0"/>
          <w:iCs w:val="0"/>
          <w:noProof w:val="0"/>
          <w:color w:val="444444"/>
          <w:sz w:val="24"/>
          <w:szCs w:val="24"/>
          <w:lang w:val="en-US"/>
        </w:rPr>
        <w:t>Any evidence to show that the wrangled data is usable:</w:t>
      </w:r>
    </w:p>
    <w:tbl>
      <w:tblPr>
        <w:tblStyle w:val="TableGrid"/>
        <w:tblW w:w="0" w:type="auto"/>
        <w:tblLayout w:type="fixed"/>
        <w:tblLook w:val="06A0" w:firstRow="1" w:lastRow="0" w:firstColumn="1" w:lastColumn="0" w:noHBand="1" w:noVBand="1"/>
      </w:tblPr>
      <w:tblGrid>
        <w:gridCol w:w="2340"/>
        <w:gridCol w:w="2340"/>
        <w:gridCol w:w="2340"/>
        <w:gridCol w:w="2452"/>
      </w:tblGrid>
      <w:tr w:rsidR="2029F10C" w:rsidTr="2029F10C" w14:paraId="72089D25">
        <w:tc>
          <w:tcPr>
            <w:tcW w:w="2340" w:type="dxa"/>
            <w:tcMar/>
          </w:tcPr>
          <w:p w:rsidR="2029F10C" w:rsidP="2029F10C" w:rsidRDefault="2029F10C" w14:paraId="789DE914" w14:textId="1B89EEE9">
            <w:pPr>
              <w:spacing w:line="240" w:lineRule="exact"/>
              <w:jc w:val="left"/>
              <w:rPr>
                <w:rFonts w:ascii="Century Schoolbook" w:hAnsi="Century Schoolbook" w:eastAsia="Century Schoolbook" w:cs="Century Schoolbook"/>
                <w:b w:val="1"/>
                <w:bCs w:val="1"/>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1"/>
                <w:bCs w:val="1"/>
                <w:i w:val="0"/>
                <w:iCs w:val="0"/>
                <w:color w:val="0D0D0D" w:themeColor="text1" w:themeTint="F2" w:themeShade="FF"/>
                <w:sz w:val="24"/>
                <w:szCs w:val="24"/>
                <w:lang w:val="en-US"/>
              </w:rPr>
              <w:t>Measure</w:t>
            </w:r>
          </w:p>
        </w:tc>
        <w:tc>
          <w:tcPr>
            <w:tcW w:w="2340" w:type="dxa"/>
            <w:tcMar/>
          </w:tcPr>
          <w:p w:rsidR="2029F10C" w:rsidP="2029F10C" w:rsidRDefault="2029F10C" w14:paraId="231BF65B" w14:textId="297E2A76">
            <w:pPr>
              <w:spacing w:line="240" w:lineRule="exact"/>
              <w:jc w:val="left"/>
              <w:rPr>
                <w:rFonts w:ascii="Century Schoolbook" w:hAnsi="Century Schoolbook" w:eastAsia="Century Schoolbook" w:cs="Century Schoolbook"/>
                <w:b w:val="1"/>
                <w:bCs w:val="1"/>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1"/>
                <w:bCs w:val="1"/>
                <w:i w:val="0"/>
                <w:iCs w:val="0"/>
                <w:color w:val="0D0D0D" w:themeColor="text1" w:themeTint="F2" w:themeShade="FF"/>
                <w:sz w:val="24"/>
                <w:szCs w:val="24"/>
                <w:lang w:val="en-US"/>
              </w:rPr>
              <w:t>Numerator</w:t>
            </w:r>
          </w:p>
        </w:tc>
        <w:tc>
          <w:tcPr>
            <w:tcW w:w="2340" w:type="dxa"/>
            <w:tcMar/>
          </w:tcPr>
          <w:p w:rsidR="2029F10C" w:rsidP="2029F10C" w:rsidRDefault="2029F10C" w14:paraId="69AAE19E" w14:textId="120E9251">
            <w:pPr>
              <w:spacing w:line="240" w:lineRule="exact"/>
              <w:jc w:val="left"/>
              <w:rPr>
                <w:rFonts w:ascii="Century Schoolbook" w:hAnsi="Century Schoolbook" w:eastAsia="Century Schoolbook" w:cs="Century Schoolbook"/>
                <w:b w:val="1"/>
                <w:bCs w:val="1"/>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1"/>
                <w:bCs w:val="1"/>
                <w:i w:val="0"/>
                <w:iCs w:val="0"/>
                <w:color w:val="0D0D0D" w:themeColor="text1" w:themeTint="F2" w:themeShade="FF"/>
                <w:sz w:val="24"/>
                <w:szCs w:val="24"/>
                <w:lang w:val="en-US"/>
              </w:rPr>
              <w:t>Denominator</w:t>
            </w:r>
          </w:p>
        </w:tc>
        <w:tc>
          <w:tcPr>
            <w:tcW w:w="2452" w:type="dxa"/>
            <w:tcMar/>
          </w:tcPr>
          <w:p w:rsidR="2029F10C" w:rsidP="2029F10C" w:rsidRDefault="2029F10C" w14:paraId="649C0A6B" w14:textId="34F786CE">
            <w:pPr>
              <w:spacing w:line="240" w:lineRule="exact"/>
              <w:jc w:val="left"/>
              <w:rPr>
                <w:rFonts w:ascii="Century Schoolbook" w:hAnsi="Century Schoolbook" w:eastAsia="Century Schoolbook" w:cs="Century Schoolbook"/>
                <w:b w:val="1"/>
                <w:bCs w:val="1"/>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1"/>
                <w:bCs w:val="1"/>
                <w:i w:val="0"/>
                <w:iCs w:val="0"/>
                <w:color w:val="0D0D0D" w:themeColor="text1" w:themeTint="F2" w:themeShade="FF"/>
                <w:sz w:val="24"/>
                <w:szCs w:val="24"/>
                <w:lang w:val="en-US"/>
              </w:rPr>
              <w:t>Rate</w:t>
            </w:r>
          </w:p>
        </w:tc>
      </w:tr>
      <w:tr w:rsidR="2029F10C" w:rsidTr="2029F10C" w14:paraId="46B62221">
        <w:tc>
          <w:tcPr>
            <w:tcW w:w="2340" w:type="dxa"/>
            <w:tcMar/>
          </w:tcPr>
          <w:p w:rsidR="2029F10C" w:rsidP="2029F10C" w:rsidRDefault="2029F10C" w14:paraId="7AB08DDE" w14:textId="35251C33">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Pneumonia</w:t>
            </w:r>
          </w:p>
        </w:tc>
        <w:tc>
          <w:tcPr>
            <w:tcW w:w="2340" w:type="dxa"/>
            <w:tcMar/>
          </w:tcPr>
          <w:p w:rsidR="2029F10C" w:rsidP="2029F10C" w:rsidRDefault="2029F10C" w14:paraId="65BFC935" w14:textId="32572C5D">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3678</w:t>
            </w:r>
          </w:p>
        </w:tc>
        <w:tc>
          <w:tcPr>
            <w:tcW w:w="2340" w:type="dxa"/>
            <w:tcMar/>
          </w:tcPr>
          <w:p w:rsidR="2029F10C" w:rsidP="2029F10C" w:rsidRDefault="2029F10C" w14:paraId="2701F538" w14:textId="0593C29D">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23557</w:t>
            </w:r>
          </w:p>
        </w:tc>
        <w:tc>
          <w:tcPr>
            <w:tcW w:w="2452" w:type="dxa"/>
            <w:tcMar/>
          </w:tcPr>
          <w:p w:rsidR="2029F10C" w:rsidP="2029F10C" w:rsidRDefault="2029F10C" w14:paraId="37CCD2E5" w14:textId="14D3A925">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15.6%</w:t>
            </w:r>
          </w:p>
        </w:tc>
      </w:tr>
      <w:tr w:rsidR="2029F10C" w:rsidTr="2029F10C" w14:paraId="4C556DF2">
        <w:tc>
          <w:tcPr>
            <w:tcW w:w="2340" w:type="dxa"/>
            <w:tcMar/>
          </w:tcPr>
          <w:p w:rsidR="2029F10C" w:rsidP="2029F10C" w:rsidRDefault="2029F10C" w14:paraId="0AE17360" w14:textId="2B2C10A9">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Sepsis</w:t>
            </w:r>
          </w:p>
        </w:tc>
        <w:tc>
          <w:tcPr>
            <w:tcW w:w="2340" w:type="dxa"/>
            <w:tcMar/>
          </w:tcPr>
          <w:p w:rsidR="2029F10C" w:rsidP="2029F10C" w:rsidRDefault="2029F10C" w14:paraId="05E2E04E" w14:textId="4A841690">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908</w:t>
            </w:r>
          </w:p>
        </w:tc>
        <w:tc>
          <w:tcPr>
            <w:tcW w:w="2340" w:type="dxa"/>
            <w:tcMar/>
          </w:tcPr>
          <w:p w:rsidR="2029F10C" w:rsidP="2029F10C" w:rsidRDefault="2029F10C" w14:paraId="5F874B59" w14:textId="0820AF7E">
            <w:pPr>
              <w:spacing w:line="240" w:lineRule="exact"/>
              <w:jc w:val="left"/>
              <w:rPr>
                <w:rFonts w:ascii="Calibri" w:hAnsi="Calibri" w:eastAsia="Calibri" w:cs="Calibri"/>
                <w:b w:val="0"/>
                <w:bCs w:val="0"/>
                <w:i w:val="0"/>
                <w:iCs w:val="0"/>
                <w:color w:val="0D0D0D" w:themeColor="text1" w:themeTint="F2" w:themeShade="FF"/>
                <w:sz w:val="24"/>
                <w:szCs w:val="24"/>
                <w:lang w:val="en-US"/>
              </w:rPr>
            </w:pPr>
            <w:r w:rsidRPr="2029F10C" w:rsidR="2029F10C">
              <w:rPr>
                <w:rFonts w:ascii="Calibri" w:hAnsi="Calibri" w:eastAsia="Calibri" w:cs="Calibri"/>
                <w:b w:val="0"/>
                <w:bCs w:val="0"/>
                <w:i w:val="0"/>
                <w:iCs w:val="0"/>
                <w:color w:val="0D0D0D" w:themeColor="text1" w:themeTint="F2" w:themeShade="FF"/>
                <w:sz w:val="24"/>
                <w:szCs w:val="24"/>
                <w:lang w:val="en-US"/>
              </w:rPr>
              <w:t>23557</w:t>
            </w:r>
          </w:p>
        </w:tc>
        <w:tc>
          <w:tcPr>
            <w:tcW w:w="2452" w:type="dxa"/>
            <w:tcMar/>
          </w:tcPr>
          <w:p w:rsidR="2029F10C" w:rsidP="2029F10C" w:rsidRDefault="2029F10C" w14:paraId="68EB0034" w14:textId="7F544E9E">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3.8%</w:t>
            </w:r>
          </w:p>
        </w:tc>
      </w:tr>
      <w:tr w:rsidR="2029F10C" w:rsidTr="2029F10C" w14:paraId="5AC49CA0">
        <w:tc>
          <w:tcPr>
            <w:tcW w:w="2340" w:type="dxa"/>
            <w:tcMar/>
          </w:tcPr>
          <w:p w:rsidR="2029F10C" w:rsidP="2029F10C" w:rsidRDefault="2029F10C" w14:paraId="0FCA3A7E" w14:textId="5D150D8E">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Colon</w:t>
            </w:r>
          </w:p>
        </w:tc>
        <w:tc>
          <w:tcPr>
            <w:tcW w:w="2340" w:type="dxa"/>
            <w:tcMar/>
          </w:tcPr>
          <w:p w:rsidR="2029F10C" w:rsidP="2029F10C" w:rsidRDefault="2029F10C" w14:paraId="088AF793" w14:textId="1DAA6140">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524</w:t>
            </w:r>
          </w:p>
        </w:tc>
        <w:tc>
          <w:tcPr>
            <w:tcW w:w="2340" w:type="dxa"/>
            <w:tcMar/>
          </w:tcPr>
          <w:p w:rsidR="2029F10C" w:rsidP="2029F10C" w:rsidRDefault="2029F10C" w14:paraId="66743FF2" w14:textId="736919B6">
            <w:pPr>
              <w:spacing w:line="240" w:lineRule="exact"/>
              <w:jc w:val="left"/>
              <w:rPr>
                <w:rFonts w:ascii="Calibri" w:hAnsi="Calibri" w:eastAsia="Calibri" w:cs="Calibri"/>
                <w:b w:val="0"/>
                <w:bCs w:val="0"/>
                <w:i w:val="0"/>
                <w:iCs w:val="0"/>
                <w:color w:val="0D0D0D" w:themeColor="text1" w:themeTint="F2" w:themeShade="FF"/>
                <w:sz w:val="24"/>
                <w:szCs w:val="24"/>
                <w:lang w:val="en-US"/>
              </w:rPr>
            </w:pPr>
            <w:r w:rsidRPr="2029F10C" w:rsidR="2029F10C">
              <w:rPr>
                <w:rFonts w:ascii="Calibri" w:hAnsi="Calibri" w:eastAsia="Calibri" w:cs="Calibri"/>
                <w:b w:val="0"/>
                <w:bCs w:val="0"/>
                <w:i w:val="0"/>
                <w:iCs w:val="0"/>
                <w:color w:val="0D0D0D" w:themeColor="text1" w:themeTint="F2" w:themeShade="FF"/>
                <w:sz w:val="24"/>
                <w:szCs w:val="24"/>
                <w:lang w:val="en-US"/>
              </w:rPr>
              <w:t>23557</w:t>
            </w:r>
          </w:p>
        </w:tc>
        <w:tc>
          <w:tcPr>
            <w:tcW w:w="2452" w:type="dxa"/>
            <w:tcMar/>
          </w:tcPr>
          <w:p w:rsidR="2029F10C" w:rsidP="2029F10C" w:rsidRDefault="2029F10C" w14:paraId="107FF1BC" w14:textId="4EB2EA37">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2.2%</w:t>
            </w:r>
          </w:p>
        </w:tc>
      </w:tr>
      <w:tr w:rsidR="2029F10C" w:rsidTr="2029F10C" w14:paraId="7548B4C7">
        <w:tc>
          <w:tcPr>
            <w:tcW w:w="2340" w:type="dxa"/>
            <w:tcMar/>
          </w:tcPr>
          <w:p w:rsidR="2029F10C" w:rsidP="2029F10C" w:rsidRDefault="2029F10C" w14:paraId="0802B6FC" w14:textId="35AB0562">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UTI</w:t>
            </w:r>
          </w:p>
        </w:tc>
        <w:tc>
          <w:tcPr>
            <w:tcW w:w="2340" w:type="dxa"/>
            <w:tcMar/>
          </w:tcPr>
          <w:p w:rsidR="2029F10C" w:rsidP="2029F10C" w:rsidRDefault="2029F10C" w14:paraId="56672108" w14:textId="31349948">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164</w:t>
            </w:r>
          </w:p>
        </w:tc>
        <w:tc>
          <w:tcPr>
            <w:tcW w:w="2340" w:type="dxa"/>
            <w:tcMar/>
          </w:tcPr>
          <w:p w:rsidR="2029F10C" w:rsidP="2029F10C" w:rsidRDefault="2029F10C" w14:paraId="27B7DDED" w14:textId="4AE4C9AF">
            <w:pPr>
              <w:spacing w:line="240" w:lineRule="exact"/>
              <w:jc w:val="left"/>
              <w:rPr>
                <w:rFonts w:ascii="Calibri" w:hAnsi="Calibri" w:eastAsia="Calibri" w:cs="Calibri"/>
                <w:b w:val="0"/>
                <w:bCs w:val="0"/>
                <w:i w:val="0"/>
                <w:iCs w:val="0"/>
                <w:color w:val="0D0D0D" w:themeColor="text1" w:themeTint="F2" w:themeShade="FF"/>
                <w:sz w:val="24"/>
                <w:szCs w:val="24"/>
                <w:lang w:val="en-US"/>
              </w:rPr>
            </w:pPr>
            <w:r w:rsidRPr="2029F10C" w:rsidR="2029F10C">
              <w:rPr>
                <w:rFonts w:ascii="Calibri" w:hAnsi="Calibri" w:eastAsia="Calibri" w:cs="Calibri"/>
                <w:b w:val="0"/>
                <w:bCs w:val="0"/>
                <w:i w:val="0"/>
                <w:iCs w:val="0"/>
                <w:color w:val="0D0D0D" w:themeColor="text1" w:themeTint="F2" w:themeShade="FF"/>
                <w:sz w:val="24"/>
                <w:szCs w:val="24"/>
                <w:lang w:val="en-US"/>
              </w:rPr>
              <w:t>23557</w:t>
            </w:r>
          </w:p>
        </w:tc>
        <w:tc>
          <w:tcPr>
            <w:tcW w:w="2452" w:type="dxa"/>
            <w:tcMar/>
          </w:tcPr>
          <w:p w:rsidR="2029F10C" w:rsidP="2029F10C" w:rsidRDefault="2029F10C" w14:paraId="0E915269" w14:textId="48A8B989">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0.69%</w:t>
            </w:r>
          </w:p>
        </w:tc>
      </w:tr>
      <w:tr w:rsidR="2029F10C" w:rsidTr="2029F10C" w14:paraId="464B7ED4">
        <w:tc>
          <w:tcPr>
            <w:tcW w:w="2340" w:type="dxa"/>
            <w:tcMar/>
          </w:tcPr>
          <w:p w:rsidR="2029F10C" w:rsidP="2029F10C" w:rsidRDefault="2029F10C" w14:paraId="786384EF" w14:textId="3BFE1542">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Deep Vein</w:t>
            </w:r>
          </w:p>
        </w:tc>
        <w:tc>
          <w:tcPr>
            <w:tcW w:w="2340" w:type="dxa"/>
            <w:tcMar/>
          </w:tcPr>
          <w:p w:rsidR="2029F10C" w:rsidP="2029F10C" w:rsidRDefault="2029F10C" w14:paraId="6B909E88" w14:textId="64758D34">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8</w:t>
            </w:r>
          </w:p>
        </w:tc>
        <w:tc>
          <w:tcPr>
            <w:tcW w:w="2340" w:type="dxa"/>
            <w:tcMar/>
          </w:tcPr>
          <w:p w:rsidR="2029F10C" w:rsidP="2029F10C" w:rsidRDefault="2029F10C" w14:paraId="7483F9C8" w14:textId="00DB72EE">
            <w:pPr>
              <w:spacing w:line="240" w:lineRule="exact"/>
              <w:jc w:val="left"/>
              <w:rPr>
                <w:rFonts w:ascii="Calibri" w:hAnsi="Calibri" w:eastAsia="Calibri" w:cs="Calibri"/>
                <w:b w:val="0"/>
                <w:bCs w:val="0"/>
                <w:i w:val="0"/>
                <w:iCs w:val="0"/>
                <w:color w:val="0D0D0D" w:themeColor="text1" w:themeTint="F2" w:themeShade="FF"/>
                <w:sz w:val="24"/>
                <w:szCs w:val="24"/>
                <w:lang w:val="en-US"/>
              </w:rPr>
            </w:pPr>
            <w:r w:rsidRPr="2029F10C" w:rsidR="2029F10C">
              <w:rPr>
                <w:rFonts w:ascii="Calibri" w:hAnsi="Calibri" w:eastAsia="Calibri" w:cs="Calibri"/>
                <w:b w:val="0"/>
                <w:bCs w:val="0"/>
                <w:i w:val="0"/>
                <w:iCs w:val="0"/>
                <w:color w:val="0D0D0D" w:themeColor="text1" w:themeTint="F2" w:themeShade="FF"/>
                <w:sz w:val="24"/>
                <w:szCs w:val="24"/>
                <w:lang w:val="en-US"/>
              </w:rPr>
              <w:t>23557</w:t>
            </w:r>
          </w:p>
        </w:tc>
        <w:tc>
          <w:tcPr>
            <w:tcW w:w="2452" w:type="dxa"/>
            <w:tcMar/>
          </w:tcPr>
          <w:p w:rsidR="2029F10C" w:rsidP="2029F10C" w:rsidRDefault="2029F10C" w14:paraId="004576F4" w14:textId="147D80B3">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0.03%</w:t>
            </w:r>
          </w:p>
        </w:tc>
      </w:tr>
      <w:tr w:rsidR="2029F10C" w:rsidTr="2029F10C" w14:paraId="475492E9">
        <w:tc>
          <w:tcPr>
            <w:tcW w:w="2340" w:type="dxa"/>
            <w:tcMar/>
          </w:tcPr>
          <w:p w:rsidR="2029F10C" w:rsidP="2029F10C" w:rsidRDefault="2029F10C" w14:paraId="479635DE" w14:textId="040E6E00">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Death</w:t>
            </w:r>
          </w:p>
        </w:tc>
        <w:tc>
          <w:tcPr>
            <w:tcW w:w="2340" w:type="dxa"/>
            <w:tcMar/>
          </w:tcPr>
          <w:p w:rsidR="2029F10C" w:rsidP="2029F10C" w:rsidRDefault="2029F10C" w14:paraId="44437683" w14:textId="45B5C45B">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0</w:t>
            </w:r>
          </w:p>
        </w:tc>
        <w:tc>
          <w:tcPr>
            <w:tcW w:w="2340" w:type="dxa"/>
            <w:tcMar/>
          </w:tcPr>
          <w:p w:rsidR="2029F10C" w:rsidP="2029F10C" w:rsidRDefault="2029F10C" w14:paraId="795CC4D3" w14:textId="52DB61FA">
            <w:pPr>
              <w:spacing w:line="240" w:lineRule="exact"/>
              <w:jc w:val="left"/>
              <w:rPr>
                <w:rFonts w:ascii="Calibri" w:hAnsi="Calibri" w:eastAsia="Calibri" w:cs="Calibri"/>
                <w:b w:val="0"/>
                <w:bCs w:val="0"/>
                <w:i w:val="0"/>
                <w:iCs w:val="0"/>
                <w:color w:val="0D0D0D" w:themeColor="text1" w:themeTint="F2" w:themeShade="FF"/>
                <w:sz w:val="24"/>
                <w:szCs w:val="24"/>
                <w:lang w:val="en-US"/>
              </w:rPr>
            </w:pPr>
            <w:r w:rsidRPr="2029F10C" w:rsidR="2029F10C">
              <w:rPr>
                <w:rFonts w:ascii="Calibri" w:hAnsi="Calibri" w:eastAsia="Calibri" w:cs="Calibri"/>
                <w:b w:val="0"/>
                <w:bCs w:val="0"/>
                <w:i w:val="0"/>
                <w:iCs w:val="0"/>
                <w:color w:val="0D0D0D" w:themeColor="text1" w:themeTint="F2" w:themeShade="FF"/>
                <w:sz w:val="24"/>
                <w:szCs w:val="24"/>
                <w:lang w:val="en-US"/>
              </w:rPr>
              <w:t>23557</w:t>
            </w:r>
          </w:p>
        </w:tc>
        <w:tc>
          <w:tcPr>
            <w:tcW w:w="2452" w:type="dxa"/>
            <w:tcMar/>
          </w:tcPr>
          <w:p w:rsidR="2029F10C" w:rsidP="2029F10C" w:rsidRDefault="2029F10C" w14:paraId="1BEECEF4" w14:textId="7649A1B1">
            <w:pPr>
              <w:spacing w:line="240" w:lineRule="exact"/>
              <w:jc w:val="left"/>
              <w:rPr>
                <w:rFonts w:ascii="Century Schoolbook" w:hAnsi="Century Schoolbook" w:eastAsia="Century Schoolbook" w:cs="Century Schoolbook"/>
                <w:b w:val="0"/>
                <w:bCs w:val="0"/>
                <w:i w:val="0"/>
                <w:iCs w:val="0"/>
                <w:color w:val="0D0D0D" w:themeColor="text1" w:themeTint="F2" w:themeShade="FF"/>
                <w:sz w:val="24"/>
                <w:szCs w:val="24"/>
                <w:lang w:val="en-US"/>
              </w:rPr>
            </w:pPr>
            <w:r w:rsidRPr="2029F10C" w:rsidR="2029F10C">
              <w:rPr>
                <w:rFonts w:ascii="Century Schoolbook" w:hAnsi="Century Schoolbook" w:eastAsia="Century Schoolbook" w:cs="Century Schoolbook"/>
                <w:b w:val="0"/>
                <w:bCs w:val="0"/>
                <w:i w:val="0"/>
                <w:iCs w:val="0"/>
                <w:color w:val="0D0D0D" w:themeColor="text1" w:themeTint="F2" w:themeShade="FF"/>
                <w:sz w:val="24"/>
                <w:szCs w:val="24"/>
                <w:lang w:val="en-US"/>
              </w:rPr>
              <w:t>0%</w:t>
            </w:r>
          </w:p>
        </w:tc>
      </w:tr>
    </w:tbl>
    <w:p w:rsidR="2029F10C" w:rsidP="2029F10C" w:rsidRDefault="2029F10C" w14:paraId="4D084496" w14:textId="26C1008C">
      <w:pPr>
        <w:pStyle w:val="Normal"/>
        <w:ind w:left="0"/>
        <w:jc w:val="left"/>
        <w:rPr>
          <w:rFonts w:ascii="Calibri" w:hAnsi="Calibri" w:eastAsia="Calibri" w:cs="Calibri"/>
          <w:b w:val="0"/>
          <w:bCs w:val="0"/>
          <w:i w:val="0"/>
          <w:iCs w:val="0"/>
          <w:noProof w:val="0"/>
          <w:color w:val="444444"/>
          <w:sz w:val="24"/>
          <w:szCs w:val="24"/>
          <w:lang w:val="en-US"/>
        </w:rPr>
      </w:pPr>
    </w:p>
    <w:p w:rsidR="2029F10C" w:rsidP="2029F10C" w:rsidRDefault="2029F10C" w14:paraId="03501FFE" w14:textId="32758980">
      <w:pPr>
        <w:pStyle w:val="Normal"/>
        <w:ind w:left="0"/>
        <w:jc w:val="left"/>
        <w:rPr>
          <w:rFonts w:ascii="Calibri" w:hAnsi="Calibri" w:eastAsia="Calibri" w:cs="Calibri"/>
          <w:b w:val="0"/>
          <w:bCs w:val="0"/>
          <w:i w:val="0"/>
          <w:iCs w:val="0"/>
          <w:noProof w:val="0"/>
          <w:color w:val="444444"/>
          <w:sz w:val="24"/>
          <w:szCs w:val="24"/>
          <w:lang w:val="en-US"/>
        </w:rPr>
      </w:pPr>
    </w:p>
    <w:p w:rsidR="2029F10C" w:rsidP="2029F10C" w:rsidRDefault="2029F10C" w14:paraId="04A81896" w14:textId="5E8EC6C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Lessons learned: Start off with a solid understanding of what you are trying to accomplish. Know what you are starting out with and what you want to end up with. Based on the preliminary evaluation of the data you are starting with, develop an action plan. Be prepared to modify your plan as you will undoubtably encounter unforeseen issues. Communicate with your team because every though process is different and the best solutions come from discussion.</w:t>
      </w:r>
    </w:p>
    <w:p w:rsidR="2029F10C" w:rsidP="2029F10C" w:rsidRDefault="2029F10C" w14:paraId="073C15FB" w14:textId="7A012890">
      <w:pPr>
        <w:pStyle w:val="Normal"/>
        <w:jc w:val="left"/>
        <w:rPr>
          <w:rFonts w:ascii="Calibri" w:hAnsi="Calibri" w:eastAsia="Calibri" w:cs="Calibri"/>
          <w:b w:val="0"/>
          <w:bCs w:val="0"/>
          <w:i w:val="0"/>
          <w:iCs w:val="0"/>
          <w:noProof w:val="0"/>
          <w:color w:val="444444"/>
          <w:sz w:val="24"/>
          <w:szCs w:val="24"/>
          <w:lang w:val="en-US"/>
        </w:rPr>
      </w:pPr>
    </w:p>
    <w:p w:rsidR="2029F10C" w:rsidP="2029F10C" w:rsidRDefault="2029F10C" w14:paraId="7AF896F5" w14:textId="1B70BD1C">
      <w:pPr>
        <w:pStyle w:val="Normal"/>
        <w:ind w:left="0"/>
        <w:jc w:val="left"/>
        <w:rPr>
          <w:rFonts w:ascii="Calibri" w:hAnsi="Calibri" w:eastAsia="Calibri" w:cs="Calibri"/>
          <w:b w:val="0"/>
          <w:bCs w:val="0"/>
          <w:i w:val="0"/>
          <w:iCs w:val="0"/>
          <w:noProof w:val="0"/>
          <w:color w:val="444444"/>
          <w:sz w:val="24"/>
          <w:szCs w:val="24"/>
          <w:lang w:val="en-US"/>
        </w:rPr>
      </w:pPr>
    </w:p>
    <w:p w:rsidR="2029F10C" w:rsidP="2029F10C" w:rsidRDefault="2029F10C" w14:paraId="78C10605" w14:textId="7E8FECE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noProof w:val="0"/>
          <w:color w:val="444444"/>
          <w:sz w:val="24"/>
          <w:szCs w:val="24"/>
          <w:lang w:val="en-US"/>
        </w:rPr>
      </w:pPr>
      <w:r w:rsidRPr="2029F10C" w:rsidR="2029F10C">
        <w:rPr>
          <w:rFonts w:ascii="Calibri" w:hAnsi="Calibri" w:eastAsia="Calibri" w:cs="Calibri"/>
          <w:b w:val="0"/>
          <w:bCs w:val="0"/>
          <w:i w:val="0"/>
          <w:iCs w:val="0"/>
          <w:noProof w:val="0"/>
          <w:color w:val="444444"/>
          <w:sz w:val="24"/>
          <w:szCs w:val="24"/>
          <w:lang w:val="en-US"/>
        </w:rPr>
        <w:t>References:</w:t>
      </w:r>
      <w:r>
        <w:br/>
      </w:r>
    </w:p>
    <w:p w:rsidR="2029F10C" w:rsidP="2029F10C" w:rsidRDefault="2029F10C" w14:paraId="2393F58C" w14:textId="04921D98">
      <w:pPr>
        <w:pStyle w:val="Normal"/>
        <w:ind w:left="720"/>
        <w:rPr>
          <w:rFonts w:ascii="Times New Roman" w:hAnsi="Times New Roman" w:eastAsia="Times New Roman" w:cs="Times New Roman"/>
          <w:b w:val="0"/>
          <w:bCs w:val="0"/>
          <w:i w:val="0"/>
          <w:iCs w:val="0"/>
          <w:noProof w:val="0"/>
          <w:color w:val="303030"/>
          <w:sz w:val="22"/>
          <w:szCs w:val="22"/>
          <w:lang w:val="en-US"/>
        </w:rPr>
      </w:pPr>
      <w:r w:rsidRPr="2029F10C" w:rsidR="2029F10C">
        <w:rPr>
          <w:rFonts w:ascii="Times New Roman" w:hAnsi="Times New Roman" w:eastAsia="Times New Roman" w:cs="Times New Roman"/>
          <w:b w:val="0"/>
          <w:bCs w:val="0"/>
          <w:i w:val="0"/>
          <w:iCs w:val="0"/>
          <w:noProof w:val="0"/>
          <w:color w:val="303030"/>
          <w:sz w:val="22"/>
          <w:szCs w:val="22"/>
          <w:lang w:val="en-US"/>
        </w:rPr>
        <w:t xml:space="preserve">Delisle, Sylvain &amp; Kim, Bernard &amp; Deepak, Janaki &amp; Siddiqui, Tariq &amp; Gundlapalli, Adi &amp; Samore, Matthew &amp; </w:t>
      </w:r>
      <w:proofErr w:type="spellStart"/>
      <w:r w:rsidRPr="2029F10C" w:rsidR="2029F10C">
        <w:rPr>
          <w:rFonts w:ascii="Times New Roman" w:hAnsi="Times New Roman" w:eastAsia="Times New Roman" w:cs="Times New Roman"/>
          <w:b w:val="0"/>
          <w:bCs w:val="0"/>
          <w:i w:val="0"/>
          <w:iCs w:val="0"/>
          <w:noProof w:val="0"/>
          <w:color w:val="303030"/>
          <w:sz w:val="22"/>
          <w:szCs w:val="22"/>
          <w:lang w:val="en-US"/>
        </w:rPr>
        <w:t>D'Avolio</w:t>
      </w:r>
      <w:proofErr w:type="spellEnd"/>
      <w:r w:rsidRPr="2029F10C" w:rsidR="2029F10C">
        <w:rPr>
          <w:rFonts w:ascii="Times New Roman" w:hAnsi="Times New Roman" w:eastAsia="Times New Roman" w:cs="Times New Roman"/>
          <w:b w:val="0"/>
          <w:bCs w:val="0"/>
          <w:i w:val="0"/>
          <w:iCs w:val="0"/>
          <w:noProof w:val="0"/>
          <w:color w:val="303030"/>
          <w:sz w:val="22"/>
          <w:szCs w:val="22"/>
          <w:lang w:val="en-US"/>
        </w:rPr>
        <w:t xml:space="preserve">, Leonard. (2013). Using the Electronic Medical Record to Identify Community-Acquired Pneumonia: Toward a Replicable Automated Strategy. </w:t>
      </w:r>
      <w:proofErr w:type="spellStart"/>
      <w:r w:rsidRPr="2029F10C" w:rsidR="2029F10C">
        <w:rPr>
          <w:rFonts w:ascii="Times New Roman" w:hAnsi="Times New Roman" w:eastAsia="Times New Roman" w:cs="Times New Roman"/>
          <w:b w:val="0"/>
          <w:bCs w:val="0"/>
          <w:i w:val="0"/>
          <w:iCs w:val="0"/>
          <w:noProof w:val="0"/>
          <w:color w:val="303030"/>
          <w:sz w:val="22"/>
          <w:szCs w:val="22"/>
          <w:lang w:val="en-US"/>
        </w:rPr>
        <w:t>PloS</w:t>
      </w:r>
      <w:proofErr w:type="spellEnd"/>
      <w:r w:rsidRPr="2029F10C" w:rsidR="2029F10C">
        <w:rPr>
          <w:rFonts w:ascii="Times New Roman" w:hAnsi="Times New Roman" w:eastAsia="Times New Roman" w:cs="Times New Roman"/>
          <w:b w:val="0"/>
          <w:bCs w:val="0"/>
          <w:i w:val="0"/>
          <w:iCs w:val="0"/>
          <w:noProof w:val="0"/>
          <w:color w:val="303030"/>
          <w:sz w:val="22"/>
          <w:szCs w:val="22"/>
          <w:lang w:val="en-US"/>
        </w:rPr>
        <w:t xml:space="preserve"> one. 8. e70944. 10.1371/journal.pone.0070944.</w:t>
      </w:r>
    </w:p>
    <w:p w:rsidR="2029F10C" w:rsidP="2029F10C" w:rsidRDefault="2029F10C" w14:paraId="0A7A4838" w14:textId="08FB752D">
      <w:pPr>
        <w:ind w:left="720"/>
        <w:rPr>
          <w:rFonts w:ascii="Times New Roman" w:hAnsi="Times New Roman" w:eastAsia="Times New Roman" w:cs="Times New Roman"/>
          <w:b w:val="0"/>
          <w:bCs w:val="0"/>
          <w:i w:val="0"/>
          <w:iCs w:val="0"/>
          <w:noProof w:val="0"/>
          <w:color w:val="303030"/>
          <w:sz w:val="22"/>
          <w:szCs w:val="22"/>
          <w:lang w:val="en-US"/>
        </w:rPr>
      </w:pPr>
    </w:p>
    <w:p w:rsidR="2029F10C" w:rsidP="2029F10C" w:rsidRDefault="2029F10C" w14:paraId="1CD2FEA3" w14:textId="41C0B7D3">
      <w:pPr>
        <w:ind w:left="720"/>
        <w:rPr>
          <w:rFonts w:ascii="Times New Roman" w:hAnsi="Times New Roman" w:eastAsia="Times New Roman" w:cs="Times New Roman"/>
          <w:b w:val="0"/>
          <w:bCs w:val="0"/>
          <w:i w:val="0"/>
          <w:iCs w:val="0"/>
          <w:noProof w:val="0"/>
          <w:color w:val="303030"/>
          <w:sz w:val="22"/>
          <w:szCs w:val="22"/>
          <w:lang w:val="en-US"/>
        </w:rPr>
      </w:pPr>
      <w:r w:rsidRPr="2029F10C" w:rsidR="2029F10C">
        <w:rPr>
          <w:rFonts w:ascii="Times New Roman" w:hAnsi="Times New Roman" w:eastAsia="Times New Roman" w:cs="Times New Roman"/>
          <w:b w:val="0"/>
          <w:bCs w:val="0"/>
          <w:i w:val="0"/>
          <w:iCs w:val="0"/>
          <w:noProof w:val="0"/>
          <w:color w:val="303030"/>
          <w:sz w:val="22"/>
          <w:szCs w:val="22"/>
          <w:lang w:val="en-US"/>
        </w:rPr>
        <w:t xml:space="preserve">Makam AN, Nguyen OK, Clark C, et al. Predicting 30-Day Pneumonia Readmissions Using Electronic Health Record Data. </w:t>
      </w:r>
      <w:r w:rsidRPr="2029F10C" w:rsidR="2029F10C">
        <w:rPr>
          <w:rFonts w:ascii="Times New Roman" w:hAnsi="Times New Roman" w:eastAsia="Times New Roman" w:cs="Times New Roman"/>
          <w:b w:val="0"/>
          <w:bCs w:val="0"/>
          <w:i w:val="1"/>
          <w:iCs w:val="1"/>
          <w:noProof w:val="0"/>
          <w:color w:val="303030"/>
          <w:sz w:val="22"/>
          <w:szCs w:val="22"/>
          <w:lang w:val="en-US"/>
        </w:rPr>
        <w:t>J Hosp Med</w:t>
      </w:r>
      <w:r w:rsidRPr="2029F10C" w:rsidR="2029F10C">
        <w:rPr>
          <w:rFonts w:ascii="Times New Roman" w:hAnsi="Times New Roman" w:eastAsia="Times New Roman" w:cs="Times New Roman"/>
          <w:b w:val="0"/>
          <w:bCs w:val="0"/>
          <w:i w:val="0"/>
          <w:iCs w:val="0"/>
          <w:noProof w:val="0"/>
          <w:color w:val="303030"/>
          <w:sz w:val="22"/>
          <w:szCs w:val="22"/>
          <w:lang w:val="en-US"/>
        </w:rPr>
        <w:t>. 2017;12(4):209-216. doi:10.12788/jhm.2711</w:t>
      </w:r>
    </w:p>
    <w:p w:rsidR="2029F10C" w:rsidP="2029F10C" w:rsidRDefault="2029F10C" w14:paraId="493651DA" w14:textId="6F7EFE5C">
      <w:pPr>
        <w:ind w:left="720"/>
        <w:rPr>
          <w:rFonts w:ascii="Times New Roman" w:hAnsi="Times New Roman" w:eastAsia="Times New Roman" w:cs="Times New Roman"/>
          <w:b w:val="0"/>
          <w:bCs w:val="0"/>
          <w:i w:val="0"/>
          <w:iCs w:val="0"/>
          <w:noProof w:val="0"/>
          <w:color w:val="303030"/>
          <w:sz w:val="22"/>
          <w:szCs w:val="22"/>
          <w:lang w:val="en-US"/>
        </w:rPr>
      </w:pPr>
    </w:p>
    <w:p w:rsidR="2029F10C" w:rsidP="2029F10C" w:rsidRDefault="2029F10C" w14:paraId="570D832C" w14:textId="0703CB79">
      <w:pPr>
        <w:spacing w:line="240" w:lineRule="auto"/>
        <w:ind w:left="720"/>
        <w:rPr>
          <w:rFonts w:ascii="Times New Roman" w:hAnsi="Times New Roman" w:eastAsia="Times New Roman" w:cs="Times New Roman"/>
          <w:b w:val="0"/>
          <w:bCs w:val="0"/>
          <w:i w:val="0"/>
          <w:iCs w:val="0"/>
          <w:noProof w:val="0"/>
          <w:color w:val="303030"/>
          <w:sz w:val="22"/>
          <w:szCs w:val="22"/>
          <w:lang w:val="en-US"/>
        </w:rPr>
      </w:pPr>
      <w:hyperlink r:id="R0884887f44024b91">
        <w:r w:rsidRPr="2029F10C" w:rsidR="2029F10C">
          <w:rPr>
            <w:rStyle w:val="Hyperlink"/>
            <w:rFonts w:ascii="Times New Roman" w:hAnsi="Times New Roman" w:eastAsia="Times New Roman" w:cs="Times New Roman"/>
            <w:b w:val="0"/>
            <w:bCs w:val="0"/>
            <w:i w:val="0"/>
            <w:iCs w:val="0"/>
            <w:noProof w:val="0"/>
            <w:sz w:val="22"/>
            <w:szCs w:val="22"/>
            <w:lang w:val="en-US"/>
          </w:rPr>
          <w:t>https://www.icd10data.com/ICD10CM/Codes/N00-N99/N30-N39/N39-/N39.0</w:t>
        </w:r>
      </w:hyperlink>
    </w:p>
    <w:p w:rsidR="2029F10C" w:rsidP="2029F10C" w:rsidRDefault="2029F10C" w14:paraId="618756C4" w14:textId="354CCE03">
      <w:pPr>
        <w:spacing w:line="240" w:lineRule="auto"/>
        <w:ind w:left="720"/>
        <w:rPr>
          <w:rFonts w:ascii="Times New Roman" w:hAnsi="Times New Roman" w:eastAsia="Times New Roman" w:cs="Times New Roman"/>
          <w:b w:val="0"/>
          <w:bCs w:val="0"/>
          <w:i w:val="0"/>
          <w:iCs w:val="0"/>
          <w:noProof w:val="0"/>
          <w:color w:val="303030"/>
          <w:sz w:val="22"/>
          <w:szCs w:val="22"/>
          <w:lang w:val="en-US"/>
        </w:rPr>
      </w:pPr>
    </w:p>
    <w:p w:rsidR="2029F10C" w:rsidP="2029F10C" w:rsidRDefault="2029F10C" w14:paraId="685D1962" w14:textId="070999EF">
      <w:pPr>
        <w:spacing w:line="240" w:lineRule="auto"/>
        <w:ind w:left="720"/>
        <w:rPr>
          <w:rFonts w:ascii="Times New Roman" w:hAnsi="Times New Roman" w:eastAsia="Times New Roman" w:cs="Times New Roman"/>
          <w:b w:val="0"/>
          <w:bCs w:val="0"/>
          <w:i w:val="0"/>
          <w:iCs w:val="0"/>
          <w:noProof w:val="0"/>
          <w:color w:val="303030"/>
          <w:sz w:val="22"/>
          <w:szCs w:val="22"/>
          <w:lang w:val="en-US"/>
        </w:rPr>
      </w:pPr>
      <w:hyperlink r:id="Rbc2c22c10be842a7">
        <w:r w:rsidRPr="2029F10C" w:rsidR="2029F10C">
          <w:rPr>
            <w:rStyle w:val="Hyperlink"/>
            <w:rFonts w:ascii="Times New Roman" w:hAnsi="Times New Roman" w:eastAsia="Times New Roman" w:cs="Times New Roman"/>
            <w:b w:val="0"/>
            <w:bCs w:val="0"/>
            <w:i w:val="0"/>
            <w:iCs w:val="0"/>
            <w:noProof w:val="0"/>
            <w:sz w:val="22"/>
            <w:szCs w:val="22"/>
            <w:lang w:val="en-US"/>
          </w:rPr>
          <w:t>https://labtestsonline.org/conditions/urinary-tract-infection</w:t>
        </w:r>
      </w:hyperlink>
    </w:p>
    <w:p w:rsidR="2029F10C" w:rsidP="2029F10C" w:rsidRDefault="2029F10C" w14:paraId="0A822DDC" w14:textId="5198F313">
      <w:pPr>
        <w:spacing w:line="240" w:lineRule="auto"/>
        <w:ind w:left="720"/>
        <w:rPr>
          <w:rFonts w:ascii="Times New Roman" w:hAnsi="Times New Roman" w:eastAsia="Times New Roman" w:cs="Times New Roman"/>
          <w:b w:val="0"/>
          <w:bCs w:val="0"/>
          <w:i w:val="0"/>
          <w:iCs w:val="0"/>
          <w:noProof w:val="0"/>
          <w:color w:val="303030"/>
          <w:sz w:val="22"/>
          <w:szCs w:val="22"/>
          <w:lang w:val="en-US"/>
        </w:rPr>
      </w:pPr>
    </w:p>
    <w:p w:rsidR="2029F10C" w:rsidP="2029F10C" w:rsidRDefault="2029F10C" w14:paraId="2656DD7C" w14:textId="407F3C30">
      <w:pPr>
        <w:spacing w:line="240" w:lineRule="auto"/>
        <w:ind w:left="720"/>
        <w:rPr>
          <w:rFonts w:ascii="Times New Roman" w:hAnsi="Times New Roman" w:eastAsia="Times New Roman" w:cs="Times New Roman"/>
          <w:b w:val="0"/>
          <w:bCs w:val="0"/>
          <w:i w:val="0"/>
          <w:iCs w:val="0"/>
          <w:noProof w:val="0"/>
          <w:color w:val="303030"/>
          <w:sz w:val="22"/>
          <w:szCs w:val="22"/>
          <w:lang w:val="en-US"/>
        </w:rPr>
      </w:pPr>
      <w:hyperlink r:id="R20caa607a29446c1">
        <w:r w:rsidRPr="2029F10C" w:rsidR="2029F10C">
          <w:rPr>
            <w:rStyle w:val="Hyperlink"/>
            <w:rFonts w:ascii="Times New Roman" w:hAnsi="Times New Roman" w:eastAsia="Times New Roman" w:cs="Times New Roman"/>
            <w:b w:val="0"/>
            <w:bCs w:val="0"/>
            <w:i w:val="0"/>
            <w:iCs w:val="0"/>
            <w:noProof w:val="0"/>
            <w:sz w:val="22"/>
            <w:szCs w:val="22"/>
            <w:lang w:val="en-US"/>
          </w:rPr>
          <w:t>https://labtestsonline.org/conditions/pneumonia</w:t>
        </w:r>
      </w:hyperlink>
    </w:p>
    <w:p w:rsidR="2029F10C" w:rsidP="2029F10C" w:rsidRDefault="2029F10C" w14:paraId="1455CDCD" w14:textId="223F776C">
      <w:pPr>
        <w:spacing w:line="240" w:lineRule="auto"/>
        <w:ind w:left="720"/>
        <w:rPr>
          <w:rFonts w:ascii="Times New Roman" w:hAnsi="Times New Roman" w:eastAsia="Times New Roman" w:cs="Times New Roman"/>
          <w:b w:val="0"/>
          <w:bCs w:val="0"/>
          <w:i w:val="0"/>
          <w:iCs w:val="0"/>
          <w:noProof w:val="0"/>
          <w:color w:val="303030"/>
          <w:sz w:val="22"/>
          <w:szCs w:val="22"/>
          <w:lang w:val="en-US"/>
        </w:rPr>
      </w:pPr>
    </w:p>
    <w:p w:rsidR="2029F10C" w:rsidP="2029F10C" w:rsidRDefault="2029F10C" w14:paraId="697A793D" w14:textId="1FF9F76E">
      <w:pPr>
        <w:spacing w:line="240" w:lineRule="auto"/>
        <w:ind w:left="720"/>
        <w:rPr>
          <w:rFonts w:ascii="Times New Roman" w:hAnsi="Times New Roman" w:eastAsia="Times New Roman" w:cs="Times New Roman"/>
          <w:b w:val="0"/>
          <w:bCs w:val="0"/>
          <w:i w:val="0"/>
          <w:iCs w:val="0"/>
          <w:noProof w:val="0"/>
          <w:color w:val="303030"/>
          <w:sz w:val="22"/>
          <w:szCs w:val="22"/>
          <w:lang w:val="en-US"/>
        </w:rPr>
      </w:pPr>
      <w:hyperlink r:id="R5afb7fc7819b4f09">
        <w:r w:rsidRPr="2029F10C" w:rsidR="2029F10C">
          <w:rPr>
            <w:rStyle w:val="Hyperlink"/>
            <w:rFonts w:ascii="Times New Roman" w:hAnsi="Times New Roman" w:eastAsia="Times New Roman" w:cs="Times New Roman"/>
            <w:b w:val="0"/>
            <w:bCs w:val="0"/>
            <w:i w:val="0"/>
            <w:iCs w:val="0"/>
            <w:noProof w:val="0"/>
            <w:sz w:val="22"/>
            <w:szCs w:val="22"/>
            <w:lang w:val="en-US"/>
          </w:rPr>
          <w:t>https://www.curemd.com/tutorials/codes-pdf/urology.pdf</w:t>
        </w:r>
      </w:hyperlink>
    </w:p>
    <w:p w:rsidR="2029F10C" w:rsidP="2029F10C" w:rsidRDefault="2029F10C" w14:paraId="347F25FA" w14:textId="307B9EEF">
      <w:pPr>
        <w:spacing w:line="240" w:lineRule="auto"/>
        <w:ind w:left="720"/>
        <w:rPr>
          <w:rFonts w:ascii="Times New Roman" w:hAnsi="Times New Roman" w:eastAsia="Times New Roman" w:cs="Times New Roman"/>
          <w:b w:val="0"/>
          <w:bCs w:val="0"/>
          <w:i w:val="0"/>
          <w:iCs w:val="0"/>
          <w:noProof w:val="0"/>
          <w:color w:val="303030"/>
          <w:sz w:val="22"/>
          <w:szCs w:val="22"/>
          <w:lang w:val="en-US"/>
        </w:rPr>
      </w:pPr>
    </w:p>
    <w:p w:rsidR="2029F10C" w:rsidP="2029F10C" w:rsidRDefault="2029F10C" w14:paraId="2563614C" w14:textId="7F992161">
      <w:pPr>
        <w:spacing w:line="240" w:lineRule="auto"/>
        <w:ind w:left="720"/>
        <w:rPr>
          <w:rFonts w:ascii="Times New Roman" w:hAnsi="Times New Roman" w:eastAsia="Times New Roman" w:cs="Times New Roman"/>
          <w:b w:val="0"/>
          <w:bCs w:val="0"/>
          <w:i w:val="0"/>
          <w:iCs w:val="0"/>
          <w:noProof w:val="0"/>
          <w:color w:val="303030"/>
          <w:sz w:val="22"/>
          <w:szCs w:val="22"/>
          <w:lang w:val="en-US"/>
        </w:rPr>
      </w:pPr>
      <w:hyperlink r:id="Rdc40534ae52f4667">
        <w:r w:rsidRPr="2029F10C" w:rsidR="2029F10C">
          <w:rPr>
            <w:rStyle w:val="Hyperlink"/>
            <w:rFonts w:ascii="Times New Roman" w:hAnsi="Times New Roman" w:eastAsia="Times New Roman" w:cs="Times New Roman"/>
            <w:b w:val="0"/>
            <w:bCs w:val="0"/>
            <w:i w:val="0"/>
            <w:iCs w:val="0"/>
            <w:noProof w:val="0"/>
            <w:sz w:val="22"/>
            <w:szCs w:val="22"/>
            <w:lang w:val="en-US"/>
          </w:rPr>
          <w:t>https://www.hopkinsmedicine.org/health/treatment-tests-and-therapies/common-surgical-procedures</w:t>
        </w:r>
      </w:hyperlink>
      <w:r w:rsidRPr="2029F10C" w:rsidR="2029F10C">
        <w:rPr>
          <w:rFonts w:ascii="Times New Roman" w:hAnsi="Times New Roman" w:eastAsia="Times New Roman" w:cs="Times New Roman"/>
          <w:b w:val="0"/>
          <w:bCs w:val="0"/>
          <w:i w:val="0"/>
          <w:iCs w:val="0"/>
          <w:noProof w:val="0"/>
          <w:color w:val="303030"/>
          <w:sz w:val="22"/>
          <w:szCs w:val="22"/>
          <w:lang w:val="en-US"/>
        </w:rPr>
        <w:t xml:space="preserve"> </w:t>
      </w:r>
    </w:p>
    <w:p w:rsidR="2029F10C" w:rsidP="2029F10C" w:rsidRDefault="2029F10C" w14:paraId="17CD744D" w14:textId="55B4C997">
      <w:pPr>
        <w:spacing w:line="240" w:lineRule="auto"/>
        <w:ind w:left="720"/>
        <w:rPr>
          <w:rFonts w:ascii="Times New Roman" w:hAnsi="Times New Roman" w:eastAsia="Times New Roman" w:cs="Times New Roman"/>
          <w:b w:val="0"/>
          <w:bCs w:val="0"/>
          <w:i w:val="0"/>
          <w:iCs w:val="0"/>
          <w:noProof w:val="0"/>
          <w:color w:val="303030"/>
          <w:sz w:val="22"/>
          <w:szCs w:val="22"/>
          <w:lang w:val="en-US"/>
        </w:rPr>
      </w:pPr>
    </w:p>
    <w:p w:rsidR="2029F10C" w:rsidP="2029F10C" w:rsidRDefault="2029F10C" w14:paraId="2107EBAE" w14:textId="177B2B79">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hyperlink w:anchor="periodindex-and-period-range" r:id="R4618ca30e3664d43">
        <w:r w:rsidRPr="2029F10C" w:rsidR="2029F10C">
          <w:rPr>
            <w:rStyle w:val="Hyperlink"/>
            <w:rFonts w:ascii="Times New Roman" w:hAnsi="Times New Roman" w:eastAsia="Times New Roman" w:cs="Times New Roman"/>
            <w:b w:val="0"/>
            <w:bCs w:val="0"/>
            <w:i w:val="0"/>
            <w:iCs w:val="0"/>
            <w:noProof w:val="0"/>
            <w:sz w:val="22"/>
            <w:szCs w:val="22"/>
            <w:lang w:val="en-US"/>
          </w:rPr>
          <w:t>https://pandas.pydata.org/pandas-docs/stable/user_guide/timeseries.html#periodindex-and-period-range</w:t>
        </w:r>
      </w:hyperlink>
    </w:p>
    <w:p w:rsidR="2029F10C" w:rsidP="2029F10C" w:rsidRDefault="2029F10C" w14:paraId="29D347E9" w14:textId="0B6FADDD">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r>
        <w:br/>
      </w:r>
      <w:hyperlink r:id="R57e17db372794d13">
        <w:r w:rsidRPr="2029F10C" w:rsidR="2029F10C">
          <w:rPr>
            <w:rStyle w:val="Hyperlink"/>
            <w:rFonts w:ascii="Times New Roman" w:hAnsi="Times New Roman" w:eastAsia="Times New Roman" w:cs="Times New Roman"/>
            <w:b w:val="0"/>
            <w:bCs w:val="0"/>
            <w:i w:val="0"/>
            <w:iCs w:val="0"/>
            <w:noProof w:val="0"/>
            <w:sz w:val="22"/>
            <w:szCs w:val="22"/>
            <w:lang w:val="en-US"/>
          </w:rPr>
          <w:t>https://stackoverflow.com/questions/46046136/find-out-if-a-date-is-more-than-30-days-old</w:t>
        </w:r>
      </w:hyperlink>
    </w:p>
    <w:p w:rsidR="2029F10C" w:rsidP="2029F10C" w:rsidRDefault="2029F10C" w14:paraId="328FD378" w14:textId="31AA6D6B">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r>
        <w:br/>
      </w:r>
      <w:hyperlink r:id="Rd59ec4cfcf6d456d">
        <w:r w:rsidRPr="2029F10C" w:rsidR="2029F10C">
          <w:rPr>
            <w:rStyle w:val="Hyperlink"/>
            <w:rFonts w:ascii="Times New Roman" w:hAnsi="Times New Roman" w:eastAsia="Times New Roman" w:cs="Times New Roman"/>
            <w:b w:val="0"/>
            <w:bCs w:val="0"/>
            <w:i w:val="0"/>
            <w:iCs w:val="0"/>
            <w:noProof w:val="0"/>
            <w:sz w:val="22"/>
            <w:szCs w:val="22"/>
            <w:lang w:val="en-US"/>
          </w:rPr>
          <w:t>https://pandas.pydata.org/pandas-docs/stable/reference/api/pandas.concat.html</w:t>
        </w:r>
      </w:hyperlink>
    </w:p>
    <w:p w:rsidR="2029F10C" w:rsidP="2029F10C" w:rsidRDefault="2029F10C" w14:paraId="0B069FFC" w14:textId="7F276B86">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r>
        <w:br/>
      </w:r>
      <w:hyperlink r:id="R60476ecf58ab4877">
        <w:r w:rsidRPr="2029F10C" w:rsidR="2029F10C">
          <w:rPr>
            <w:rStyle w:val="Hyperlink"/>
            <w:rFonts w:ascii="Times New Roman" w:hAnsi="Times New Roman" w:eastAsia="Times New Roman" w:cs="Times New Roman"/>
            <w:b w:val="0"/>
            <w:bCs w:val="0"/>
            <w:i w:val="0"/>
            <w:iCs w:val="0"/>
            <w:noProof w:val="0"/>
            <w:sz w:val="22"/>
            <w:szCs w:val="22"/>
            <w:lang w:val="en-US"/>
          </w:rPr>
          <w:t>https://stackoverflow.com/questions/40885318/create-a-new-dataframe-from-selecting-specific-rows-from-existing-dataframe-pyth</w:t>
        </w:r>
      </w:hyperlink>
    </w:p>
    <w:p w:rsidR="2029F10C" w:rsidP="2029F10C" w:rsidRDefault="2029F10C" w14:paraId="1F088C1D" w14:textId="2D686423">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r>
        <w:br/>
      </w:r>
      <w:hyperlink r:id="R96183706f3a54ced">
        <w:r w:rsidRPr="2029F10C" w:rsidR="2029F10C">
          <w:rPr>
            <w:rStyle w:val="Hyperlink"/>
            <w:rFonts w:ascii="Times New Roman" w:hAnsi="Times New Roman" w:eastAsia="Times New Roman" w:cs="Times New Roman"/>
            <w:b w:val="0"/>
            <w:bCs w:val="0"/>
            <w:i w:val="0"/>
            <w:iCs w:val="0"/>
            <w:noProof w:val="0"/>
            <w:sz w:val="22"/>
            <w:szCs w:val="22"/>
            <w:lang w:val="en-US"/>
          </w:rPr>
          <w:t>https://www.kite.com/python/answers/how-to-select-unique-pandas-dataframe-rows-in-python</w:t>
        </w:r>
      </w:hyperlink>
    </w:p>
    <w:p w:rsidR="2029F10C" w:rsidP="2029F10C" w:rsidRDefault="2029F10C" w14:paraId="23212FF4" w14:textId="4E641CBD">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r>
        <w:br/>
      </w:r>
      <w:hyperlink r:id="R0433740476e749eb">
        <w:r w:rsidRPr="2029F10C" w:rsidR="2029F10C">
          <w:rPr>
            <w:rStyle w:val="Hyperlink"/>
            <w:rFonts w:ascii="Times New Roman" w:hAnsi="Times New Roman" w:eastAsia="Times New Roman" w:cs="Times New Roman"/>
            <w:b w:val="0"/>
            <w:bCs w:val="0"/>
            <w:i w:val="0"/>
            <w:iCs w:val="0"/>
            <w:noProof w:val="0"/>
            <w:sz w:val="22"/>
            <w:szCs w:val="22"/>
            <w:lang w:val="en-US"/>
          </w:rPr>
          <w:t>https://cmdlinetips.com/2018/03/how-to-filter-a-pandas-dataframe-based-on-null-values-of-a-column/</w:t>
        </w:r>
      </w:hyperlink>
    </w:p>
    <w:p w:rsidR="2029F10C" w:rsidP="2029F10C" w:rsidRDefault="2029F10C" w14:paraId="6E2D4F19" w14:textId="21665B32">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029F10C" w:rsidP="2029F10C" w:rsidRDefault="2029F10C" w14:paraId="108F0A6D" w14:textId="5812E891">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79e7f2c3c1ca4683">
        <w:r w:rsidRPr="2029F10C" w:rsidR="2029F10C">
          <w:rPr>
            <w:rStyle w:val="Hyperlink"/>
            <w:rFonts w:ascii="Times New Roman" w:hAnsi="Times New Roman" w:eastAsia="Times New Roman" w:cs="Times New Roman"/>
            <w:b w:val="0"/>
            <w:bCs w:val="0"/>
            <w:i w:val="0"/>
            <w:iCs w:val="0"/>
            <w:noProof w:val="0"/>
            <w:sz w:val="22"/>
            <w:szCs w:val="22"/>
            <w:lang w:val="en-US"/>
          </w:rPr>
          <w:t>https://stackoverflow.com/questions/29971075/count-number-of-non-nan-entries-in-every-column-of-dataframe</w:t>
        </w:r>
      </w:hyperlink>
    </w:p>
    <w:p w:rsidR="2029F10C" w:rsidP="2029F10C" w:rsidRDefault="2029F10C" w14:paraId="3CDDAB41" w14:textId="08A34509">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029F10C" w:rsidP="2029F10C" w:rsidRDefault="2029F10C" w14:paraId="5487183D" w14:textId="7C24962F">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9beca205bdd0455d">
        <w:r w:rsidRPr="2029F10C" w:rsidR="2029F10C">
          <w:rPr>
            <w:rStyle w:val="Hyperlink"/>
            <w:rFonts w:ascii="Times New Roman" w:hAnsi="Times New Roman" w:eastAsia="Times New Roman" w:cs="Times New Roman"/>
            <w:b w:val="0"/>
            <w:bCs w:val="0"/>
            <w:i w:val="0"/>
            <w:iCs w:val="0"/>
            <w:noProof w:val="0"/>
            <w:sz w:val="22"/>
            <w:szCs w:val="22"/>
            <w:lang w:val="en-US"/>
          </w:rPr>
          <w:t>https://www.facs.org/Quality-Programs/ACS-NSQIP</w:t>
        </w:r>
      </w:hyperlink>
    </w:p>
    <w:p w:rsidR="2029F10C" w:rsidP="2029F10C" w:rsidRDefault="2029F10C" w14:paraId="66837AD4" w14:textId="7B5BD669">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029F10C" w:rsidP="2029F10C" w:rsidRDefault="2029F10C" w14:paraId="48FB698B" w14:textId="643FB021">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e194bfd2e8ed4ecc">
        <w:r w:rsidRPr="2029F10C" w:rsidR="2029F10C">
          <w:rPr>
            <w:rStyle w:val="Hyperlink"/>
            <w:rFonts w:ascii="Times New Roman" w:hAnsi="Times New Roman" w:eastAsia="Times New Roman" w:cs="Times New Roman"/>
            <w:b w:val="0"/>
            <w:bCs w:val="0"/>
            <w:i w:val="0"/>
            <w:iCs w:val="0"/>
            <w:noProof w:val="0"/>
            <w:sz w:val="22"/>
            <w:szCs w:val="22"/>
            <w:lang w:val="en-US"/>
          </w:rPr>
          <w:t>http://www.consort-statement.org/consort-statement/flow-diagram</w:t>
        </w:r>
      </w:hyperlink>
    </w:p>
    <w:p w:rsidR="2029F10C" w:rsidP="2029F10C" w:rsidRDefault="2029F10C" w14:paraId="116C9B57" w14:textId="45D1A965">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029F10C" w:rsidP="2029F10C" w:rsidRDefault="2029F10C" w14:paraId="7DF00A77" w14:textId="75DB0A80">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486188d302c14963">
        <w:r w:rsidRPr="2029F10C" w:rsidR="2029F10C">
          <w:rPr>
            <w:rStyle w:val="Hyperlink"/>
            <w:rFonts w:ascii="Times New Roman" w:hAnsi="Times New Roman" w:eastAsia="Times New Roman" w:cs="Times New Roman"/>
            <w:b w:val="0"/>
            <w:bCs w:val="0"/>
            <w:i w:val="0"/>
            <w:iCs w:val="0"/>
            <w:noProof w:val="0"/>
            <w:sz w:val="22"/>
            <w:szCs w:val="22"/>
            <w:lang w:val="en-US"/>
          </w:rPr>
          <w:t>https://www.cms.gov/research-statistics-data-and-systems/downloadable-public-use-files/synpufs</w:t>
        </w:r>
      </w:hyperlink>
    </w:p>
    <w:p w:rsidR="2029F10C" w:rsidP="2029F10C" w:rsidRDefault="2029F10C" w14:paraId="417B8640" w14:textId="45537624">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029F10C" w:rsidP="2029F10C" w:rsidRDefault="2029F10C" w14:paraId="30EA5812" w14:textId="5EF10281">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35091908e55b4906">
        <w:r w:rsidRPr="2029F10C" w:rsidR="2029F10C">
          <w:rPr>
            <w:rStyle w:val="Hyperlink"/>
            <w:rFonts w:ascii="Times New Roman" w:hAnsi="Times New Roman" w:eastAsia="Times New Roman" w:cs="Times New Roman"/>
            <w:b w:val="0"/>
            <w:bCs w:val="0"/>
            <w:i w:val="0"/>
            <w:iCs w:val="0"/>
            <w:noProof w:val="0"/>
            <w:sz w:val="22"/>
            <w:szCs w:val="22"/>
            <w:lang w:val="en-US"/>
          </w:rPr>
          <w:t>https://www.nm.org/about-us/quality/quality-measures/sites-of-care/northwestern-memorial-hospital/surgery/post-op-complications</w:t>
        </w:r>
      </w:hyperlink>
    </w:p>
    <w:p w:rsidR="2029F10C" w:rsidP="2029F10C" w:rsidRDefault="2029F10C" w14:paraId="4361607E" w14:textId="647C4260">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029F10C" w:rsidP="2029F10C" w:rsidRDefault="2029F10C" w14:paraId="2EEE297A" w14:textId="74B68D62">
      <w:pPr>
        <w:spacing w:line="240"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63b7b9c1f9864e67">
        <w:r w:rsidRPr="2029F10C" w:rsidR="2029F10C">
          <w:rPr>
            <w:rStyle w:val="Hyperlink"/>
            <w:rFonts w:ascii="Times New Roman" w:hAnsi="Times New Roman" w:eastAsia="Times New Roman" w:cs="Times New Roman"/>
            <w:b w:val="0"/>
            <w:bCs w:val="0"/>
            <w:i w:val="0"/>
            <w:iCs w:val="0"/>
            <w:noProof w:val="0"/>
            <w:sz w:val="22"/>
            <w:szCs w:val="22"/>
            <w:lang w:val="en-US"/>
          </w:rPr>
          <w:t>https://www.hcup-us.ahrq.gov/toolssoftware/surgeryflags_svcproc/surgeryflags.jsp</w:t>
        </w:r>
      </w:hyperlink>
    </w:p>
    <w:p w:rsidR="2029F10C" w:rsidP="2029F10C" w:rsidRDefault="2029F10C" w14:paraId="28AA16E1" w14:textId="6D1425D1">
      <w:pPr>
        <w:spacing w:line="240" w:lineRule="auto"/>
        <w:ind w:left="720"/>
        <w:rPr>
          <w:rFonts w:ascii="Segoe UI" w:hAnsi="Segoe UI" w:eastAsia="Segoe UI" w:cs="Segoe UI"/>
          <w:b w:val="0"/>
          <w:bCs w:val="0"/>
          <w:i w:val="0"/>
          <w:iCs w:val="0"/>
          <w:noProof w:val="0"/>
          <w:color w:val="000000" w:themeColor="text1" w:themeTint="FF" w:themeShade="FF"/>
          <w:sz w:val="21"/>
          <w:szCs w:val="21"/>
          <w:lang w:val="en-US"/>
        </w:rPr>
      </w:pPr>
    </w:p>
    <w:p w:rsidR="2029F10C" w:rsidP="2029F10C" w:rsidRDefault="2029F10C" w14:paraId="361E38A6" w14:textId="782BE91A">
      <w:pPr>
        <w:pStyle w:val="Normal"/>
        <w:ind w:left="720"/>
      </w:pPr>
    </w:p>
    <w:sectPr w:rsidR="00D1010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2029F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hyperlink" Target="mailto:joann.vuong@utah.eduu0760934" TargetMode="External" Id="R7923ec3504b84a36" /><Relationship Type="http://schemas.openxmlformats.org/officeDocument/2006/relationships/hyperlink" Target="mailto:jeffrey.thornhill@utah.eduu1328998" TargetMode="External" Id="R9b9f2233ed4b46f9" /><Relationship Type="http://schemas.openxmlformats.org/officeDocument/2006/relationships/hyperlink" Target="mailto:theresa.aguilar@utah.eduu1329017" TargetMode="External" Id="R7a74151eaaf84250" /><Relationship Type="http://schemas.openxmlformats.org/officeDocument/2006/relationships/hyperlink" Target="https://github.com/tere646/Surgical-Data-Wrangling" TargetMode="External" Id="R2f53524e5def4405" /><Relationship Type="http://schemas.openxmlformats.org/officeDocument/2006/relationships/image" Target="/media/image.png" Id="Ra2542130aa3c4e5b" /><Relationship Type="http://schemas.openxmlformats.org/officeDocument/2006/relationships/hyperlink" Target="https://www.icd10data.com/ICD10CM/Codes/N00-N99/N30-N39/N39-/N39.0" TargetMode="External" Id="R0884887f44024b91" /><Relationship Type="http://schemas.openxmlformats.org/officeDocument/2006/relationships/hyperlink" Target="https://labtestsonline.org/conditions/urinary-tract-infection" TargetMode="External" Id="Rbc2c22c10be842a7" /><Relationship Type="http://schemas.openxmlformats.org/officeDocument/2006/relationships/hyperlink" Target="https://labtestsonline.org/conditions/pneumonia" TargetMode="External" Id="R20caa607a29446c1" /><Relationship Type="http://schemas.openxmlformats.org/officeDocument/2006/relationships/hyperlink" Target="https://www.curemd.com/tutorials/codes-pdf/urology.pdf" TargetMode="External" Id="R5afb7fc7819b4f09" /><Relationship Type="http://schemas.openxmlformats.org/officeDocument/2006/relationships/hyperlink" Target="https://www.hopkinsmedicine.org/health/treatment-tests-and-therapies/common-surgical-procedures" TargetMode="External" Id="Rdc40534ae52f4667" /><Relationship Type="http://schemas.openxmlformats.org/officeDocument/2006/relationships/hyperlink" Target="https://pandas.pydata.org/pandas-docs/stable/user_guide/timeseries.html" TargetMode="External" Id="R4618ca30e3664d43" /><Relationship Type="http://schemas.openxmlformats.org/officeDocument/2006/relationships/hyperlink" Target="https://stackoverflow.com/questions/46046136/find-out-if-a-date-is-more-than-30-days-old" TargetMode="External" Id="R57e17db372794d13" /><Relationship Type="http://schemas.openxmlformats.org/officeDocument/2006/relationships/hyperlink" Target="https://pandas.pydata.org/pandas-docs/stable/reference/api/pandas.concat.html" TargetMode="External" Id="Rd59ec4cfcf6d456d" /><Relationship Type="http://schemas.openxmlformats.org/officeDocument/2006/relationships/hyperlink" Target="https://stackoverflow.com/questions/40885318/create-a-new-dataframe-from-selecting-specific-rows-from-existing-dataframe-pyth" TargetMode="External" Id="R60476ecf58ab4877" /><Relationship Type="http://schemas.openxmlformats.org/officeDocument/2006/relationships/hyperlink" Target="https://www.kite.com/python/answers/how-to-select-unique-pandas-dataframe-rows-in-python" TargetMode="External" Id="R96183706f3a54ced" /><Relationship Type="http://schemas.openxmlformats.org/officeDocument/2006/relationships/hyperlink" Target="https://cmdlinetips.com/2018/03/how-to-filter-a-pandas-dataframe-based-on-null-values-of-a-column/" TargetMode="External" Id="R0433740476e749eb" /><Relationship Type="http://schemas.openxmlformats.org/officeDocument/2006/relationships/hyperlink" Target="https://stackoverflow.com/questions/29971075/count-number-of-non-nan-entries-in-every-column-of-dataframe" TargetMode="External" Id="R79e7f2c3c1ca4683" /><Relationship Type="http://schemas.openxmlformats.org/officeDocument/2006/relationships/hyperlink" Target="https://www.facs.org/Quality-Programs/ACS-NSQIP" TargetMode="External" Id="R9beca205bdd0455d" /><Relationship Type="http://schemas.openxmlformats.org/officeDocument/2006/relationships/hyperlink" Target="http://www.consort-statement.org/consort-statement/flow-diagram" TargetMode="External" Id="Re194bfd2e8ed4ecc" /><Relationship Type="http://schemas.openxmlformats.org/officeDocument/2006/relationships/hyperlink" Target="https://www.cms.gov/research-statistics-data-and-systems/downloadable-public-use-files/synpufs" TargetMode="External" Id="R486188d302c14963" /><Relationship Type="http://schemas.openxmlformats.org/officeDocument/2006/relationships/hyperlink" Target="https://www.nm.org/about-us/quality/quality-measures/sites-of-care/northwestern-memorial-hospital/surgery/post-op-complications" TargetMode="External" Id="R35091908e55b4906" /><Relationship Type="http://schemas.openxmlformats.org/officeDocument/2006/relationships/hyperlink" Target="https://www.hcup-us.ahrq.gov/toolssoftware/surgeryflags_svcproc/surgeryflags.jsp" TargetMode="External" Id="R63b7b9c1f9864e67" /><Relationship Type="http://schemas.openxmlformats.org/officeDocument/2006/relationships/numbering" Target="/word/numbering.xml" Id="R4d7c2bd131284c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JOANN VUONG</lastModifiedBy>
  <revision>2</revision>
  <dcterms:created xsi:type="dcterms:W3CDTF">2018-02-09T21:34:00.0000000Z</dcterms:created>
  <dcterms:modified xsi:type="dcterms:W3CDTF">2021-05-05T18:28:33.7869153Z</dcterms:modified>
</coreProperties>
</file>