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9C8C8" w14:textId="77777777" w:rsidR="00CA01CE" w:rsidRDefault="00CA01CE"/>
    <w:sectPr w:rsidR="00CA01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5A"/>
    <w:rsid w:val="00A02EDE"/>
    <w:rsid w:val="00A512EA"/>
    <w:rsid w:val="00CA01CE"/>
    <w:rsid w:val="00F2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D4A83"/>
  <w15:chartTrackingRefBased/>
  <w15:docId w15:val="{D5A187D9-A943-443D-AB17-65FE8B32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Theme="minorHAnsi" w:hAnsi="Montserrat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26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26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268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268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68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68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68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68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68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6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26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2685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2685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685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68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68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68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68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26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6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268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2685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26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2685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2685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2685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26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685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26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Da Silva Chilro</dc:creator>
  <cp:keywords/>
  <dc:description/>
  <cp:lastModifiedBy>Rogerio Da Silva Chilro</cp:lastModifiedBy>
  <cp:revision>1</cp:revision>
  <dcterms:created xsi:type="dcterms:W3CDTF">2024-04-29T11:37:00Z</dcterms:created>
  <dcterms:modified xsi:type="dcterms:W3CDTF">2024-04-29T11:38:00Z</dcterms:modified>
</cp:coreProperties>
</file>