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A2082" w14:textId="53BC7298" w:rsidR="00690F06" w:rsidRPr="00652DA7" w:rsidRDefault="00690F06" w:rsidP="00690F06">
      <w:pPr>
        <w:rPr>
          <w:rFonts w:ascii="Montserrat" w:hAnsi="Montserrat"/>
        </w:rPr>
      </w:pPr>
    </w:p>
    <w:tbl>
      <w:tblPr>
        <w:tblStyle w:val="Tabellenraster"/>
        <w:tblW w:w="5094" w:type="pct"/>
        <w:tblLook w:val="04A0" w:firstRow="1" w:lastRow="0" w:firstColumn="1" w:lastColumn="0" w:noHBand="0" w:noVBand="1"/>
      </w:tblPr>
      <w:tblGrid>
        <w:gridCol w:w="2242"/>
        <w:gridCol w:w="11369"/>
        <w:gridCol w:w="980"/>
        <w:gridCol w:w="1310"/>
      </w:tblGrid>
      <w:tr w:rsidR="00024A5E" w:rsidRPr="00652DA7" w14:paraId="062992E9" w14:textId="77777777" w:rsidTr="00024A5E">
        <w:tc>
          <w:tcPr>
            <w:tcW w:w="705" w:type="pct"/>
          </w:tcPr>
          <w:p w14:paraId="65587980" w14:textId="77777777" w:rsidR="00024A5E" w:rsidRPr="00652DA7" w:rsidRDefault="00024A5E" w:rsidP="009263FE">
            <w:pPr>
              <w:rPr>
                <w:rFonts w:ascii="Montserrat" w:hAnsi="Montserrat"/>
                <w:sz w:val="20"/>
                <w:szCs w:val="22"/>
              </w:rPr>
            </w:pPr>
            <w:r w:rsidRPr="00652DA7">
              <w:rPr>
                <w:rFonts w:ascii="Montserrat" w:hAnsi="Montserrat"/>
                <w:sz w:val="20"/>
                <w:szCs w:val="22"/>
              </w:rPr>
              <w:t>Recherche-Thema:</w:t>
            </w:r>
          </w:p>
        </w:tc>
        <w:tc>
          <w:tcPr>
            <w:tcW w:w="3575" w:type="pct"/>
          </w:tcPr>
          <w:p w14:paraId="100427FB" w14:textId="723B4E41" w:rsidR="00024A5E" w:rsidRPr="00652DA7" w:rsidRDefault="00652DA7" w:rsidP="009263FE">
            <w:pPr>
              <w:rPr>
                <w:rFonts w:ascii="Montserrat" w:hAnsi="Montserrat"/>
                <w:sz w:val="20"/>
                <w:szCs w:val="22"/>
              </w:rPr>
            </w:pPr>
            <w:r w:rsidRPr="00652DA7">
              <w:rPr>
                <w:rFonts w:ascii="Montserrat" w:hAnsi="Montserrat"/>
                <w:sz w:val="20"/>
                <w:szCs w:val="22"/>
              </w:rPr>
              <w:t>Was sind Cyberpysische Systeme?</w:t>
            </w:r>
          </w:p>
        </w:tc>
        <w:tc>
          <w:tcPr>
            <w:tcW w:w="308" w:type="pct"/>
          </w:tcPr>
          <w:p w14:paraId="0E3A0463" w14:textId="490CED9B" w:rsidR="00024A5E" w:rsidRPr="00652DA7" w:rsidRDefault="00024A5E" w:rsidP="00024A5E">
            <w:pPr>
              <w:jc w:val="right"/>
              <w:rPr>
                <w:rFonts w:ascii="Montserrat" w:hAnsi="Montserrat"/>
                <w:sz w:val="20"/>
                <w:szCs w:val="22"/>
              </w:rPr>
            </w:pPr>
            <w:r w:rsidRPr="00652DA7">
              <w:rPr>
                <w:rFonts w:ascii="Montserrat" w:hAnsi="Montserrat"/>
                <w:sz w:val="20"/>
                <w:szCs w:val="22"/>
              </w:rPr>
              <w:t>Datum:</w:t>
            </w:r>
          </w:p>
        </w:tc>
        <w:tc>
          <w:tcPr>
            <w:tcW w:w="412" w:type="pct"/>
          </w:tcPr>
          <w:p w14:paraId="62C6F81E" w14:textId="55A94D99" w:rsidR="00024A5E" w:rsidRPr="00652DA7" w:rsidRDefault="00652DA7" w:rsidP="009263FE">
            <w:pPr>
              <w:rPr>
                <w:rFonts w:ascii="Montserrat" w:hAnsi="Montserrat"/>
                <w:sz w:val="20"/>
                <w:szCs w:val="22"/>
              </w:rPr>
            </w:pPr>
            <w:r w:rsidRPr="00652DA7">
              <w:rPr>
                <w:rFonts w:ascii="Montserrat" w:hAnsi="Montserrat"/>
                <w:sz w:val="20"/>
                <w:szCs w:val="22"/>
              </w:rPr>
              <w:t>21.08.</w:t>
            </w:r>
            <w:r>
              <w:rPr>
                <w:rFonts w:ascii="Montserrat" w:hAnsi="Montserrat"/>
                <w:sz w:val="20"/>
                <w:szCs w:val="22"/>
              </w:rPr>
              <w:t>2024</w:t>
            </w:r>
          </w:p>
        </w:tc>
      </w:tr>
      <w:tr w:rsidR="00024A5E" w:rsidRPr="00652DA7" w14:paraId="51250443" w14:textId="77777777" w:rsidTr="00024A5E">
        <w:tc>
          <w:tcPr>
            <w:tcW w:w="705" w:type="pct"/>
          </w:tcPr>
          <w:p w14:paraId="03F5995D" w14:textId="77777777" w:rsidR="00024A5E" w:rsidRPr="00652DA7" w:rsidRDefault="00024A5E" w:rsidP="00024A5E">
            <w:pPr>
              <w:jc w:val="right"/>
              <w:rPr>
                <w:rFonts w:ascii="Montserrat" w:hAnsi="Montserrat"/>
                <w:sz w:val="20"/>
                <w:szCs w:val="22"/>
              </w:rPr>
            </w:pPr>
            <w:r w:rsidRPr="00652DA7">
              <w:rPr>
                <w:rFonts w:ascii="Montserrat" w:hAnsi="Montserrat"/>
                <w:sz w:val="20"/>
                <w:szCs w:val="22"/>
              </w:rPr>
              <w:t>Autoren:</w:t>
            </w:r>
          </w:p>
        </w:tc>
        <w:tc>
          <w:tcPr>
            <w:tcW w:w="3575" w:type="pct"/>
          </w:tcPr>
          <w:p w14:paraId="34884F78" w14:textId="34E39887" w:rsidR="00024A5E" w:rsidRPr="00652DA7" w:rsidRDefault="00652DA7" w:rsidP="009263FE">
            <w:pPr>
              <w:rPr>
                <w:rFonts w:ascii="Montserrat" w:hAnsi="Montserrat"/>
                <w:sz w:val="20"/>
                <w:szCs w:val="22"/>
              </w:rPr>
            </w:pPr>
            <w:r w:rsidRPr="00652DA7">
              <w:rPr>
                <w:rFonts w:ascii="Montserrat" w:hAnsi="Montserrat"/>
                <w:sz w:val="20"/>
                <w:szCs w:val="22"/>
              </w:rPr>
              <w:t>Rogerio Da Silva Chilro</w:t>
            </w:r>
          </w:p>
        </w:tc>
        <w:tc>
          <w:tcPr>
            <w:tcW w:w="308" w:type="pct"/>
          </w:tcPr>
          <w:p w14:paraId="0009386A" w14:textId="0A7E90DE" w:rsidR="00024A5E" w:rsidRPr="00652DA7" w:rsidRDefault="00024A5E" w:rsidP="00024A5E">
            <w:pPr>
              <w:jc w:val="right"/>
              <w:rPr>
                <w:rFonts w:ascii="Montserrat" w:hAnsi="Montserrat"/>
                <w:sz w:val="20"/>
                <w:szCs w:val="22"/>
              </w:rPr>
            </w:pPr>
            <w:r w:rsidRPr="00652DA7">
              <w:rPr>
                <w:rFonts w:ascii="Montserrat" w:hAnsi="Montserrat"/>
                <w:sz w:val="20"/>
                <w:szCs w:val="22"/>
              </w:rPr>
              <w:t>Klasse:</w:t>
            </w:r>
          </w:p>
        </w:tc>
        <w:tc>
          <w:tcPr>
            <w:tcW w:w="412" w:type="pct"/>
          </w:tcPr>
          <w:p w14:paraId="7CC5F3C0" w14:textId="10A785E9" w:rsidR="00024A5E" w:rsidRPr="00652DA7" w:rsidRDefault="00652DA7" w:rsidP="009263FE">
            <w:pPr>
              <w:rPr>
                <w:rFonts w:ascii="Montserrat" w:hAnsi="Montserrat"/>
                <w:sz w:val="20"/>
                <w:szCs w:val="22"/>
              </w:rPr>
            </w:pPr>
            <w:r w:rsidRPr="00652DA7">
              <w:rPr>
                <w:rFonts w:ascii="Montserrat" w:hAnsi="Montserrat"/>
                <w:sz w:val="20"/>
                <w:szCs w:val="22"/>
              </w:rPr>
              <w:t>FI308</w:t>
            </w:r>
          </w:p>
        </w:tc>
      </w:tr>
    </w:tbl>
    <w:p w14:paraId="0E5F1B8E" w14:textId="71B0DA3E" w:rsidR="00E14867" w:rsidRPr="00652DA7" w:rsidRDefault="00E14867" w:rsidP="00E14867">
      <w:pPr>
        <w:tabs>
          <w:tab w:val="left" w:pos="1290"/>
        </w:tabs>
        <w:rPr>
          <w:rFonts w:ascii="Montserrat" w:hAnsi="Montserrat"/>
        </w:rPr>
      </w:pPr>
    </w:p>
    <w:tbl>
      <w:tblPr>
        <w:tblStyle w:val="Tabellenraster"/>
        <w:tblW w:w="15835" w:type="dxa"/>
        <w:tblLook w:val="04A0" w:firstRow="1" w:lastRow="0" w:firstColumn="1" w:lastColumn="0" w:noHBand="0" w:noVBand="1"/>
      </w:tblPr>
      <w:tblGrid>
        <w:gridCol w:w="5575"/>
        <w:gridCol w:w="1980"/>
        <w:gridCol w:w="8280"/>
      </w:tblGrid>
      <w:tr w:rsidR="00E14867" w:rsidRPr="00652DA7" w14:paraId="3806B119" w14:textId="77777777" w:rsidTr="564AED79">
        <w:tc>
          <w:tcPr>
            <w:tcW w:w="5575" w:type="dxa"/>
            <w:vAlign w:val="center"/>
          </w:tcPr>
          <w:p w14:paraId="2576387E" w14:textId="77777777" w:rsidR="00E14867" w:rsidRPr="00652DA7" w:rsidRDefault="00E14867" w:rsidP="00024A5E">
            <w:pPr>
              <w:jc w:val="center"/>
              <w:rPr>
                <w:rFonts w:ascii="Montserrat" w:hAnsi="Montserrat"/>
                <w:b/>
                <w:bCs/>
              </w:rPr>
            </w:pPr>
            <w:r w:rsidRPr="00652DA7">
              <w:rPr>
                <w:rFonts w:ascii="Montserrat" w:hAnsi="Montserrat"/>
                <w:b/>
                <w:bCs/>
              </w:rPr>
              <w:t>URL</w:t>
            </w:r>
          </w:p>
        </w:tc>
        <w:tc>
          <w:tcPr>
            <w:tcW w:w="1980" w:type="dxa"/>
            <w:vAlign w:val="center"/>
          </w:tcPr>
          <w:p w14:paraId="43621197" w14:textId="7C098DAA" w:rsidR="00E14867" w:rsidRPr="00652DA7" w:rsidRDefault="00E14867" w:rsidP="00E14867">
            <w:pPr>
              <w:jc w:val="center"/>
              <w:rPr>
                <w:rFonts w:ascii="Montserrat" w:hAnsi="Montserrat"/>
                <w:b/>
                <w:bCs/>
              </w:rPr>
            </w:pPr>
            <w:r w:rsidRPr="00652DA7">
              <w:rPr>
                <w:rFonts w:ascii="Montserrat" w:hAnsi="Montserrat"/>
                <w:b/>
                <w:bCs/>
                <w:sz w:val="20"/>
                <w:szCs w:val="22"/>
              </w:rPr>
              <w:t>Kurzbewertung</w:t>
            </w:r>
            <w:r w:rsidRPr="00652DA7">
              <w:rPr>
                <w:rFonts w:ascii="Montserrat" w:hAnsi="Montserrat"/>
                <w:b/>
                <w:bCs/>
              </w:rPr>
              <w:t xml:space="preserve"> </w:t>
            </w:r>
            <w:r w:rsidRPr="00652DA7">
              <w:rPr>
                <w:rFonts w:ascii="Montserrat" w:hAnsi="Montserrat"/>
                <w:b/>
                <w:bCs/>
                <w:sz w:val="12"/>
                <w:szCs w:val="14"/>
              </w:rPr>
              <w:t>(0-5 Sterne)</w:t>
            </w:r>
          </w:p>
        </w:tc>
        <w:tc>
          <w:tcPr>
            <w:tcW w:w="8280" w:type="dxa"/>
            <w:vAlign w:val="center"/>
          </w:tcPr>
          <w:p w14:paraId="2449A333" w14:textId="6F746179" w:rsidR="00E14867" w:rsidRPr="00652DA7" w:rsidRDefault="00E14867" w:rsidP="00024A5E">
            <w:pPr>
              <w:jc w:val="center"/>
              <w:rPr>
                <w:rFonts w:ascii="Montserrat" w:hAnsi="Montserrat"/>
                <w:b/>
                <w:bCs/>
              </w:rPr>
            </w:pPr>
            <w:r w:rsidRPr="00652DA7">
              <w:rPr>
                <w:rFonts w:ascii="Montserrat" w:hAnsi="Montserrat"/>
                <w:b/>
                <w:bCs/>
              </w:rPr>
              <w:t>Kernaussage(n), Kurzzusammenfassung, Zitat…</w:t>
            </w:r>
          </w:p>
        </w:tc>
      </w:tr>
      <w:tr w:rsidR="00E14867" w:rsidRPr="00652DA7" w14:paraId="169A1681" w14:textId="77777777" w:rsidTr="564AED79">
        <w:tc>
          <w:tcPr>
            <w:tcW w:w="5575" w:type="dxa"/>
          </w:tcPr>
          <w:p w14:paraId="15CE98B0" w14:textId="4F51E9E5" w:rsidR="00E14867" w:rsidRPr="00652DA7" w:rsidRDefault="00652DA7" w:rsidP="00297C47">
            <w:pPr>
              <w:rPr>
                <w:rFonts w:ascii="Montserrat" w:hAnsi="Montserrat"/>
                <w:color w:val="4472C4" w:themeColor="accent1"/>
              </w:rPr>
            </w:pPr>
            <w:r w:rsidRPr="00652DA7">
              <w:rPr>
                <w:rFonts w:ascii="Montserrat" w:hAnsi="Montserrat"/>
                <w:color w:val="4472C4" w:themeColor="accent1"/>
                <w:sz w:val="18"/>
                <w:szCs w:val="20"/>
              </w:rPr>
              <w:t>https://wirtschaftslexikon.gabler.de/definition/cyberphysische-systeme-54077</w:t>
            </w:r>
          </w:p>
        </w:tc>
        <w:tc>
          <w:tcPr>
            <w:tcW w:w="1980" w:type="dxa"/>
          </w:tcPr>
          <w:p w14:paraId="31C45C46" w14:textId="7F9886F7" w:rsidR="00E14867" w:rsidRPr="00652DA7" w:rsidRDefault="00E14867" w:rsidP="00E14867">
            <w:pPr>
              <w:jc w:val="center"/>
              <w:rPr>
                <w:rFonts w:ascii="Montserrat" w:hAnsi="Montserrat"/>
                <w:b/>
                <w:bCs/>
                <w:color w:val="4472C4" w:themeColor="accent1"/>
                <w:sz w:val="18"/>
                <w:szCs w:val="20"/>
              </w:rPr>
            </w:pPr>
            <w:r w:rsidRPr="00652DA7">
              <w:rPr>
                <w:rFonts w:ascii="Montserrat" w:hAnsi="Montserrat"/>
                <w:b/>
                <w:bCs/>
                <w:color w:val="4472C4" w:themeColor="accent1"/>
                <w:sz w:val="18"/>
                <w:szCs w:val="20"/>
              </w:rPr>
              <w:t>***</w:t>
            </w:r>
          </w:p>
        </w:tc>
        <w:tc>
          <w:tcPr>
            <w:tcW w:w="8280" w:type="dxa"/>
          </w:tcPr>
          <w:p w14:paraId="5514B615" w14:textId="6AA776CB" w:rsidR="00E14867" w:rsidRPr="00652DA7" w:rsidRDefault="00652DA7" w:rsidP="00297C47">
            <w:pPr>
              <w:rPr>
                <w:rFonts w:ascii="Montserrat" w:hAnsi="Montserrat"/>
                <w:color w:val="4472C4" w:themeColor="accent1"/>
                <w:sz w:val="18"/>
                <w:szCs w:val="20"/>
              </w:rPr>
            </w:pPr>
            <w:r w:rsidRPr="00652DA7">
              <w:rPr>
                <w:rFonts w:ascii="Montserrat" w:hAnsi="Montserrat"/>
                <w:color w:val="4472C4" w:themeColor="accent1"/>
                <w:sz w:val="18"/>
                <w:szCs w:val="20"/>
              </w:rPr>
              <w:t>Cyberphysische Systeme (auch "cyber-physische Systeme" geschrieben, nach engl. "cyber-physical systems") sind Systeme, bei denen informations- und softwaretechnische mit mechanischen Komponenten verbunden sind, wobei Datentransfer und -austausch sowie Kontrolle bzw. Steuerung über eine Infrastruktur wie das Internet in Echtzeit erfolgen.</w:t>
            </w:r>
          </w:p>
        </w:tc>
      </w:tr>
      <w:tr w:rsidR="00024A5E" w:rsidRPr="00652DA7" w14:paraId="3E51701F" w14:textId="77777777" w:rsidTr="564AED79">
        <w:tc>
          <w:tcPr>
            <w:tcW w:w="5575" w:type="dxa"/>
          </w:tcPr>
          <w:p w14:paraId="3CE70363" w14:textId="2C794763" w:rsidR="00024A5E" w:rsidRPr="00652DA7" w:rsidRDefault="00652DA7" w:rsidP="00297C47">
            <w:pPr>
              <w:rPr>
                <w:rFonts w:ascii="Montserrat" w:hAnsi="Montserrat"/>
                <w:color w:val="4472C4" w:themeColor="accent1"/>
                <w:sz w:val="18"/>
                <w:szCs w:val="20"/>
              </w:rPr>
            </w:pPr>
            <w:r w:rsidRPr="00652DA7">
              <w:rPr>
                <w:rFonts w:ascii="Montserrat" w:hAnsi="Montserrat"/>
                <w:color w:val="4472C4" w:themeColor="accent1"/>
                <w:sz w:val="18"/>
                <w:szCs w:val="20"/>
              </w:rPr>
              <w:t>https://en.wikipedia.org/wiki/Cyber%E2%80%93physical_system</w:t>
            </w:r>
          </w:p>
        </w:tc>
        <w:tc>
          <w:tcPr>
            <w:tcW w:w="1980" w:type="dxa"/>
          </w:tcPr>
          <w:p w14:paraId="0579CE00" w14:textId="71DCDF19" w:rsidR="00024A5E" w:rsidRPr="00652DA7" w:rsidRDefault="00652DA7" w:rsidP="00E14867">
            <w:pPr>
              <w:jc w:val="center"/>
              <w:rPr>
                <w:rFonts w:ascii="Montserrat" w:hAnsi="Montserrat"/>
                <w:b/>
                <w:bCs/>
                <w:color w:val="4472C4" w:themeColor="accent1"/>
                <w:sz w:val="18"/>
                <w:szCs w:val="20"/>
              </w:rPr>
            </w:pPr>
            <w:r>
              <w:rPr>
                <w:rFonts w:ascii="Montserrat" w:hAnsi="Montserrat"/>
                <w:b/>
                <w:bCs/>
                <w:color w:val="4472C4" w:themeColor="accent1"/>
                <w:sz w:val="18"/>
                <w:szCs w:val="20"/>
              </w:rPr>
              <w:t>*****</w:t>
            </w:r>
          </w:p>
        </w:tc>
        <w:tc>
          <w:tcPr>
            <w:tcW w:w="8280" w:type="dxa"/>
          </w:tcPr>
          <w:p w14:paraId="2CE09218" w14:textId="51BFFF54" w:rsidR="00024A5E" w:rsidRPr="00652DA7" w:rsidRDefault="00652DA7" w:rsidP="00297C4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Cyber-Physical Systems (CPS) are integrations of computation with physical processes.[1] In cyber-physical systems, physical and software components are deeply intertwined, able to operate on different spatial and temporal scales, exhibit multiple and distinct behavioral modalities, and interact with each other in ways that change with context.[2][3] CPS involves transdisciplinary approaches, merging theory of cybernetics, mechatronics, design and process science.</w:t>
            </w:r>
          </w:p>
        </w:tc>
      </w:tr>
      <w:tr w:rsidR="00024A5E" w:rsidRPr="00652DA7" w14:paraId="0CABCECC" w14:textId="77777777" w:rsidTr="564AED79">
        <w:tc>
          <w:tcPr>
            <w:tcW w:w="5575" w:type="dxa"/>
          </w:tcPr>
          <w:p w14:paraId="3F0CE131" w14:textId="215D2904" w:rsidR="00024A5E" w:rsidRPr="00652DA7" w:rsidRDefault="00652DA7" w:rsidP="00297C4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https://www.izm.fraunhofer.de/en/feature_topics/cyber-physical-systems.html</w:t>
            </w:r>
          </w:p>
        </w:tc>
        <w:tc>
          <w:tcPr>
            <w:tcW w:w="1980" w:type="dxa"/>
          </w:tcPr>
          <w:p w14:paraId="6C27E6FF" w14:textId="74B05F53" w:rsidR="00024A5E" w:rsidRPr="00652DA7" w:rsidRDefault="00652DA7" w:rsidP="00E14867">
            <w:pPr>
              <w:jc w:val="center"/>
              <w:rPr>
                <w:rFonts w:ascii="Montserrat" w:hAnsi="Montserrat"/>
                <w:b/>
                <w:bCs/>
                <w:color w:val="4472C4" w:themeColor="accent1"/>
                <w:sz w:val="18"/>
                <w:szCs w:val="20"/>
                <w:lang w:val="en-US"/>
              </w:rPr>
            </w:pPr>
            <w:r>
              <w:rPr>
                <w:rFonts w:ascii="Montserrat" w:hAnsi="Montserrat"/>
                <w:b/>
                <w:bCs/>
                <w:color w:val="4472C4" w:themeColor="accent1"/>
                <w:sz w:val="18"/>
                <w:szCs w:val="20"/>
                <w:lang w:val="en-US"/>
              </w:rPr>
              <w:t>**</w:t>
            </w:r>
          </w:p>
        </w:tc>
        <w:tc>
          <w:tcPr>
            <w:tcW w:w="8280" w:type="dxa"/>
          </w:tcPr>
          <w:p w14:paraId="51D5A871" w14:textId="7328F3B5" w:rsidR="00024A5E" w:rsidRPr="00652DA7" w:rsidRDefault="00652DA7" w:rsidP="00297C4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a future in the physical world of machines, equipment and devices is networked with the virtual world of the internet or cyberspace.</w:t>
            </w:r>
            <w:r>
              <w:rPr>
                <w:rFonts w:ascii="Montserrat" w:hAnsi="Montserrat"/>
                <w:color w:val="4472C4" w:themeColor="accent1"/>
                <w:sz w:val="18"/>
                <w:szCs w:val="20"/>
                <w:lang w:val="en-US"/>
              </w:rPr>
              <w:t xml:space="preserve"> </w:t>
            </w:r>
            <w:r w:rsidRPr="00652DA7">
              <w:rPr>
                <w:rFonts w:ascii="Montserrat" w:hAnsi="Montserrat"/>
                <w:color w:val="4472C4" w:themeColor="accent1"/>
                <w:sz w:val="18"/>
                <w:szCs w:val="20"/>
                <w:lang w:val="en-US"/>
              </w:rPr>
              <w:t>Early signs of this quantum leap can be been in navigation devices, which already provide real-time data on traffic jams and calculate the movement profiles of other road users to improve the quality of alternative route suggestions.</w:t>
            </w:r>
          </w:p>
        </w:tc>
      </w:tr>
      <w:tr w:rsidR="00024A5E" w:rsidRPr="00652DA7" w14:paraId="29C7C244" w14:textId="77777777" w:rsidTr="564AED79">
        <w:trPr>
          <w:trHeight w:val="300"/>
        </w:trPr>
        <w:tc>
          <w:tcPr>
            <w:tcW w:w="5575" w:type="dxa"/>
          </w:tcPr>
          <w:p w14:paraId="4E8E0682" w14:textId="0340278B" w:rsidR="00024A5E" w:rsidRPr="00652DA7" w:rsidRDefault="00652DA7" w:rsidP="00297C4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https://matics.live/glossary/cyber-physical-system/</w:t>
            </w:r>
          </w:p>
        </w:tc>
        <w:tc>
          <w:tcPr>
            <w:tcW w:w="1980" w:type="dxa"/>
          </w:tcPr>
          <w:p w14:paraId="399C76B4" w14:textId="6F50BEE8" w:rsidR="00024A5E" w:rsidRPr="00652DA7" w:rsidRDefault="00652DA7" w:rsidP="00E14867">
            <w:pPr>
              <w:jc w:val="center"/>
              <w:rPr>
                <w:rFonts w:ascii="Montserrat" w:hAnsi="Montserrat"/>
                <w:b/>
                <w:bCs/>
                <w:color w:val="4472C4" w:themeColor="accent1"/>
                <w:sz w:val="18"/>
                <w:szCs w:val="20"/>
                <w:lang w:val="en-US"/>
              </w:rPr>
            </w:pPr>
            <w:r>
              <w:rPr>
                <w:rFonts w:ascii="Montserrat" w:hAnsi="Montserrat"/>
                <w:b/>
                <w:bCs/>
                <w:color w:val="4472C4" w:themeColor="accent1"/>
                <w:sz w:val="18"/>
                <w:szCs w:val="20"/>
                <w:lang w:val="en-US"/>
              </w:rPr>
              <w:t>**</w:t>
            </w:r>
          </w:p>
        </w:tc>
        <w:tc>
          <w:tcPr>
            <w:tcW w:w="8280" w:type="dxa"/>
          </w:tcPr>
          <w:p w14:paraId="4282AA30" w14:textId="4B4E8E59" w:rsidR="00024A5E" w:rsidRPr="00652DA7" w:rsidRDefault="00652DA7" w:rsidP="00652DA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It’s designed to act like a network of multiple variables with both physical input and output – rather than standalone technology. This type of concept is closely related to sensor networks, such as robotics, that function according to computational intelligence.</w:t>
            </w:r>
          </w:p>
        </w:tc>
      </w:tr>
      <w:tr w:rsidR="00652DA7" w:rsidRPr="00652DA7" w14:paraId="5419CAEE" w14:textId="77777777" w:rsidTr="564AED79">
        <w:trPr>
          <w:trHeight w:val="300"/>
        </w:trPr>
        <w:tc>
          <w:tcPr>
            <w:tcW w:w="5575" w:type="dxa"/>
          </w:tcPr>
          <w:p w14:paraId="3FD86ACE" w14:textId="12A98B50" w:rsidR="00652DA7" w:rsidRPr="00652DA7" w:rsidRDefault="00652DA7" w:rsidP="00297C47">
            <w:pPr>
              <w:rPr>
                <w:rFonts w:ascii="Montserrat" w:hAnsi="Montserrat"/>
                <w:color w:val="4472C4" w:themeColor="accent1"/>
                <w:sz w:val="18"/>
                <w:szCs w:val="20"/>
                <w:lang w:val="en-US"/>
              </w:rPr>
            </w:pPr>
            <w:r w:rsidRPr="00652DA7">
              <w:rPr>
                <w:rFonts w:ascii="Montserrat" w:hAnsi="Montserrat"/>
                <w:color w:val="4472C4" w:themeColor="accent1"/>
                <w:sz w:val="18"/>
                <w:szCs w:val="20"/>
                <w:lang w:val="en-US"/>
              </w:rPr>
              <w:t>https://www.dsme.rwth-aachen.de/cms/dsme/forschung/projekte/~jlbzp/event-based-wireless-control-of-cyber-ph/</w:t>
            </w:r>
          </w:p>
        </w:tc>
        <w:tc>
          <w:tcPr>
            <w:tcW w:w="1980" w:type="dxa"/>
          </w:tcPr>
          <w:p w14:paraId="6C864A55" w14:textId="6DA1C3AE" w:rsidR="00652DA7" w:rsidRDefault="00652DA7" w:rsidP="00E14867">
            <w:pPr>
              <w:jc w:val="center"/>
              <w:rPr>
                <w:rFonts w:ascii="Montserrat" w:hAnsi="Montserrat"/>
                <w:b/>
                <w:bCs/>
                <w:color w:val="4472C4" w:themeColor="accent1"/>
                <w:sz w:val="18"/>
                <w:szCs w:val="20"/>
                <w:lang w:val="en-US"/>
              </w:rPr>
            </w:pPr>
            <w:r>
              <w:rPr>
                <w:rFonts w:ascii="Montserrat" w:hAnsi="Montserrat"/>
                <w:b/>
                <w:bCs/>
                <w:color w:val="4472C4" w:themeColor="accent1"/>
                <w:sz w:val="18"/>
                <w:szCs w:val="20"/>
                <w:lang w:val="en-US"/>
              </w:rPr>
              <w:t>*****</w:t>
            </w:r>
          </w:p>
        </w:tc>
        <w:tc>
          <w:tcPr>
            <w:tcW w:w="8280" w:type="dxa"/>
          </w:tcPr>
          <w:p w14:paraId="76DE957D" w14:textId="3199A742" w:rsidR="00652DA7" w:rsidRPr="00652DA7" w:rsidRDefault="00652DA7" w:rsidP="00652DA7">
            <w:pPr>
              <w:rPr>
                <w:rFonts w:ascii="Montserrat" w:hAnsi="Montserrat"/>
                <w:color w:val="4472C4" w:themeColor="accent1"/>
                <w:sz w:val="18"/>
                <w:szCs w:val="20"/>
              </w:rPr>
            </w:pPr>
            <w:r w:rsidRPr="00652DA7">
              <w:rPr>
                <w:rFonts w:ascii="Montserrat" w:hAnsi="Montserrat"/>
                <w:color w:val="4472C4" w:themeColor="accent1"/>
                <w:sz w:val="18"/>
                <w:szCs w:val="20"/>
              </w:rPr>
              <w:t>Cyber-physische Systeme, kurz CPS, verbinden physikalische Prozesse mit Algorithmen und Kommunikation. Durch diese enge Verbindung ermöglichen CPS aufkommende Anwendungen wie die Koordinierung autonomer Fahrzeuge oder die Regelung von Automatisierungsanlagen über drahtlose Netzwerke. Die Anwendung drahtloser Technologie bietet unvergleichliche Flexibilität für den Datenaustausch zwischen diesen Systemen um, zum Beispiel, die Menge gemeinsam verfügbarer Daten zu erhöhen oder um zusammenzuarbeiten.</w:t>
            </w:r>
          </w:p>
        </w:tc>
      </w:tr>
    </w:tbl>
    <w:p w14:paraId="28B17D8D" w14:textId="06C3ED60" w:rsidR="00E14867" w:rsidRPr="00652DA7" w:rsidRDefault="00E14867" w:rsidP="00E14867">
      <w:pPr>
        <w:tabs>
          <w:tab w:val="left" w:pos="1290"/>
        </w:tabs>
        <w:rPr>
          <w:rFonts w:ascii="Montserrat" w:hAnsi="Montserrat"/>
        </w:rPr>
      </w:pPr>
    </w:p>
    <w:sectPr w:rsidR="00E14867" w:rsidRPr="00652DA7" w:rsidSect="009E05EA">
      <w:headerReference w:type="default" r:id="rId10"/>
      <w:pgSz w:w="16838" w:h="11906" w:orient="landscape" w:code="9"/>
      <w:pgMar w:top="1134" w:right="680" w:bottom="567" w:left="540" w:header="68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C0752" w14:textId="77777777" w:rsidR="00FE58FE" w:rsidRDefault="00FE58FE">
      <w:pPr>
        <w:spacing w:after="0"/>
      </w:pPr>
      <w:r>
        <w:separator/>
      </w:r>
    </w:p>
  </w:endnote>
  <w:endnote w:type="continuationSeparator" w:id="0">
    <w:p w14:paraId="1A0A90E2" w14:textId="77777777" w:rsidR="00FE58FE" w:rsidRDefault="00FE5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 PL KaitiM GB">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A82D0" w14:textId="77777777" w:rsidR="00FE58FE" w:rsidRDefault="00FE58FE">
      <w:pPr>
        <w:spacing w:after="0"/>
      </w:pPr>
      <w:r>
        <w:rPr>
          <w:color w:val="000000"/>
        </w:rPr>
        <w:separator/>
      </w:r>
    </w:p>
  </w:footnote>
  <w:footnote w:type="continuationSeparator" w:id="0">
    <w:p w14:paraId="63E4159A" w14:textId="77777777" w:rsidR="00FE58FE" w:rsidRDefault="00FE58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37" w:type="dxa"/>
      <w:tblLayout w:type="fixed"/>
      <w:tblCellMar>
        <w:left w:w="10" w:type="dxa"/>
        <w:right w:w="10" w:type="dxa"/>
      </w:tblCellMar>
      <w:tblLook w:val="0000" w:firstRow="0" w:lastRow="0" w:firstColumn="0" w:lastColumn="0" w:noHBand="0" w:noVBand="0"/>
    </w:tblPr>
    <w:tblGrid>
      <w:gridCol w:w="1984"/>
      <w:gridCol w:w="12773"/>
      <w:gridCol w:w="1080"/>
    </w:tblGrid>
    <w:tr w:rsidR="00882971" w14:paraId="53B73DEF" w14:textId="77777777" w:rsidTr="009E05EA">
      <w:trPr>
        <w:trHeight w:hRule="exact" w:val="397"/>
      </w:trPr>
      <w:tc>
        <w:tcPr>
          <w:tcW w:w="1984" w:type="dxa"/>
          <w:vMerge w:val="restart"/>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01009C15" w14:textId="77777777" w:rsidR="00000000" w:rsidRDefault="00C75A9B">
          <w:pPr>
            <w:pStyle w:val="TableContents"/>
          </w:pPr>
          <w:r>
            <w:rPr>
              <w:noProof/>
            </w:rPr>
            <w:drawing>
              <wp:anchor distT="0" distB="0" distL="114300" distR="114300" simplePos="0" relativeHeight="251659264" behindDoc="0" locked="0" layoutInCell="1" allowOverlap="1" wp14:anchorId="033A1919" wp14:editId="66E18157">
                <wp:simplePos x="0" y="0"/>
                <wp:positionH relativeFrom="column">
                  <wp:posOffset>32385</wp:posOffset>
                </wp:positionH>
                <wp:positionV relativeFrom="paragraph">
                  <wp:posOffset>52710</wp:posOffset>
                </wp:positionV>
                <wp:extent cx="1191959" cy="454679"/>
                <wp:effectExtent l="0" t="0" r="8191" b="2521"/>
                <wp:wrapSquare wrapText="bothSides"/>
                <wp:docPr id="5"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91959" cy="454679"/>
                        </a:xfrm>
                        <a:prstGeom prst="rect">
                          <a:avLst/>
                        </a:prstGeom>
                      </pic:spPr>
                    </pic:pic>
                  </a:graphicData>
                </a:graphic>
              </wp:anchor>
            </w:drawing>
          </w:r>
        </w:p>
      </w:tc>
      <w:tc>
        <w:tcPr>
          <w:tcW w:w="12773" w:type="dxa"/>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vAlign w:val="center"/>
        </w:tcPr>
        <w:p w14:paraId="0F70863B" w14:textId="0C2FC897" w:rsidR="00000000" w:rsidRDefault="00C75A9B">
          <w:pPr>
            <w:pStyle w:val="TableContents"/>
            <w:spacing w:after="0"/>
            <w:jc w:val="center"/>
            <w:rPr>
              <w:b/>
              <w:bCs/>
              <w:sz w:val="30"/>
              <w:szCs w:val="30"/>
            </w:rPr>
          </w:pPr>
          <w:r>
            <w:rPr>
              <w:b/>
              <w:bCs/>
              <w:sz w:val="30"/>
              <w:szCs w:val="30"/>
            </w:rPr>
            <w:t>L</w:t>
          </w:r>
          <w:r w:rsidR="006D5B94">
            <w:rPr>
              <w:b/>
              <w:bCs/>
              <w:sz w:val="30"/>
              <w:szCs w:val="30"/>
            </w:rPr>
            <w:t>F7</w:t>
          </w:r>
          <w:r w:rsidR="00D109C1">
            <w:rPr>
              <w:b/>
              <w:bCs/>
              <w:sz w:val="30"/>
              <w:szCs w:val="30"/>
            </w:rPr>
            <w:t xml:space="preserve"> - </w:t>
          </w:r>
          <w:r w:rsidR="006D5B94">
            <w:rPr>
              <w:b/>
              <w:bCs/>
              <w:sz w:val="30"/>
              <w:szCs w:val="30"/>
            </w:rPr>
            <w:t>LS1</w:t>
          </w:r>
          <w:r w:rsidR="00D109C1">
            <w:rPr>
              <w:b/>
              <w:bCs/>
              <w:sz w:val="30"/>
              <w:szCs w:val="30"/>
            </w:rPr>
            <w:t xml:space="preserve"> </w:t>
          </w:r>
          <w:r w:rsidR="00E14867">
            <w:rPr>
              <w:b/>
              <w:bCs/>
              <w:sz w:val="30"/>
              <w:szCs w:val="30"/>
            </w:rPr>
            <w:t>Recherche</w:t>
          </w:r>
          <w:r w:rsidR="00D109C1">
            <w:rPr>
              <w:b/>
              <w:bCs/>
              <w:sz w:val="30"/>
              <w:szCs w:val="30"/>
            </w:rPr>
            <w:t>p</w:t>
          </w:r>
          <w:r w:rsidR="00E14867">
            <w:rPr>
              <w:b/>
              <w:bCs/>
              <w:sz w:val="30"/>
              <w:szCs w:val="30"/>
            </w:rPr>
            <w:t>rotokoll</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6ADA4C8A" w14:textId="03BD45E8" w:rsidR="00000000" w:rsidRDefault="006B077A">
          <w:pPr>
            <w:pStyle w:val="TableContents"/>
            <w:spacing w:after="0"/>
            <w:jc w:val="center"/>
            <w:rPr>
              <w:b/>
              <w:bCs/>
              <w:sz w:val="30"/>
              <w:szCs w:val="30"/>
            </w:rPr>
          </w:pPr>
          <w:r>
            <w:rPr>
              <w:b/>
              <w:bCs/>
              <w:sz w:val="30"/>
              <w:szCs w:val="30"/>
            </w:rPr>
            <w:t>A</w:t>
          </w:r>
          <w:r w:rsidR="00C75A9B">
            <w:rPr>
              <w:b/>
              <w:bCs/>
              <w:sz w:val="30"/>
              <w:szCs w:val="30"/>
            </w:rPr>
            <w:t>0</w:t>
          </w:r>
          <w:r>
            <w:rPr>
              <w:b/>
              <w:bCs/>
              <w:sz w:val="30"/>
              <w:szCs w:val="30"/>
            </w:rPr>
            <w:t>0</w:t>
          </w:r>
        </w:p>
      </w:tc>
    </w:tr>
    <w:tr w:rsidR="00882971" w14:paraId="364B8571" w14:textId="77777777" w:rsidTr="001048FD">
      <w:trPr>
        <w:trHeight w:hRule="exact" w:val="453"/>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37CFDC5B" w14:textId="77777777" w:rsidR="00FD52BF" w:rsidRDefault="00FD52BF">
          <w:pPr>
            <w:suppressAutoHyphens/>
            <w:spacing w:after="0"/>
            <w:jc w:val="left"/>
          </w:pPr>
        </w:p>
      </w:tc>
      <w:tc>
        <w:tcPr>
          <w:tcW w:w="12773" w:type="dxa"/>
          <w:tcBorders>
            <w:left w:val="single" w:sz="2" w:space="0" w:color="000000"/>
          </w:tcBorders>
          <w:shd w:val="clear" w:color="auto" w:fill="auto"/>
          <w:tcMar>
            <w:top w:w="0" w:type="dxa"/>
            <w:left w:w="0" w:type="dxa"/>
            <w:bottom w:w="0" w:type="dxa"/>
            <w:right w:w="0" w:type="dxa"/>
          </w:tcMar>
          <w:vAlign w:val="center"/>
        </w:tcPr>
        <w:p w14:paraId="3C45636E" w14:textId="389A75C7" w:rsidR="00000000" w:rsidRDefault="001048FD">
          <w:pPr>
            <w:pStyle w:val="TableContents"/>
            <w:spacing w:after="0"/>
            <w:jc w:val="center"/>
            <w:rPr>
              <w:sz w:val="28"/>
              <w:szCs w:val="28"/>
            </w:rPr>
          </w:pPr>
          <w:r>
            <w:rPr>
              <w:sz w:val="28"/>
              <w:szCs w:val="28"/>
            </w:rPr>
            <w:t>Einstieg in das LF7 CPS</w:t>
          </w:r>
        </w:p>
      </w:tc>
      <w:tc>
        <w:tcPr>
          <w:tcW w:w="1080" w:type="dxa"/>
          <w:vMerge w:val="restart"/>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4D043AAB" w14:textId="77777777" w:rsidR="00000000" w:rsidRDefault="00C75A9B">
          <w:pPr>
            <w:pStyle w:val="TableContents"/>
            <w:jc w:val="center"/>
            <w:rPr>
              <w:sz w:val="26"/>
              <w:szCs w:val="26"/>
            </w:rPr>
          </w:pPr>
          <w:r>
            <w:rPr>
              <w:b/>
              <w:bCs/>
              <w:sz w:val="26"/>
              <w:szCs w:val="26"/>
            </w:rPr>
            <w:fldChar w:fldCharType="begin"/>
          </w:r>
          <w:r>
            <w:rPr>
              <w:b/>
              <w:bCs/>
              <w:sz w:val="26"/>
              <w:szCs w:val="26"/>
            </w:rPr>
            <w:instrText xml:space="preserve"> PAGE </w:instrText>
          </w:r>
          <w:r>
            <w:rPr>
              <w:b/>
              <w:bCs/>
              <w:sz w:val="26"/>
              <w:szCs w:val="26"/>
            </w:rPr>
            <w:fldChar w:fldCharType="separate"/>
          </w:r>
          <w:r>
            <w:rPr>
              <w:b/>
              <w:bCs/>
              <w:sz w:val="26"/>
              <w:szCs w:val="26"/>
            </w:rPr>
            <w:t>1</w:t>
          </w:r>
          <w:r>
            <w:rPr>
              <w:b/>
              <w:bCs/>
              <w:sz w:val="26"/>
              <w:szCs w:val="26"/>
            </w:rPr>
            <w:fldChar w:fldCharType="end"/>
          </w:r>
          <w:r>
            <w:rPr>
              <w:sz w:val="26"/>
              <w:szCs w:val="26"/>
            </w:rPr>
            <w:t>/</w:t>
          </w:r>
          <w:r>
            <w:rPr>
              <w:color w:val="C9211E"/>
              <w:sz w:val="26"/>
              <w:szCs w:val="26"/>
            </w:rPr>
            <w:fldChar w:fldCharType="begin"/>
          </w:r>
          <w:r>
            <w:rPr>
              <w:color w:val="C9211E"/>
              <w:sz w:val="26"/>
              <w:szCs w:val="26"/>
            </w:rPr>
            <w:instrText xml:space="preserve"> NUMPAGES </w:instrText>
          </w:r>
          <w:r>
            <w:rPr>
              <w:color w:val="C9211E"/>
              <w:sz w:val="26"/>
              <w:szCs w:val="26"/>
            </w:rPr>
            <w:fldChar w:fldCharType="separate"/>
          </w:r>
          <w:r>
            <w:rPr>
              <w:color w:val="C9211E"/>
              <w:sz w:val="26"/>
              <w:szCs w:val="26"/>
            </w:rPr>
            <w:t>1</w:t>
          </w:r>
          <w:r>
            <w:rPr>
              <w:color w:val="C9211E"/>
              <w:sz w:val="26"/>
              <w:szCs w:val="26"/>
            </w:rPr>
            <w:fldChar w:fldCharType="end"/>
          </w:r>
        </w:p>
      </w:tc>
    </w:tr>
    <w:tr w:rsidR="00882971" w14:paraId="22685B82" w14:textId="77777777" w:rsidTr="00DF3737">
      <w:trPr>
        <w:trHeight w:hRule="exact" w:val="287"/>
      </w:trPr>
      <w:tc>
        <w:tcPr>
          <w:tcW w:w="1984" w:type="dxa"/>
          <w:vMerge/>
          <w:tcBorders>
            <w:top w:val="single" w:sz="2" w:space="0" w:color="000000"/>
            <w:left w:val="single" w:sz="2" w:space="0" w:color="000000"/>
            <w:bottom w:val="single" w:sz="2" w:space="0" w:color="000000"/>
          </w:tcBorders>
          <w:shd w:val="clear" w:color="auto" w:fill="auto"/>
          <w:tcMar>
            <w:top w:w="0" w:type="dxa"/>
            <w:left w:w="0" w:type="dxa"/>
            <w:bottom w:w="0" w:type="dxa"/>
            <w:right w:w="0" w:type="dxa"/>
          </w:tcMar>
        </w:tcPr>
        <w:p w14:paraId="0A4B194B" w14:textId="77777777" w:rsidR="00FD52BF" w:rsidRDefault="00FD52BF">
          <w:pPr>
            <w:suppressAutoHyphens/>
            <w:spacing w:after="0"/>
            <w:jc w:val="left"/>
          </w:pPr>
        </w:p>
      </w:tc>
      <w:tc>
        <w:tcPr>
          <w:tcW w:w="12773" w:type="dxa"/>
          <w:tcBorders>
            <w:left w:val="single" w:sz="2" w:space="0" w:color="000000"/>
            <w:bottom w:val="single" w:sz="2" w:space="0" w:color="000000"/>
          </w:tcBorders>
          <w:shd w:val="clear" w:color="auto" w:fill="auto"/>
          <w:tcMar>
            <w:top w:w="0" w:type="dxa"/>
            <w:left w:w="0" w:type="dxa"/>
            <w:bottom w:w="0" w:type="dxa"/>
            <w:right w:w="0" w:type="dxa"/>
          </w:tcMar>
        </w:tcPr>
        <w:p w14:paraId="7E161288" w14:textId="1B7A25E0" w:rsidR="00000000" w:rsidRDefault="00DF3737">
          <w:pPr>
            <w:pStyle w:val="TableContents"/>
            <w:spacing w:after="0"/>
            <w:jc w:val="center"/>
            <w:rPr>
              <w:sz w:val="12"/>
              <w:szCs w:val="13"/>
            </w:rPr>
          </w:pPr>
          <w:r w:rsidRPr="00CB0837">
            <w:rPr>
              <w:sz w:val="20"/>
              <w:szCs w:val="22"/>
            </w:rPr>
            <w:t xml:space="preserve">Stand: </w:t>
          </w:r>
          <w:r w:rsidRPr="00CB0837">
            <w:rPr>
              <w:sz w:val="20"/>
              <w:szCs w:val="22"/>
            </w:rPr>
            <w:fldChar w:fldCharType="begin"/>
          </w:r>
          <w:r w:rsidRPr="00CB0837">
            <w:rPr>
              <w:sz w:val="20"/>
              <w:szCs w:val="22"/>
            </w:rPr>
            <w:instrText xml:space="preserve"> DATE   \* MERGEFORMAT </w:instrText>
          </w:r>
          <w:r w:rsidRPr="00CB0837">
            <w:rPr>
              <w:sz w:val="20"/>
              <w:szCs w:val="22"/>
            </w:rPr>
            <w:fldChar w:fldCharType="separate"/>
          </w:r>
          <w:r w:rsidR="00652DA7">
            <w:rPr>
              <w:noProof/>
              <w:sz w:val="20"/>
              <w:szCs w:val="22"/>
            </w:rPr>
            <w:t>21.08.2024</w:t>
          </w:r>
          <w:r w:rsidRPr="00CB0837">
            <w:rPr>
              <w:sz w:val="20"/>
              <w:szCs w:val="22"/>
            </w:rPr>
            <w:fldChar w:fldCharType="end"/>
          </w:r>
        </w:p>
      </w:tc>
      <w:tc>
        <w:tcPr>
          <w:tcW w:w="1080" w:type="dxa"/>
          <w:vMerge/>
          <w:tcBorders>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14:paraId="2FD1E5C4" w14:textId="77777777" w:rsidR="00FD52BF" w:rsidRDefault="00FD52BF">
          <w:pPr>
            <w:suppressAutoHyphens/>
            <w:spacing w:after="0"/>
            <w:jc w:val="left"/>
          </w:pPr>
        </w:p>
      </w:tc>
    </w:tr>
  </w:tbl>
  <w:p w14:paraId="188B52C3" w14:textId="77777777" w:rsidR="00000000" w:rsidRDefault="00000000">
    <w:pPr>
      <w:pStyle w:val="Kopfzeile"/>
      <w:rPr>
        <w:sz w:val="12"/>
        <w:szCs w:val="13"/>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867"/>
    <w:rsid w:val="00024A5E"/>
    <w:rsid w:val="0006021A"/>
    <w:rsid w:val="001048FD"/>
    <w:rsid w:val="00157008"/>
    <w:rsid w:val="00652DA7"/>
    <w:rsid w:val="00690F06"/>
    <w:rsid w:val="006A5E35"/>
    <w:rsid w:val="006B077A"/>
    <w:rsid w:val="006D5B94"/>
    <w:rsid w:val="00893B1E"/>
    <w:rsid w:val="009E05EA"/>
    <w:rsid w:val="00B02E8B"/>
    <w:rsid w:val="00C75A9B"/>
    <w:rsid w:val="00D109C1"/>
    <w:rsid w:val="00DF3737"/>
    <w:rsid w:val="00E14867"/>
    <w:rsid w:val="00FD52BF"/>
    <w:rsid w:val="00FE58FE"/>
    <w:rsid w:val="564AE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AE61"/>
  <w15:docId w15:val="{C67571D1-09C9-422C-BE44-3ACD257B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 PL KaitiM GB" w:hAnsi="Arial" w:cs="FreeSans"/>
        <w:kern w:val="3"/>
        <w:sz w:val="22"/>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val="0"/>
      <w:spacing w:after="78"/>
      <w:jc w:val="both"/>
    </w:pPr>
  </w:style>
  <w:style w:type="paragraph" w:styleId="berschrift1">
    <w:name w:val="heading 1"/>
    <w:basedOn w:val="Heading"/>
    <w:next w:val="Standard"/>
    <w:uiPriority w:val="9"/>
    <w:qFormat/>
    <w:pPr>
      <w:spacing w:before="84" w:after="122"/>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40" w:line="276" w:lineRule="auto"/>
    </w:pPr>
  </w:style>
  <w:style w:type="paragraph" w:styleId="Liste">
    <w:name w:val="List"/>
    <w:basedOn w:val="Textbody"/>
    <w:rPr>
      <w:rFonts w:eastAsia="Arial"/>
      <w:sz w:val="24"/>
    </w:rPr>
  </w:style>
  <w:style w:type="paragraph" w:styleId="Beschriftung">
    <w:name w:val="caption"/>
    <w:basedOn w:val="Standard"/>
    <w:pPr>
      <w:suppressLineNumbers/>
      <w:spacing w:before="120" w:after="120"/>
    </w:pPr>
    <w:rPr>
      <w:rFonts w:eastAsia="Arial"/>
      <w:i/>
      <w:iCs/>
      <w:sz w:val="24"/>
    </w:rPr>
  </w:style>
  <w:style w:type="paragraph" w:customStyle="1" w:styleId="Index">
    <w:name w:val="Index"/>
    <w:basedOn w:val="Standard"/>
    <w:pPr>
      <w:suppressLineNumbers/>
    </w:pPr>
    <w:rPr>
      <w:rFonts w:eastAsia="Arial"/>
      <w:sz w:val="24"/>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pPr>
      <w:spacing w:after="0"/>
    </w:pPr>
  </w:style>
  <w:style w:type="paragraph" w:customStyle="1" w:styleId="TableContents">
    <w:name w:val="Table Contents"/>
    <w:basedOn w:val="Standard"/>
    <w:pPr>
      <w:widowControl w:val="0"/>
      <w:suppressLineNumbers/>
    </w:pPr>
  </w:style>
  <w:style w:type="paragraph" w:customStyle="1" w:styleId="Sender">
    <w:name w:val="Sender"/>
    <w:basedOn w:val="Standard"/>
    <w:pPr>
      <w:suppressLineNumbers/>
      <w:spacing w:after="60"/>
    </w:pPr>
  </w:style>
  <w:style w:type="paragraph" w:customStyle="1" w:styleId="Quotations">
    <w:name w:val="Quotations"/>
    <w:basedOn w:val="Standard"/>
    <w:pPr>
      <w:spacing w:after="283"/>
      <w:ind w:left="567" w:right="567"/>
    </w:pPr>
  </w:style>
  <w:style w:type="character" w:customStyle="1" w:styleId="NumberingSymbols">
    <w:name w:val="Numbering Symbols"/>
  </w:style>
  <w:style w:type="paragraph" w:styleId="Fuzeile">
    <w:name w:val="footer"/>
    <w:basedOn w:val="Standard"/>
    <w:link w:val="FuzeileZchn"/>
    <w:uiPriority w:val="99"/>
    <w:unhideWhenUsed/>
    <w:rsid w:val="00690F06"/>
    <w:pPr>
      <w:tabs>
        <w:tab w:val="center" w:pos="4536"/>
        <w:tab w:val="right" w:pos="9072"/>
      </w:tabs>
      <w:spacing w:after="0"/>
    </w:pPr>
    <w:rPr>
      <w:rFonts w:cs="Mangal"/>
    </w:rPr>
  </w:style>
  <w:style w:type="character" w:customStyle="1" w:styleId="FuzeileZchn">
    <w:name w:val="Fußzeile Zchn"/>
    <w:basedOn w:val="Absatz-Standardschriftart"/>
    <w:link w:val="Fuzeile"/>
    <w:uiPriority w:val="99"/>
    <w:rsid w:val="00690F06"/>
    <w:rPr>
      <w:rFonts w:cs="Mangal"/>
    </w:rPr>
  </w:style>
  <w:style w:type="table" w:styleId="Tabellenraster">
    <w:name w:val="Table Grid"/>
    <w:basedOn w:val="NormaleTabelle"/>
    <w:uiPriority w:val="39"/>
    <w:rsid w:val="00E14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Ixx_LF7_20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D69CBFA0EC75F49A7A8763C58ABCBE3" ma:contentTypeVersion="15" ma:contentTypeDescription="Ein neues Dokument erstellen." ma:contentTypeScope="" ma:versionID="4736c71b87e36fa01b2904a9bdc55aa0">
  <xsd:schema xmlns:xsd="http://www.w3.org/2001/XMLSchema" xmlns:xs="http://www.w3.org/2001/XMLSchema" xmlns:p="http://schemas.microsoft.com/office/2006/metadata/properties" xmlns:ns2="6b80c33a-c390-4bc8-9eff-7bef4ebcdc9d" xmlns:ns3="cba82ddd-b740-4144-b0c0-098aca60f680" targetNamespace="http://schemas.microsoft.com/office/2006/metadata/properties" ma:root="true" ma:fieldsID="f59a376c8f386f07059e04d265b0d14f" ns2:_="" ns3:_="">
    <xsd:import namespace="6b80c33a-c390-4bc8-9eff-7bef4ebcdc9d"/>
    <xsd:import namespace="cba82ddd-b740-4144-b0c0-098aca60f6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0c33a-c390-4bc8-9eff-7bef4ebcdc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a82ddd-b740-4144-b0c0-098aca60f680"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64fd7781-d789-4389-9383-7a49206cef91}" ma:internalName="TaxCatchAll" ma:showField="CatchAllData" ma:web="cba82ddd-b740-4144-b0c0-098aca60f6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a82ddd-b740-4144-b0c0-098aca60f680" xsi:nil="true"/>
    <lcf76f155ced4ddcb4097134ff3c332f xmlns="6b80c33a-c390-4bc8-9eff-7bef4ebcdc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391FCC-07FA-473D-9E76-FD51FCFA57F4}">
  <ds:schemaRefs>
    <ds:schemaRef ds:uri="http://schemas.microsoft.com/sharepoint/v3/contenttype/forms"/>
  </ds:schemaRefs>
</ds:datastoreItem>
</file>

<file path=customXml/itemProps2.xml><?xml version="1.0" encoding="utf-8"?>
<ds:datastoreItem xmlns:ds="http://schemas.openxmlformats.org/officeDocument/2006/customXml" ds:itemID="{961AE794-F953-4737-AFCD-1165A3E5713E}">
  <ds:schemaRefs>
    <ds:schemaRef ds:uri="http://schemas.openxmlformats.org/officeDocument/2006/bibliography"/>
  </ds:schemaRefs>
</ds:datastoreItem>
</file>

<file path=customXml/itemProps3.xml><?xml version="1.0" encoding="utf-8"?>
<ds:datastoreItem xmlns:ds="http://schemas.openxmlformats.org/officeDocument/2006/customXml" ds:itemID="{19EDDD32-D3A6-4E83-B819-73A5A197F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0c33a-c390-4bc8-9eff-7bef4ebcdc9d"/>
    <ds:schemaRef ds:uri="cba82ddd-b740-4144-b0c0-098aca60f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6D3D1D-5352-401A-A34E-3BF52A576BD3}">
  <ds:schemaRefs>
    <ds:schemaRef ds:uri="http://schemas.microsoft.com/office/2006/metadata/properties"/>
    <ds:schemaRef ds:uri="http://schemas.microsoft.com/office/infopath/2007/PartnerControls"/>
    <ds:schemaRef ds:uri="cba82ddd-b740-4144-b0c0-098aca60f680"/>
    <ds:schemaRef ds:uri="6b80c33a-c390-4bc8-9eff-7bef4ebcdc9d"/>
  </ds:schemaRefs>
</ds:datastoreItem>
</file>

<file path=docProps/app.xml><?xml version="1.0" encoding="utf-8"?>
<Properties xmlns="http://schemas.openxmlformats.org/officeDocument/2006/extended-properties" xmlns:vt="http://schemas.openxmlformats.org/officeDocument/2006/docPropsVTypes">
  <Template>Ixx_LF7_2021.dotx</Template>
  <TotalTime>0</TotalTime>
  <Pages>1</Pages>
  <Words>347</Words>
  <Characters>2191</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Rogerio Da Silva Chilro</cp:lastModifiedBy>
  <cp:revision>11</cp:revision>
  <cp:lastPrinted>2021-08-15T12:26:00Z</cp:lastPrinted>
  <dcterms:created xsi:type="dcterms:W3CDTF">2021-08-17T20:56:00Z</dcterms:created>
  <dcterms:modified xsi:type="dcterms:W3CDTF">2024-08-21T08:46:00Z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0x010100CD69CBFA0EC75F49A7A8763C58ABCBE3</vt:lpwstr>
  </property>
</Properties>
</file>