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BVAR Ensemble Forecast Comparison</w:t>
      </w:r>
    </w:p>
    <w:p>
      <w:r>
        <w:t>Primary: garch/markov/student_t/seed 42. Comparison: garch/none/student_t/seed 42.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Primary</w:t>
            </w:r>
          </w:p>
        </w:tc>
        <w:tc>
          <w:tcPr>
            <w:tcW w:type="dxa" w:w="2880"/>
          </w:tcPr>
          <w:p>
            <w:r>
              <w:t>Comparison</w:t>
            </w:r>
          </w:p>
        </w:tc>
      </w:tr>
      <w:tr>
        <w:tc>
          <w:tcPr>
            <w:tcW w:type="dxa" w:w="2880"/>
          </w:tcPr>
          <w:p>
            <w:r>
              <w:t>As-of quarter</w:t>
            </w:r>
          </w:p>
        </w:tc>
        <w:tc>
          <w:tcPr>
            <w:tcW w:type="dxa" w:w="2880"/>
          </w:tcPr>
          <w:p>
            <w:r>
              <w:t>2007Q4</w:t>
            </w:r>
          </w:p>
        </w:tc>
        <w:tc>
          <w:tcPr>
            <w:tcW w:type="dxa" w:w="2880"/>
          </w:tcPr>
          <w:p>
            <w:r>
              <w:t>2007Q4</w:t>
            </w:r>
          </w:p>
        </w:tc>
      </w:tr>
      <w:tr>
        <w:tc>
          <w:tcPr>
            <w:tcW w:type="dxa" w:w="2880"/>
          </w:tcPr>
          <w:p>
            <w:r>
              <w:t>Generated at</w:t>
            </w:r>
          </w:p>
        </w:tc>
        <w:tc>
          <w:tcPr>
            <w:tcW w:type="dxa" w:w="2880"/>
          </w:tcPr>
          <w:p>
            <w:r>
              <w:t>2026-07-18T18:25:35Z</w:t>
            </w:r>
          </w:p>
        </w:tc>
        <w:tc>
          <w:tcPr>
            <w:tcW w:type="dxa" w:w="2880"/>
          </w:tcPr>
          <w:p>
            <w:r>
              <w:t>2026-07-18T18:25:34Z</w:t>
            </w:r>
          </w:p>
        </w:tc>
      </w:tr>
      <w:tr>
        <w:tc>
          <w:tcPr>
            <w:tcW w:type="dxa" w:w="2880"/>
          </w:tcPr>
          <w:p>
            <w:r>
              <w:t>Paths</w:t>
            </w:r>
          </w:p>
        </w:tc>
        <w:tc>
          <w:tcPr>
            <w:tcW w:type="dxa" w:w="2880"/>
          </w:tcPr>
          <w:p>
            <w:r>
              <w:t>10000</w:t>
            </w:r>
          </w:p>
        </w:tc>
        <w:tc>
          <w:tcPr>
            <w:tcW w:type="dxa" w:w="2880"/>
          </w:tcPr>
          <w:p>
            <w:r>
              <w:t>10000</w:t>
            </w:r>
          </w:p>
        </w:tc>
      </w:tr>
      <w:tr>
        <w:tc>
          <w:tcPr>
            <w:tcW w:type="dxa" w:w="2880"/>
          </w:tcPr>
          <w:p>
            <w:r>
              <w:t>Horizon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Vol model</w:t>
            </w:r>
          </w:p>
        </w:tc>
        <w:tc>
          <w:tcPr>
            <w:tcW w:type="dxa" w:w="2880"/>
          </w:tcPr>
          <w:p>
            <w:r>
              <w:t>garch</w:t>
            </w:r>
          </w:p>
        </w:tc>
        <w:tc>
          <w:tcPr>
            <w:tcW w:type="dxa" w:w="2880"/>
          </w:tcPr>
          <w:p>
            <w:r>
              <w:t>garch</w:t>
            </w:r>
          </w:p>
        </w:tc>
      </w:tr>
      <w:tr>
        <w:tc>
          <w:tcPr>
            <w:tcW w:type="dxa" w:w="2880"/>
          </w:tcPr>
          <w:p>
            <w:r>
              <w:t>Regime model</w:t>
            </w:r>
          </w:p>
        </w:tc>
        <w:tc>
          <w:tcPr>
            <w:tcW w:type="dxa" w:w="2880"/>
          </w:tcPr>
          <w:p>
            <w:r>
              <w:t>markov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  <w:tr>
        <w:tc>
          <w:tcPr>
            <w:tcW w:type="dxa" w:w="2880"/>
          </w:tcPr>
          <w:p>
            <w:r>
              <w:t>Anchor regime p_enter</w:t>
            </w:r>
          </w:p>
        </w:tc>
        <w:tc>
          <w:tcPr>
            <w:tcW w:type="dxa" w:w="2880"/>
          </w:tcPr>
          <w:p>
            <w:r>
              <w:t>0.21800670337663774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Shock distribution</w:t>
            </w:r>
          </w:p>
        </w:tc>
        <w:tc>
          <w:tcPr>
            <w:tcW w:type="dxa" w:w="2880"/>
          </w:tcPr>
          <w:p>
            <w:r>
              <w:t>student_t</w:t>
            </w:r>
          </w:p>
        </w:tc>
        <w:tc>
          <w:tcPr>
            <w:tcW w:type="dxa" w:w="2880"/>
          </w:tcPr>
          <w:p>
            <w:r>
              <w:t>student_t</w:t>
            </w:r>
          </w:p>
        </w:tc>
      </w:tr>
      <w:tr>
        <w:tc>
          <w:tcPr>
            <w:tcW w:type="dxa" w:w="2880"/>
          </w:tcPr>
          <w:p>
            <w:r>
              <w:t>Seed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42</w:t>
            </w:r>
          </w:p>
        </w:tc>
      </w:tr>
      <w:tr>
        <w:tc>
          <w:tcPr>
            <w:tcW w:type="dxa" w:w="2880"/>
          </w:tcPr>
          <w:p>
            <w:r>
              <w:t>Baseline mode</w:t>
            </w:r>
          </w:p>
        </w:tc>
        <w:tc>
          <w:tcPr>
            <w:tcW w:type="dxa" w:w="2880"/>
          </w:tcPr>
          <w:p>
            <w:r>
              <w:t>trailing_trend</w:t>
            </w:r>
          </w:p>
        </w:tc>
        <w:tc>
          <w:tcPr>
            <w:tcW w:type="dxa" w:w="2880"/>
          </w:tcPr>
          <w:p>
            <w:r>
              <w:t>trailing_trend</w:t>
            </w:r>
          </w:p>
        </w:tc>
      </w:tr>
      <w:tr>
        <w:tc>
          <w:tcPr>
            <w:tcW w:type="dxa" w:w="2880"/>
          </w:tcPr>
          <w:p>
            <w:r>
              <w:t>Posterior fingerprint</w:t>
            </w:r>
          </w:p>
        </w:tc>
        <w:tc>
          <w:tcPr>
            <w:tcW w:type="dxa" w:w="2880"/>
          </w:tcPr>
          <w:p>
            <w:r>
              <w:t>2f0ea01e7945a242</w:t>
            </w:r>
          </w:p>
        </w:tc>
        <w:tc>
          <w:tcPr>
            <w:tcW w:type="dxa" w:w="2880"/>
          </w:tcPr>
          <w:p>
            <w:r>
              <w:t>2f0ea01e7945a242</w:t>
            </w:r>
          </w:p>
        </w:tc>
      </w:tr>
      <w:tr>
        <w:tc>
          <w:tcPr>
            <w:tcW w:type="dxa" w:w="2880"/>
          </w:tcPr>
          <w:p>
            <w:r>
              <w:t>Handoff fingerprint</w:t>
            </w:r>
          </w:p>
        </w:tc>
        <w:tc>
          <w:tcPr>
            <w:tcW w:type="dxa" w:w="2880"/>
          </w:tcPr>
          <w:p>
            <w:r>
              <w:t>6f2cc04e81580097</w:t>
            </w:r>
          </w:p>
        </w:tc>
        <w:tc>
          <w:tcPr>
            <w:tcW w:type="dxa" w:w="2880"/>
          </w:tcPr>
          <w:p>
            <w:r>
              <w:t>6f2cc04e81580097</w:t>
            </w:r>
          </w:p>
        </w:tc>
      </w:tr>
    </w:tbl>
    <w:p>
      <w:pPr>
        <w:pStyle w:val="Heading1"/>
      </w:pPr>
      <w:r>
        <w:t>Scenario Probabilities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Scenario</w:t>
            </w:r>
          </w:p>
        </w:tc>
        <w:tc>
          <w:tcPr>
            <w:tcW w:type="dxa" w:w="2160"/>
          </w:tcPr>
          <w:p>
            <w:r>
              <w:t>Primary</w:t>
            </w:r>
          </w:p>
        </w:tc>
        <w:tc>
          <w:tcPr>
            <w:tcW w:type="dxa" w:w="2160"/>
          </w:tcPr>
          <w:p>
            <w:r>
              <w:t>Comparison</w:t>
            </w:r>
          </w:p>
        </w:tc>
        <w:tc>
          <w:tcPr>
            <w:tcW w:type="dxa" w:w="2160"/>
          </w:tcPr>
          <w:p>
            <w:r>
              <w:t>Delta</w:t>
            </w:r>
          </w:p>
        </w:tc>
      </w:tr>
      <w:tr>
        <w:tc>
          <w:tcPr>
            <w:tcW w:type="dxa" w:w="2160"/>
          </w:tcPr>
          <w:p>
            <w:r>
              <w:t>growth_scare_no_credit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  <w:tc>
          <w:tcPr>
            <w:tcW w:type="dxa" w:w="2160"/>
          </w:tcPr>
          <w:p>
            <w:r>
              <w:t>88.3%</w:t>
            </w:r>
          </w:p>
        </w:tc>
        <w:tc>
          <w:tcPr>
            <w:tcW w:type="dxa" w:w="2160"/>
          </w:tcPr>
          <w:p>
            <w:r>
              <w:t>-7.5%</w:t>
            </w:r>
          </w:p>
        </w:tc>
      </w:tr>
      <w:tr>
        <w:tc>
          <w:tcPr>
            <w:tcW w:type="dxa" w:w="2160"/>
          </w:tcPr>
          <w:p>
            <w:r>
              <w:t>stagflation</w:t>
            </w:r>
          </w:p>
        </w:tc>
        <w:tc>
          <w:tcPr>
            <w:tcW w:type="dxa" w:w="2160"/>
          </w:tcPr>
          <w:p>
            <w:r>
              <w:t>11.7%</w:t>
            </w:r>
          </w:p>
        </w:tc>
        <w:tc>
          <w:tcPr>
            <w:tcW w:type="dxa" w:w="2160"/>
          </w:tcPr>
          <w:p>
            <w:r>
              <w:t>9.2%</w:t>
            </w:r>
          </w:p>
        </w:tc>
        <w:tc>
          <w:tcPr>
            <w:tcW w:type="dxa" w:w="2160"/>
          </w:tcPr>
          <w:p>
            <w:r>
              <w:t>+2.6%</w:t>
            </w:r>
          </w:p>
        </w:tc>
      </w:tr>
      <w:tr>
        <w:tc>
          <w:tcPr>
            <w:tcW w:type="dxa" w:w="2160"/>
          </w:tcPr>
          <w:p>
            <w:r>
              <w:t>credit_led_recession</w:t>
            </w:r>
          </w:p>
        </w:tc>
        <w:tc>
          <w:tcPr>
            <w:tcW w:type="dxa" w:w="2160"/>
          </w:tcPr>
          <w:p>
            <w:r>
              <w:t>3.0%</w:t>
            </w:r>
          </w:p>
        </w:tc>
        <w:tc>
          <w:tcPr>
            <w:tcW w:type="dxa" w:w="2160"/>
          </w:tcPr>
          <w:p>
            <w:r>
              <w:t>0.6%</w:t>
            </w:r>
          </w:p>
        </w:tc>
        <w:tc>
          <w:tcPr>
            <w:tcW w:type="dxa" w:w="2160"/>
          </w:tcPr>
          <w:p>
            <w:r>
              <w:t>+2.4%</w:t>
            </w:r>
          </w:p>
        </w:tc>
      </w:tr>
      <w:tr>
        <w:tc>
          <w:tcPr>
            <w:tcW w:type="dxa" w:w="2160"/>
          </w:tcPr>
          <w:p>
            <w:r>
              <w:t>late_cycle_expansion</w:t>
            </w:r>
          </w:p>
        </w:tc>
        <w:tc>
          <w:tcPr>
            <w:tcW w:type="dxa" w:w="2160"/>
          </w:tcPr>
          <w:p>
            <w:r>
              <w:t>2.7%</w:t>
            </w:r>
          </w:p>
        </w:tc>
        <w:tc>
          <w:tcPr>
            <w:tcW w:type="dxa" w:w="2160"/>
          </w:tcPr>
          <w:p>
            <w:r>
              <w:t>1.5%</w:t>
            </w:r>
          </w:p>
        </w:tc>
        <w:tc>
          <w:tcPr>
            <w:tcW w:type="dxa" w:w="2160"/>
          </w:tcPr>
          <w:p>
            <w:r>
              <w:t>+1.2%</w:t>
            </w:r>
          </w:p>
        </w:tc>
      </w:tr>
      <w:tr>
        <w:tc>
          <w:tcPr>
            <w:tcW w:type="dxa" w:w="2160"/>
          </w:tcPr>
          <w:p>
            <w:r>
              <w:t>inflation_shock</w:t>
            </w:r>
          </w:p>
        </w:tc>
        <w:tc>
          <w:tcPr>
            <w:tcW w:type="dxa" w:w="2160"/>
          </w:tcPr>
          <w:p>
            <w:r>
              <w:t>0.9%</w:t>
            </w:r>
          </w:p>
        </w:tc>
        <w:tc>
          <w:tcPr>
            <w:tcW w:type="dxa" w:w="2160"/>
          </w:tcPr>
          <w:p>
            <w:r>
              <w:t>0.3%</w:t>
            </w:r>
          </w:p>
        </w:tc>
        <w:tc>
          <w:tcPr>
            <w:tcW w:type="dxa" w:w="2160"/>
          </w:tcPr>
          <w:p>
            <w:r>
              <w:t>+0.6%</w:t>
            </w:r>
          </w:p>
        </w:tc>
      </w:tr>
      <w:tr>
        <w:tc>
          <w:tcPr>
            <w:tcW w:type="dxa" w:w="2160"/>
          </w:tcPr>
          <w:p>
            <w:r>
              <w:t>expansion_disinflation</w:t>
            </w:r>
          </w:p>
        </w:tc>
        <w:tc>
          <w:tcPr>
            <w:tcW w:type="dxa" w:w="2160"/>
          </w:tcPr>
          <w:p>
            <w:r>
              <w:t>0.8%</w:t>
            </w:r>
          </w:p>
        </w:tc>
        <w:tc>
          <w:tcPr>
            <w:tcW w:type="dxa" w:w="2160"/>
          </w:tcPr>
          <w:p>
            <w:r>
              <w:t>0.1%</w:t>
            </w:r>
          </w:p>
        </w:tc>
        <w:tc>
          <w:tcPr>
            <w:tcW w:type="dxa" w:w="2160"/>
          </w:tcPr>
          <w:p>
            <w:r>
              <w:t>+0.7%</w:t>
            </w:r>
          </w:p>
        </w:tc>
      </w:tr>
    </w:tbl>
    <w:p>
      <w:pPr>
        <w:pStyle w:val="Heading1"/>
      </w:pPr>
      <w:r>
        <w:t>Regime Overlay Comparison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Primary</w:t>
            </w:r>
          </w:p>
        </w:tc>
        <w:tc>
          <w:tcPr>
            <w:tcW w:type="dxa" w:w="2880"/>
          </w:tcPr>
          <w:p>
            <w:r>
              <w:t>Comparison</w:t>
            </w:r>
          </w:p>
        </w:tc>
      </w:tr>
      <w:tr>
        <w:tc>
          <w:tcPr>
            <w:tcW w:type="dxa" w:w="2880"/>
          </w:tcPr>
          <w:p>
            <w:r>
              <w:t>Regime model</w:t>
            </w:r>
          </w:p>
        </w:tc>
        <w:tc>
          <w:tcPr>
            <w:tcW w:type="dxa" w:w="2880"/>
          </w:tcPr>
          <w:p>
            <w:r>
              <w:t>markov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  <w:tr>
        <w:tc>
          <w:tcPr>
            <w:tcW w:type="dxa" w:w="2880"/>
          </w:tcPr>
          <w:p>
            <w:r>
              <w:t>Anchor label</w:t>
            </w:r>
          </w:p>
        </w:tc>
        <w:tc>
          <w:tcPr>
            <w:tcW w:type="dxa" w:w="2880"/>
          </w:tcPr>
          <w:p>
            <w:r>
              <w:t>calm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Anchor p_enter</w:t>
            </w:r>
          </w:p>
        </w:tc>
        <w:tc>
          <w:tcPr>
            <w:tcW w:type="dxa" w:w="2880"/>
          </w:tcPr>
          <w:p>
            <w:r>
              <w:t>21.8%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Fraction entered stress</w:t>
            </w:r>
          </w:p>
        </w:tc>
        <w:tc>
          <w:tcPr>
            <w:tcW w:type="dxa" w:w="2880"/>
          </w:tcPr>
          <w:p>
            <w:r>
              <w:t>53.5%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Avg quarters in stress</w:t>
            </w:r>
          </w:p>
        </w:tc>
        <w:tc>
          <w:tcPr>
            <w:tcW w:type="dxa" w:w="2880"/>
          </w:tcPr>
          <w:p>
            <w:r>
              <w:t>1.001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852160" cy="33440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ario_probability_compa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44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Fan Chart Comparison</w:t>
      </w:r>
    </w:p>
    <w:p>
      <w:r>
        <w:drawing>
          <wp:inline xmlns:a="http://schemas.openxmlformats.org/drawingml/2006/main" xmlns:pic="http://schemas.openxmlformats.org/drawingml/2006/picture">
            <wp:extent cx="5852160" cy="31768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n_compare_activ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31768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n_compare_lu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31768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n_compare_core_p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31768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n_compare_credit_sprea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317688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n_compare_fed_fund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317688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n_compare_ten_yea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317688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n_compare_nfci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Terminal Distribution Comparison</w:t>
      </w:r>
    </w:p>
    <w:p>
      <w:r>
        <w:drawing>
          <wp:inline xmlns:a="http://schemas.openxmlformats.org/drawingml/2006/main" xmlns:pic="http://schemas.openxmlformats.org/drawingml/2006/picture">
            <wp:extent cx="5852160" cy="284247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compare_activit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42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284247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compare_lu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42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284247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compare_core_p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42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284247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compare_credit_sprea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42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Appendix: Run Configuration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config.estimation_start</w:t>
            </w:r>
          </w:p>
        </w:tc>
        <w:tc>
          <w:tcPr>
            <w:tcW w:type="dxa" w:w="4320"/>
          </w:tcPr>
          <w:p>
            <w:r>
              <w:t>1973Q1</w:t>
            </w:r>
          </w:p>
        </w:tc>
      </w:tr>
      <w:tr>
        <w:tc>
          <w:tcPr>
            <w:tcW w:type="dxa" w:w="4320"/>
          </w:tcPr>
          <w:p>
            <w:r>
              <w:t>config.garch_dist</w:t>
            </w:r>
          </w:p>
        </w:tc>
        <w:tc>
          <w:tcPr>
            <w:tcW w:type="dxa" w:w="4320"/>
          </w:tcPr>
          <w:p>
            <w:r>
              <w:t>student_t</w:t>
            </w:r>
          </w:p>
        </w:tc>
      </w:tr>
      <w:tr>
        <w:tc>
          <w:tcPr>
            <w:tcW w:type="dxa" w:w="4320"/>
          </w:tcPr>
          <w:p>
            <w:r>
              <w:t>config.garch_max_iter</w:t>
            </w:r>
          </w:p>
        </w:tc>
        <w:tc>
          <w:tcPr>
            <w:tcW w:type="dxa" w:w="4320"/>
          </w:tcPr>
          <w:p>
            <w:r>
              <w:t>500</w:t>
            </w:r>
          </w:p>
        </w:tc>
      </w:tr>
      <w:tr>
        <w:tc>
          <w:tcPr>
            <w:tcW w:type="dxa" w:w="4320"/>
          </w:tcPr>
          <w:p>
            <w:r>
              <w:t>config.garch_persistence_warn</w:t>
            </w:r>
          </w:p>
        </w:tc>
        <w:tc>
          <w:tcPr>
            <w:tcW w:type="dxa" w:w="4320"/>
          </w:tcPr>
          <w:p>
            <w:r>
              <w:t>0.99</w:t>
            </w:r>
          </w:p>
        </w:tc>
      </w:tr>
      <w:tr>
        <w:tc>
          <w:tcPr>
            <w:tcW w:type="dxa" w:w="4320"/>
          </w:tcPr>
          <w:p>
            <w:r>
              <w:t>config.garch_t_dof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config.horizon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config.kernel_sigma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config.lags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config.lambda1</w:t>
            </w:r>
          </w:p>
        </w:tc>
        <w:tc>
          <w:tcPr>
            <w:tcW w:type="dxa" w:w="4320"/>
          </w:tcPr>
          <w:p>
            <w:r>
              <w:t>0.2</w:t>
            </w:r>
          </w:p>
        </w:tc>
      </w:tr>
      <w:tr>
        <w:tc>
          <w:tcPr>
            <w:tcW w:type="dxa" w:w="4320"/>
          </w:tcPr>
          <w:p>
            <w:r>
              <w:t>config.lambda2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config.lambda3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config.lambda4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config.low_margin_threshold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  <w:tr>
        <w:tc>
          <w:tcPr>
            <w:tcW w:type="dxa" w:w="4320"/>
          </w:tcPr>
          <w:p>
            <w:r>
              <w:t>config.max_redraws_per_path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config.min_sample_quarters</w:t>
            </w:r>
          </w:p>
        </w:tc>
        <w:tc>
          <w:tcPr>
            <w:tcW w:type="dxa" w:w="4320"/>
          </w:tcPr>
          <w:p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config.n_paths</w:t>
            </w:r>
          </w:p>
        </w:tc>
        <w:tc>
          <w:tcPr>
            <w:tcW w:type="dxa" w:w="4320"/>
          </w:tcPr>
          <w:p>
            <w:r>
              <w:t>10000</w:t>
            </w:r>
          </w:p>
        </w:tc>
      </w:tr>
      <w:tr>
        <w:tc>
          <w:tcPr>
            <w:tcW w:type="dxa" w:w="4320"/>
          </w:tcPr>
          <w:p>
            <w:r>
              <w:t>config.nfci_threshold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config.regime_min_stress_quarters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config.regime_model</w:t>
            </w:r>
          </w:p>
        </w:tc>
        <w:tc>
          <w:tcPr>
            <w:tcW w:type="dxa" w:w="4320"/>
          </w:tcPr>
          <w:p>
            <w:r>
              <w:t>markov</w:t>
            </w:r>
          </w:p>
        </w:tc>
      </w:tr>
      <w:tr>
        <w:tc>
          <w:tcPr>
            <w:tcW w:type="dxa" w:w="4320"/>
          </w:tcPr>
          <w:p>
            <w:r>
              <w:t>config.regime_proxy_weights</w:t>
            </w:r>
          </w:p>
        </w:tc>
        <w:tc>
          <w:tcPr>
            <w:tcW w:type="dxa" w:w="4320"/>
          </w:tcPr>
          <w:p>
            <w:r>
              <w:t>{"credit_spread_change_4q": 1.0, "credit_spread_level": 1.0, "nfci": 1.0}</w:t>
            </w:r>
          </w:p>
        </w:tc>
      </w:tr>
      <w:tr>
        <w:tc>
          <w:tcPr>
            <w:tcW w:type="dxa" w:w="4320"/>
          </w:tcPr>
          <w:p>
            <w:r>
              <w:t>config.rejection_warn_pct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config.report_output_dir</w:t>
            </w:r>
          </w:p>
        </w:tc>
        <w:tc>
          <w:tcPr>
            <w:tcW w:type="dxa" w:w="4320"/>
          </w:tcPr>
          <w:p>
            <w:r>
              <w:t>data/agent_system/bvar_cache/reports</w:t>
            </w:r>
          </w:p>
        </w:tc>
      </w:tr>
      <w:tr>
        <w:tc>
          <w:tcPr>
            <w:tcW w:type="dxa" w:w="4320"/>
          </w:tcPr>
          <w:p>
            <w:r>
              <w:t>config.seed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  <w:tr>
        <w:tc>
          <w:tcPr>
            <w:tcW w:type="dxa" w:w="4320"/>
          </w:tcPr>
          <w:p>
            <w:r>
              <w:t>config.shock_dist</w:t>
            </w:r>
          </w:p>
        </w:tc>
        <w:tc>
          <w:tcPr>
            <w:tcW w:type="dxa" w:w="4320"/>
          </w:tcPr>
          <w:p>
            <w:r>
              <w:t>student_t</w:t>
            </w:r>
          </w:p>
        </w:tc>
      </w:tr>
      <w:tr>
        <w:tc>
          <w:tcPr>
            <w:tcW w:type="dxa" w:w="4320"/>
          </w:tcPr>
          <w:p>
            <w:r>
              <w:t>config.spread_change_threshold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config.spread_level_pctile</w:t>
            </w:r>
          </w:p>
        </w:tc>
        <w:tc>
          <w:tcPr>
            <w:tcW w:type="dxa" w:w="4320"/>
          </w:tcPr>
          <w:p>
            <w:r>
              <w:t>80.0</w:t>
            </w:r>
          </w:p>
        </w:tc>
      </w:tr>
      <w:tr>
        <w:tc>
          <w:tcPr>
            <w:tcW w:type="dxa" w:w="4320"/>
          </w:tcPr>
          <w:p>
            <w:r>
              <w:t>config.t_dof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config.vol_model</w:t>
            </w:r>
          </w:p>
        </w:tc>
        <w:tc>
          <w:tcPr>
            <w:tcW w:type="dxa" w:w="4320"/>
          </w:tcPr>
          <w:p>
            <w:r>
              <w:t>garch</w:t>
            </w:r>
          </w:p>
        </w:tc>
      </w:tr>
      <w:tr>
        <w:tc>
          <w:tcPr>
            <w:tcW w:type="dxa" w:w="4320"/>
          </w:tcPr>
          <w:p>
            <w:r>
              <w:t>posterior.lambda1</w:t>
            </w:r>
          </w:p>
        </w:tc>
        <w:tc>
          <w:tcPr>
            <w:tcW w:type="dxa" w:w="4320"/>
          </w:tcPr>
          <w:p>
            <w:r>
              <w:t>0.2</w:t>
            </w:r>
          </w:p>
        </w:tc>
      </w:tr>
      <w:tr>
        <w:tc>
          <w:tcPr>
            <w:tcW w:type="dxa" w:w="4320"/>
          </w:tcPr>
          <w:p>
            <w:r>
              <w:t>posterior.lambda2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posterior.lambda3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posterior.lambda4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classifier.scaling</w:t>
            </w:r>
          </w:p>
        </w:tc>
        <w:tc>
          <w:tcPr>
            <w:tcW w:type="dxa" w:w="4320"/>
          </w:tcPr>
          <w:p>
            <w:r>
              <w:t>std</w:t>
            </w:r>
          </w:p>
        </w:tc>
      </w:tr>
      <w:tr>
        <w:tc>
          <w:tcPr>
            <w:tcW w:type="dxa" w:w="4320"/>
          </w:tcPr>
          <w:p>
            <w:r>
              <w:t>classifier.kernel_sigma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classifier.active_variables</w:t>
            </w:r>
          </w:p>
        </w:tc>
        <w:tc>
          <w:tcPr>
            <w:tcW w:type="dxa" w:w="4320"/>
          </w:tcPr>
          <w:p>
            <w:r>
              <w:t>["activity", "lur", "core_pce", "credit_spread", "fed_funds", "ten_year"]</w:t>
            </w:r>
          </w:p>
        </w:tc>
      </w:tr>
      <w:tr>
        <w:tc>
          <w:tcPr>
            <w:tcW w:type="dxa" w:w="4320"/>
          </w:tcPr>
          <w:p>
            <w:r>
              <w:t>classifier.handoff_file</w:t>
            </w:r>
          </w:p>
        </w:tc>
        <w:tc>
          <w:tcPr>
            <w:tcW w:type="dxa" w:w="4320"/>
          </w:tcPr>
          <w:p>
            <w:r>
              <w:t>/Users/terenceobrien/AI_Financial_Operator/data/agent_system/frbus_handoffs/frbus_scenario_paths_2026Q3_20260715T051025Z.json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BVAR Ensemble Forecast Comparison</dc:title>
  <dc:subject/>
  <dc:creator>AI Financial Operator</dc:creator>
  <cp:keywords/>
  <dc:description>generated by python-docx</dc:description>
  <cp:lastModifiedBy/>
  <cp:revision>1</cp:revision>
  <dcterms:created xsi:type="dcterms:W3CDTF">2026-07-18T18:25:35Z</dcterms:created>
  <dcterms:modified xsi:type="dcterms:W3CDTF">2026-07-18T18:25:35Z</dcterms:modified>
  <cp:category/>
</cp:coreProperties>
</file>