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BVAR Ensemble Forecast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As-of quarter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Generated at</w:t>
            </w:r>
          </w:p>
        </w:tc>
        <w:tc>
          <w:tcPr>
            <w:tcW w:type="dxa" w:w="4320"/>
          </w:tcPr>
          <w:p>
            <w:r>
              <w:t>2026-07-15T14:26:16Z</w:t>
            </w:r>
          </w:p>
        </w:tc>
      </w:tr>
      <w:tr>
        <w:tc>
          <w:tcPr>
            <w:tcW w:type="dxa" w:w="4320"/>
          </w:tcPr>
          <w:p>
            <w:r>
              <w:t>Paths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Horizon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Shock distribution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Baseline mode</w:t>
            </w:r>
          </w:p>
        </w:tc>
        <w:tc>
          <w:tcPr>
            <w:tcW w:type="dxa" w:w="4320"/>
          </w:tcPr>
          <w:p>
            <w:r>
              <w:t>t0_change</w:t>
            </w:r>
          </w:p>
        </w:tc>
      </w:tr>
      <w:tr>
        <w:tc>
          <w:tcPr>
            <w:tcW w:type="dxa" w:w="4320"/>
          </w:tcPr>
          <w:p>
            <w:r>
              <w:t>Posterior artifact</w:t>
            </w:r>
          </w:p>
        </w:tc>
        <w:tc>
          <w:tcPr>
            <w:tcW w:type="dxa" w:w="4320"/>
          </w:tcPr>
          <w:p>
            <w:r>
              <w:t>/Users/terenceobrien/AI_Financial_Operator/data/agent_system/bvar_cache/posterior_20260715T052111Z.npz</w:t>
            </w:r>
          </w:p>
        </w:tc>
      </w:tr>
      <w:tr>
        <w:tc>
          <w:tcPr>
            <w:tcW w:type="dxa" w:w="4320"/>
          </w:tcPr>
          <w:p>
            <w:r>
              <w:t>Posterior fingerprint</w:t>
            </w:r>
          </w:p>
        </w:tc>
        <w:tc>
          <w:tcPr>
            <w:tcW w:type="dxa" w:w="4320"/>
          </w:tcPr>
          <w:p>
            <w:r>
              <w:t>bf63ba4f4b07ced0</w:t>
            </w:r>
          </w:p>
        </w:tc>
      </w:tr>
      <w:tr>
        <w:tc>
          <w:tcPr>
            <w:tcW w:type="dxa" w:w="4320"/>
          </w:tcPr>
          <w:p>
            <w:r>
              <w:t>Handoff fingerprint</w:t>
            </w:r>
          </w:p>
        </w:tc>
        <w:tc>
          <w:tcPr>
            <w:tcW w:type="dxa" w:w="4320"/>
          </w:tcPr>
          <w:p>
            <w:r>
              <w:t>6f2cc04e81580097</w:t>
            </w:r>
          </w:p>
        </w:tc>
      </w:tr>
      <w:tr>
        <w:tc>
          <w:tcPr>
            <w:tcW w:type="dxa" w:w="4320"/>
          </w:tcPr>
          <w:p>
            <w:r>
              <w:t>Handoff file</w:t>
            </w:r>
          </w:p>
        </w:tc>
        <w:tc>
          <w:tcPr>
            <w:tcW w:type="dxa" w:w="4320"/>
          </w:tcPr>
          <w:p>
            <w:r>
              <w:t>/Users/terenceobrien/AI_Financial_Operator/data/agent_system/frbus_handoffs/frbus_scenario_paths_2026Q3_20260715T051025Z.json</w:t>
            </w:r>
          </w:p>
        </w:tc>
      </w:tr>
    </w:tbl>
    <w:p>
      <w:r>
        <w:t>Note: this run used Student-t shocks, so the ensemble intentionally carries fatter simulated tails than the Gaussian setting.</w:t>
      </w:r>
    </w:p>
    <w:p>
      <w:pPr>
        <w:pStyle w:val="Heading1"/>
      </w:pPr>
      <w:r>
        <w:t>Scenario Probabilities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Hard primary</w:t>
            </w:r>
          </w:p>
        </w:tc>
        <w:tc>
          <w:tcPr>
            <w:tcW w:type="dxa" w:w="2880"/>
          </w:tcPr>
          <w:p>
            <w:r>
              <w:t>Soft secondary</w:t>
            </w:r>
          </w:p>
        </w:tc>
      </w:tr>
      <w:tr>
        <w:tc>
          <w:tcPr>
            <w:tcW w:type="dxa" w:w="2880"/>
          </w:tcPr>
          <w:p>
            <w:r>
              <w:t>late_cycle_expansion</w:t>
            </w:r>
          </w:p>
        </w:tc>
        <w:tc>
          <w:tcPr>
            <w:tcW w:type="dxa" w:w="2880"/>
          </w:tcPr>
          <w:p>
            <w:r>
              <w:t>35.2%</w:t>
            </w:r>
          </w:p>
        </w:tc>
        <w:tc>
          <w:tcPr>
            <w:tcW w:type="dxa" w:w="2880"/>
          </w:tcPr>
          <w:p>
            <w:r>
              <w:t>29.6%</w:t>
            </w:r>
          </w:p>
        </w:tc>
      </w:tr>
      <w:tr>
        <w:tc>
          <w:tcPr>
            <w:tcW w:type="dxa" w:w="2880"/>
          </w:tcPr>
          <w:p>
            <w:r>
              <w:t>growth_scare_no_credit</w:t>
            </w:r>
          </w:p>
        </w:tc>
        <w:tc>
          <w:tcPr>
            <w:tcW w:type="dxa" w:w="2880"/>
          </w:tcPr>
          <w:p>
            <w:r>
              <w:t>31.0%</w:t>
            </w:r>
          </w:p>
        </w:tc>
        <w:tc>
          <w:tcPr>
            <w:tcW w:type="dxa" w:w="2880"/>
          </w:tcPr>
          <w:p>
            <w:r>
              <w:t>27.7%</w:t>
            </w:r>
          </w:p>
        </w:tc>
      </w:tr>
      <w:tr>
        <w:tc>
          <w:tcPr>
            <w:tcW w:type="dxa" w:w="2880"/>
          </w:tcPr>
          <w:p>
            <w:r>
              <w:t>expansion_disinflation</w:t>
            </w:r>
          </w:p>
        </w:tc>
        <w:tc>
          <w:tcPr>
            <w:tcW w:type="dxa" w:w="2880"/>
          </w:tcPr>
          <w:p>
            <w:r>
              <w:t>24.2%</w:t>
            </w:r>
          </w:p>
        </w:tc>
        <w:tc>
          <w:tcPr>
            <w:tcW w:type="dxa" w:w="2880"/>
          </w:tcPr>
          <w:p>
            <w:r>
              <w:t>26.6%</w:t>
            </w:r>
          </w:p>
        </w:tc>
      </w:tr>
      <w:tr>
        <w:tc>
          <w:tcPr>
            <w:tcW w:type="dxa" w:w="2880"/>
          </w:tcPr>
          <w:p>
            <w:r>
              <w:t>inflation_shock</w:t>
            </w:r>
          </w:p>
        </w:tc>
        <w:tc>
          <w:tcPr>
            <w:tcW w:type="dxa" w:w="2880"/>
          </w:tcPr>
          <w:p>
            <w:r>
              <w:t>5.4%</w:t>
            </w:r>
          </w:p>
        </w:tc>
        <w:tc>
          <w:tcPr>
            <w:tcW w:type="dxa" w:w="2880"/>
          </w:tcPr>
          <w:p>
            <w:r>
              <w:t>9.2%</w:t>
            </w:r>
          </w:p>
        </w:tc>
      </w:tr>
      <w:tr>
        <w:tc>
          <w:tcPr>
            <w:tcW w:type="dxa" w:w="2880"/>
          </w:tcPr>
          <w:p>
            <w:r>
              <w:t>stagflation</w:t>
            </w:r>
          </w:p>
        </w:tc>
        <w:tc>
          <w:tcPr>
            <w:tcW w:type="dxa" w:w="2880"/>
          </w:tcPr>
          <w:p>
            <w:r>
              <w:t>3.9%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credit_led_recession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31768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probabilit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Margin mean: 0.347; p25: 0.139; share low margin: 43.9%.</w:t>
      </w:r>
    </w:p>
    <w:p>
      <w:r>
        <w:t>High share_low_margin means many simulated futures were hard for the classifier to separate cleanly.</w:t>
      </w:r>
    </w:p>
    <w:p>
      <w:pPr>
        <w:pStyle w:val="Heading1"/>
      </w:pPr>
      <w:r>
        <w:t>Fan Charts</w:t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l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re_p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redit_spre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fed_fu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ten_y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nfc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Terminal Distributions</w:t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u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re_p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redit_spre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Tail Diagnostics</w:t>
      </w:r>
    </w:p>
    <w:p>
      <w:r>
        <w:t>Ensemble K-quarter changes are compared with historical K-quarter changes; these diagnostics flag unusual tails but do not filter paths.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Variable</w:t>
            </w:r>
          </w:p>
        </w:tc>
        <w:tc>
          <w:tcPr>
            <w:tcW w:type="dxa" w:w="960"/>
          </w:tcPr>
          <w:p>
            <w:r>
              <w:t>Ens p50</w:t>
            </w:r>
          </w:p>
        </w:tc>
        <w:tc>
          <w:tcPr>
            <w:tcW w:type="dxa" w:w="960"/>
          </w:tcPr>
          <w:p>
            <w:r>
              <w:t>Ens p90</w:t>
            </w:r>
          </w:p>
        </w:tc>
        <w:tc>
          <w:tcPr>
            <w:tcW w:type="dxa" w:w="960"/>
          </w:tcPr>
          <w:p>
            <w:r>
              <w:t>Ens p99</w:t>
            </w:r>
          </w:p>
        </w:tc>
        <w:tc>
          <w:tcPr>
            <w:tcW w:type="dxa" w:w="960"/>
          </w:tcPr>
          <w:p>
            <w:r>
              <w:t>Ens max</w:t>
            </w:r>
          </w:p>
        </w:tc>
        <w:tc>
          <w:tcPr>
            <w:tcW w:type="dxa" w:w="960"/>
          </w:tcPr>
          <w:p>
            <w:r>
              <w:t>Hist p50</w:t>
            </w:r>
          </w:p>
        </w:tc>
        <w:tc>
          <w:tcPr>
            <w:tcW w:type="dxa" w:w="960"/>
          </w:tcPr>
          <w:p>
            <w:r>
              <w:t>Hist p90</w:t>
            </w:r>
          </w:p>
        </w:tc>
        <w:tc>
          <w:tcPr>
            <w:tcW w:type="dxa" w:w="960"/>
          </w:tcPr>
          <w:p>
            <w:r>
              <w:t>Hist p99</w:t>
            </w:r>
          </w:p>
        </w:tc>
        <w:tc>
          <w:tcPr>
            <w:tcW w:type="dxa" w:w="960"/>
          </w:tcPr>
          <w:p>
            <w:r>
              <w:t>Hist max</w:t>
            </w:r>
          </w:p>
        </w:tc>
      </w:tr>
      <w:tr>
        <w:tc>
          <w:tcPr>
            <w:tcW w:type="dxa" w:w="960"/>
          </w:tcPr>
          <w:p>
            <w:r>
              <w:t>activity</w:t>
            </w:r>
          </w:p>
        </w:tc>
        <w:tc>
          <w:tcPr>
            <w:tcW w:type="dxa" w:w="960"/>
          </w:tcPr>
          <w:p>
            <w:r>
              <w:t>-0.231</w:t>
            </w:r>
          </w:p>
        </w:tc>
        <w:tc>
          <w:tcPr>
            <w:tcW w:type="dxa" w:w="960"/>
          </w:tcPr>
          <w:p>
            <w:r>
              <w:t>2.005</w:t>
            </w:r>
          </w:p>
        </w:tc>
        <w:tc>
          <w:tcPr>
            <w:tcW w:type="dxa" w:w="960"/>
          </w:tcPr>
          <w:p>
            <w:r>
              <w:t>4.172</w:t>
            </w:r>
          </w:p>
        </w:tc>
        <w:tc>
          <w:tcPr>
            <w:tcW w:type="dxa" w:w="960"/>
          </w:tcPr>
          <w:p>
            <w:r>
              <w:t>8.581</w:t>
            </w:r>
          </w:p>
        </w:tc>
        <w:tc>
          <w:tcPr>
            <w:tcW w:type="dxa" w:w="960"/>
          </w:tcPr>
          <w:p>
            <w:r>
              <w:t>-0.218</w:t>
            </w:r>
          </w:p>
        </w:tc>
        <w:tc>
          <w:tcPr>
            <w:tcW w:type="dxa" w:w="960"/>
          </w:tcPr>
          <w:p>
            <w:r>
              <w:t>3.297</w:t>
            </w:r>
          </w:p>
        </w:tc>
        <w:tc>
          <w:tcPr>
            <w:tcW w:type="dxa" w:w="960"/>
          </w:tcPr>
          <w:p>
            <w:r>
              <w:t>8.441</w:t>
            </w:r>
          </w:p>
        </w:tc>
        <w:tc>
          <w:tcPr>
            <w:tcW w:type="dxa" w:w="960"/>
          </w:tcPr>
          <w:p>
            <w:r>
              <w:t>19.784</w:t>
            </w:r>
          </w:p>
        </w:tc>
      </w:tr>
      <w:tr>
        <w:tc>
          <w:tcPr>
            <w:tcW w:type="dxa" w:w="960"/>
          </w:tcPr>
          <w:p>
            <w:r>
              <w:t>core_pce</w:t>
            </w:r>
          </w:p>
        </w:tc>
        <w:tc>
          <w:tcPr>
            <w:tcW w:type="dxa" w:w="960"/>
          </w:tcPr>
          <w:p>
            <w:r>
              <w:t>-0.004</w:t>
            </w:r>
          </w:p>
        </w:tc>
        <w:tc>
          <w:tcPr>
            <w:tcW w:type="dxa" w:w="960"/>
          </w:tcPr>
          <w:p>
            <w:r>
              <w:t>0.877</w:t>
            </w:r>
          </w:p>
        </w:tc>
        <w:tc>
          <w:tcPr>
            <w:tcW w:type="dxa" w:w="960"/>
          </w:tcPr>
          <w:p>
            <w:r>
              <w:t>1.734</w:t>
            </w:r>
          </w:p>
        </w:tc>
        <w:tc>
          <w:tcPr>
            <w:tcW w:type="dxa" w:w="960"/>
          </w:tcPr>
          <w:p>
            <w:r>
              <w:t>3.296</w:t>
            </w:r>
          </w:p>
        </w:tc>
        <w:tc>
          <w:tcPr>
            <w:tcW w:type="dxa" w:w="960"/>
          </w:tcPr>
          <w:p>
            <w:r>
              <w:t>-0.094</w:t>
            </w:r>
          </w:p>
        </w:tc>
        <w:tc>
          <w:tcPr>
            <w:tcW w:type="dxa" w:w="960"/>
          </w:tcPr>
          <w:p>
            <w:r>
              <w:t>0.863</w:t>
            </w:r>
          </w:p>
        </w:tc>
        <w:tc>
          <w:tcPr>
            <w:tcW w:type="dxa" w:w="960"/>
          </w:tcPr>
          <w:p>
            <w:r>
              <w:t>4.130</w:t>
            </w:r>
          </w:p>
        </w:tc>
        <w:tc>
          <w:tcPr>
            <w:tcW w:type="dxa" w:w="960"/>
          </w:tcPr>
          <w:p>
            <w:r>
              <w:t>4.979</w:t>
            </w:r>
          </w:p>
        </w:tc>
      </w:tr>
      <w:tr>
        <w:tc>
          <w:tcPr>
            <w:tcW w:type="dxa" w:w="960"/>
          </w:tcPr>
          <w:p>
            <w:r>
              <w:t>credit_spread</w:t>
            </w:r>
          </w:p>
        </w:tc>
        <w:tc>
          <w:tcPr>
            <w:tcW w:type="dxa" w:w="960"/>
          </w:tcPr>
          <w:p>
            <w:r>
              <w:t>0.263</w:t>
            </w:r>
          </w:p>
        </w:tc>
        <w:tc>
          <w:tcPr>
            <w:tcW w:type="dxa" w:w="960"/>
          </w:tcPr>
          <w:p>
            <w:r>
              <w:t>1.017</w:t>
            </w:r>
          </w:p>
        </w:tc>
        <w:tc>
          <w:tcPr>
            <w:tcW w:type="dxa" w:w="960"/>
          </w:tcPr>
          <w:p>
            <w:r>
              <w:t>1.695</w:t>
            </w:r>
          </w:p>
        </w:tc>
        <w:tc>
          <w:tcPr>
            <w:tcW w:type="dxa" w:w="960"/>
          </w:tcPr>
          <w:p>
            <w:r>
              <w:t>2.765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0.772</w:t>
            </w:r>
          </w:p>
        </w:tc>
        <w:tc>
          <w:tcPr>
            <w:tcW w:type="dxa" w:w="960"/>
          </w:tcPr>
          <w:p>
            <w:r>
              <w:t>1.615</w:t>
            </w:r>
          </w:p>
        </w:tc>
        <w:tc>
          <w:tcPr>
            <w:tcW w:type="dxa" w:w="960"/>
          </w:tcPr>
          <w:p>
            <w:r>
              <w:t>3.337</w:t>
            </w:r>
          </w:p>
        </w:tc>
      </w:tr>
      <w:tr>
        <w:tc>
          <w:tcPr>
            <w:tcW w:type="dxa" w:w="960"/>
          </w:tcPr>
          <w:p>
            <w:r>
              <w:t>fed_funds</w:t>
            </w:r>
          </w:p>
        </w:tc>
        <w:tc>
          <w:tcPr>
            <w:tcW w:type="dxa" w:w="960"/>
          </w:tcPr>
          <w:p>
            <w:r>
              <w:t>0.297</w:t>
            </w:r>
          </w:p>
        </w:tc>
        <w:tc>
          <w:tcPr>
            <w:tcW w:type="dxa" w:w="960"/>
          </w:tcPr>
          <w:p>
            <w:r>
              <w:t>2.368</w:t>
            </w:r>
          </w:p>
        </w:tc>
        <w:tc>
          <w:tcPr>
            <w:tcW w:type="dxa" w:w="960"/>
          </w:tcPr>
          <w:p>
            <w:r>
              <w:t>4.199</w:t>
            </w:r>
          </w:p>
        </w:tc>
        <w:tc>
          <w:tcPr>
            <w:tcW w:type="dxa" w:w="960"/>
          </w:tcPr>
          <w:p>
            <w:r>
              <w:t>7.479</w:t>
            </w:r>
          </w:p>
        </w:tc>
        <w:tc>
          <w:tcPr>
            <w:tcW w:type="dxa" w:w="960"/>
          </w:tcPr>
          <w:p>
            <w:r>
              <w:t>-0.003</w:t>
            </w:r>
          </w:p>
        </w:tc>
        <w:tc>
          <w:tcPr>
            <w:tcW w:type="dxa" w:w="960"/>
          </w:tcPr>
          <w:p>
            <w:r>
              <w:t>2.137</w:t>
            </w:r>
          </w:p>
        </w:tc>
        <w:tc>
          <w:tcPr>
            <w:tcW w:type="dxa" w:w="960"/>
          </w:tcPr>
          <w:p>
            <w:r>
              <w:t>4.927</w:t>
            </w:r>
          </w:p>
        </w:tc>
        <w:tc>
          <w:tcPr>
            <w:tcW w:type="dxa" w:w="960"/>
          </w:tcPr>
          <w:p>
            <w:r>
              <w:t>7.740</w:t>
            </w:r>
          </w:p>
        </w:tc>
      </w:tr>
      <w:tr>
        <w:tc>
          <w:tcPr>
            <w:tcW w:type="dxa" w:w="960"/>
          </w:tcPr>
          <w:p>
            <w:r>
              <w:t>lur</w:t>
            </w:r>
          </w:p>
        </w:tc>
        <w:tc>
          <w:tcPr>
            <w:tcW w:type="dxa" w:w="960"/>
          </w:tcPr>
          <w:p>
            <w:r>
              <w:t>0.475</w:t>
            </w:r>
          </w:p>
        </w:tc>
        <w:tc>
          <w:tcPr>
            <w:tcW w:type="dxa" w:w="960"/>
          </w:tcPr>
          <w:p>
            <w:r>
              <w:t>2.044</w:t>
            </w:r>
          </w:p>
        </w:tc>
        <w:tc>
          <w:tcPr>
            <w:tcW w:type="dxa" w:w="960"/>
          </w:tcPr>
          <w:p>
            <w:r>
              <w:t>3.371</w:t>
            </w:r>
          </w:p>
        </w:tc>
        <w:tc>
          <w:tcPr>
            <w:tcW w:type="dxa" w:w="960"/>
          </w:tcPr>
          <w:p>
            <w:r>
              <w:t>6.006</w:t>
            </w:r>
          </w:p>
        </w:tc>
        <w:tc>
          <w:tcPr>
            <w:tcW w:type="dxa" w:w="960"/>
          </w:tcPr>
          <w:p>
            <w:r>
              <w:t>-0.267</w:t>
            </w:r>
          </w:p>
        </w:tc>
        <w:tc>
          <w:tcPr>
            <w:tcW w:type="dxa" w:w="960"/>
          </w:tcPr>
          <w:p>
            <w:r>
              <w:t>1.540</w:t>
            </w:r>
          </w:p>
        </w:tc>
        <w:tc>
          <w:tcPr>
            <w:tcW w:type="dxa" w:w="960"/>
          </w:tcPr>
          <w:p>
            <w:r>
              <w:t>3.943</w:t>
            </w:r>
          </w:p>
        </w:tc>
        <w:tc>
          <w:tcPr>
            <w:tcW w:type="dxa" w:w="960"/>
          </w:tcPr>
          <w:p>
            <w:r>
              <w:t>9.367</w:t>
            </w:r>
          </w:p>
        </w:tc>
      </w:tr>
      <w:tr>
        <w:tc>
          <w:tcPr>
            <w:tcW w:type="dxa" w:w="960"/>
          </w:tcPr>
          <w:p>
            <w:r>
              <w:t>nfci</w:t>
            </w:r>
          </w:p>
        </w:tc>
        <w:tc>
          <w:tcPr>
            <w:tcW w:type="dxa" w:w="960"/>
          </w:tcPr>
          <w:p>
            <w:r>
              <w:t>0.352</w:t>
            </w:r>
          </w:p>
        </w:tc>
        <w:tc>
          <w:tcPr>
            <w:tcW w:type="dxa" w:w="960"/>
          </w:tcPr>
          <w:p>
            <w:r>
              <w:t>1.273</w:t>
            </w:r>
          </w:p>
        </w:tc>
        <w:tc>
          <w:tcPr>
            <w:tcW w:type="dxa" w:w="960"/>
          </w:tcPr>
          <w:p>
            <w:r>
              <w:t>2.102</w:t>
            </w:r>
          </w:p>
        </w:tc>
        <w:tc>
          <w:tcPr>
            <w:tcW w:type="dxa" w:w="960"/>
          </w:tcPr>
          <w:p>
            <w:r>
              <w:t>4.409</w:t>
            </w:r>
          </w:p>
        </w:tc>
        <w:tc>
          <w:tcPr>
            <w:tcW w:type="dxa" w:w="960"/>
          </w:tcPr>
          <w:p>
            <w:r>
              <w:t>-0.023</w:t>
            </w:r>
          </w:p>
        </w:tc>
        <w:tc>
          <w:tcPr>
            <w:tcW w:type="dxa" w:w="960"/>
          </w:tcPr>
          <w:p>
            <w:r>
              <w:t>0.755</w:t>
            </w:r>
          </w:p>
        </w:tc>
        <w:tc>
          <w:tcPr>
            <w:tcW w:type="dxa" w:w="960"/>
          </w:tcPr>
          <w:p>
            <w:r>
              <w:t>2.488</w:t>
            </w:r>
          </w:p>
        </w:tc>
        <w:tc>
          <w:tcPr>
            <w:tcW w:type="dxa" w:w="960"/>
          </w:tcPr>
          <w:p>
            <w:r>
              <w:t>2.759</w:t>
            </w:r>
          </w:p>
        </w:tc>
      </w:tr>
      <w:tr>
        <w:tc>
          <w:tcPr>
            <w:tcW w:type="dxa" w:w="960"/>
          </w:tcPr>
          <w:p>
            <w:r>
              <w:t>ten_year</w:t>
            </w:r>
          </w:p>
        </w:tc>
        <w:tc>
          <w:tcPr>
            <w:tcW w:type="dxa" w:w="960"/>
          </w:tcPr>
          <w:p>
            <w:r>
              <w:t>0.238</w:t>
            </w:r>
          </w:p>
        </w:tc>
        <w:tc>
          <w:tcPr>
            <w:tcW w:type="dxa" w:w="960"/>
          </w:tcPr>
          <w:p>
            <w:r>
              <w:t>1.503</w:t>
            </w:r>
          </w:p>
        </w:tc>
        <w:tc>
          <w:tcPr>
            <w:tcW w:type="dxa" w:w="960"/>
          </w:tcPr>
          <w:p>
            <w:r>
              <w:t>2.574</w:t>
            </w:r>
          </w:p>
        </w:tc>
        <w:tc>
          <w:tcPr>
            <w:tcW w:type="dxa" w:w="960"/>
          </w:tcPr>
          <w:p>
            <w:r>
              <w:t>4.610</w:t>
            </w:r>
          </w:p>
        </w:tc>
        <w:tc>
          <w:tcPr>
            <w:tcW w:type="dxa" w:w="960"/>
          </w:tcPr>
          <w:p>
            <w:r>
              <w:t>-0.083</w:t>
            </w:r>
          </w:p>
        </w:tc>
        <w:tc>
          <w:tcPr>
            <w:tcW w:type="dxa" w:w="960"/>
          </w:tcPr>
          <w:p>
            <w:r>
              <w:t>1.334</w:t>
            </w:r>
          </w:p>
        </w:tc>
        <w:tc>
          <w:tcPr>
            <w:tcW w:type="dxa" w:w="960"/>
          </w:tcPr>
          <w:p>
            <w:r>
              <w:t>2.862</w:t>
            </w:r>
          </w:p>
        </w:tc>
        <w:tc>
          <w:tcPr>
            <w:tcW w:type="dxa" w:w="960"/>
          </w:tcPr>
          <w:p>
            <w:r>
              <w:t>3.893</w:t>
            </w:r>
          </w:p>
        </w:tc>
      </w:tr>
    </w:tbl>
    <w:p>
      <w:pPr>
        <w:pStyle w:val="Heading1"/>
      </w:pPr>
      <w:r>
        <w:t>Validity Summary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Rejections</w:t>
            </w:r>
          </w:p>
        </w:tc>
        <w:tc>
          <w:tcPr>
            <w:tcW w:type="dxa" w:w="4320"/>
          </w:tcPr>
          <w:p>
            <w:r>
              <w:t>1229</w:t>
            </w:r>
          </w:p>
        </w:tc>
      </w:tr>
      <w:tr>
        <w:tc>
          <w:tcPr>
            <w:tcW w:type="dxa" w:w="4320"/>
          </w:tcPr>
          <w:p>
            <w:r>
              <w:t>Redraws</w:t>
            </w:r>
          </w:p>
        </w:tc>
        <w:tc>
          <w:tcPr>
            <w:tcW w:type="dxa" w:w="4320"/>
          </w:tcPr>
          <w:p>
            <w:r>
              <w:t>1229</w:t>
            </w:r>
          </w:p>
        </w:tc>
      </w:tr>
      <w:tr>
        <w:tc>
          <w:tcPr>
            <w:tcW w:type="dxa" w:w="4320"/>
          </w:tcPr>
          <w:p>
            <w:r>
              <w:t>Clips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Rejection rate</w:t>
            </w:r>
          </w:p>
        </w:tc>
        <w:tc>
          <w:tcPr>
            <w:tcW w:type="dxa" w:w="4320"/>
          </w:tcPr>
          <w:p>
            <w:r>
              <w:t>12.29%</w:t>
            </w:r>
          </w:p>
        </w:tc>
      </w:tr>
      <w:tr>
        <w:tc>
          <w:tcPr>
            <w:tcW w:type="dxa" w:w="4320"/>
          </w:tcPr>
          <w:p>
            <w:r>
              <w:t>Warning threshold</w:t>
            </w:r>
          </w:p>
        </w:tc>
        <w:tc>
          <w:tcPr>
            <w:tcW w:type="dxa" w:w="4320"/>
          </w:tcPr>
          <w:p>
            <w:r>
              <w:t>5.00%</w:t>
            </w:r>
          </w:p>
        </w:tc>
      </w:tr>
    </w:tbl>
    <w:p>
      <w:r>
        <w:t>WARNING: BVAR simulation rejection rate exceeds configured threshold; the residual covariance and registry bounds may disagree.</w:t>
      </w:r>
    </w:p>
    <w:p>
      <w:r>
        <w:t>Per-variable violation counts: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Violations</w:t>
            </w:r>
          </w:p>
        </w:tc>
      </w:tr>
      <w:tr>
        <w:tc>
          <w:tcPr>
            <w:tcW w:type="dxa" w:w="4320"/>
          </w:tcPr>
          <w:p>
            <w:r>
              <w:t>activity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credit_spread</w:t>
            </w:r>
          </w:p>
        </w:tc>
        <w:tc>
          <w:tcPr>
            <w:tcW w:type="dxa" w:w="4320"/>
          </w:tcPr>
          <w:p>
            <w:r>
              <w:t>108</w:t>
            </w:r>
          </w:p>
        </w:tc>
      </w:tr>
      <w:tr>
        <w:tc>
          <w:tcPr>
            <w:tcW w:type="dxa" w:w="4320"/>
          </w:tcPr>
          <w:p>
            <w:r>
              <w:t>fed_funds</w:t>
            </w:r>
          </w:p>
        </w:tc>
        <w:tc>
          <w:tcPr>
            <w:tcW w:type="dxa" w:w="4320"/>
          </w:tcPr>
          <w:p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lur</w:t>
            </w:r>
          </w:p>
        </w:tc>
        <w:tc>
          <w:tcPr>
            <w:tcW w:type="dxa" w:w="4320"/>
          </w:tcPr>
          <w:p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nfci</w:t>
            </w:r>
          </w:p>
        </w:tc>
        <w:tc>
          <w:tcPr>
            <w:tcW w:type="dxa" w:w="4320"/>
          </w:tcPr>
          <w:p>
            <w:r>
              <w:t>1581</w:t>
            </w:r>
          </w:p>
        </w:tc>
      </w:tr>
      <w:tr>
        <w:tc>
          <w:tcPr>
            <w:tcW w:type="dxa" w:w="4320"/>
          </w:tcPr>
          <w:p>
            <w:r>
              <w:t>ten_year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Appendix: Run Configuration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config.estimation_start</w:t>
            </w:r>
          </w:p>
        </w:tc>
        <w:tc>
          <w:tcPr>
            <w:tcW w:type="dxa" w:w="4320"/>
          </w:tcPr>
          <w:p>
            <w:r>
              <w:t>1973Q1</w:t>
            </w:r>
          </w:p>
        </w:tc>
      </w:tr>
      <w:tr>
        <w:tc>
          <w:tcPr>
            <w:tcW w:type="dxa" w:w="4320"/>
          </w:tcPr>
          <w:p>
            <w:r>
              <w:t>config.horizon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config.kernel_sigma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config.lags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config.lambda1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config.lambda2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config.lambda3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config.lambda4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config.low_margin_threshold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config.max_redraws_per_path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config.min_sample_quarters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config.n_paths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config.rejection_warn_pct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config.report_output_dir</w:t>
            </w:r>
          </w:p>
        </w:tc>
        <w:tc>
          <w:tcPr>
            <w:tcW w:type="dxa" w:w="4320"/>
          </w:tcPr>
          <w:p>
            <w:r>
              <w:t>data/agent_system/bvar_cache/reports</w:t>
            </w:r>
          </w:p>
        </w:tc>
      </w:tr>
      <w:tr>
        <w:tc>
          <w:tcPr>
            <w:tcW w:type="dxa" w:w="4320"/>
          </w:tcPr>
          <w:p>
            <w:r>
              <w:t>config.seed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config.shock_dist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config.t_dof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posterior.lambda1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posterior.lambda2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posterior.lambda3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posterior.lambda4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classifier.scaling</w:t>
            </w:r>
          </w:p>
        </w:tc>
        <w:tc>
          <w:tcPr>
            <w:tcW w:type="dxa" w:w="4320"/>
          </w:tcPr>
          <w:p>
            <w:r>
              <w:t>std</w:t>
            </w:r>
          </w:p>
        </w:tc>
      </w:tr>
      <w:tr>
        <w:tc>
          <w:tcPr>
            <w:tcW w:type="dxa" w:w="4320"/>
          </w:tcPr>
          <w:p>
            <w:r>
              <w:t>classifier.kernel_sigma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classifier.active_variables</w:t>
            </w:r>
          </w:p>
        </w:tc>
        <w:tc>
          <w:tcPr>
            <w:tcW w:type="dxa" w:w="4320"/>
          </w:tcPr>
          <w:p>
            <w:r>
              <w:t>["activity", "lur", "core_pce", "credit_spread", "fed_funds", "ten_year"]</w:t>
            </w:r>
          </w:p>
        </w:tc>
      </w:tr>
      <w:tr>
        <w:tc>
          <w:tcPr>
            <w:tcW w:type="dxa" w:w="4320"/>
          </w:tcPr>
          <w:p>
            <w:r>
              <w:t>classifier.handoff_file</w:t>
            </w:r>
          </w:p>
        </w:tc>
        <w:tc>
          <w:tcPr>
            <w:tcW w:type="dxa" w:w="4320"/>
          </w:tcPr>
          <w:p>
            <w:r>
              <w:t>/Users/terenceobrien/AI_Financial_Operator/data/agent_system/frbus_handoffs/frbus_scenario_paths_2026Q3_20260715T051025Z.json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BVAR Ensemble Forecast</dc:title>
  <dc:subject/>
  <dc:creator>AI Financial Operator</dc:creator>
  <cp:keywords/>
  <dc:description>generated by python-docx</dc:description>
  <cp:lastModifiedBy/>
  <cp:revision>1</cp:revision>
  <dcterms:created xsi:type="dcterms:W3CDTF">2026-07-15T14:26:16Z</dcterms:created>
  <dcterms:modified xsi:type="dcterms:W3CDTF">2026-07-15T14:26:16Z</dcterms:modified>
  <cp:category/>
</cp:coreProperties>
</file>