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 Comparison</w:t>
      </w:r>
    </w:p>
    <w:p>
      <w:r>
        <w:t>Primary: garch/student_t/seed 42. Comparison: constant/student_t/seed 42.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Comparison</w:t>
            </w:r>
          </w:p>
        </w:tc>
      </w:tr>
      <w:tr>
        <w:tc>
          <w:tcPr>
            <w:tcW w:type="dxa" w:w="2880"/>
          </w:tcPr>
          <w:p>
            <w:r>
              <w:t>As-of quarter</w:t>
            </w:r>
          </w:p>
        </w:tc>
        <w:tc>
          <w:tcPr>
            <w:tcW w:type="dxa" w:w="2880"/>
          </w:tcPr>
          <w:p>
            <w:r>
              <w:t>2026Q1</w:t>
            </w:r>
          </w:p>
        </w:tc>
        <w:tc>
          <w:tcPr>
            <w:tcW w:type="dxa" w:w="2880"/>
          </w:tcPr>
          <w:p>
            <w:r>
              <w:t>2026Q1</w:t>
            </w:r>
          </w:p>
        </w:tc>
      </w:tr>
      <w:tr>
        <w:tc>
          <w:tcPr>
            <w:tcW w:type="dxa" w:w="2880"/>
          </w:tcPr>
          <w:p>
            <w:r>
              <w:t>Generated at</w:t>
            </w:r>
          </w:p>
        </w:tc>
        <w:tc>
          <w:tcPr>
            <w:tcW w:type="dxa" w:w="2880"/>
          </w:tcPr>
          <w:p>
            <w:r>
              <w:t>2026-07-17T03:49:27Z</w:t>
            </w:r>
          </w:p>
        </w:tc>
        <w:tc>
          <w:tcPr>
            <w:tcW w:type="dxa" w:w="2880"/>
          </w:tcPr>
          <w:p>
            <w:r>
              <w:t>2026-07-17T03:50:02Z</w:t>
            </w:r>
          </w:p>
        </w:tc>
      </w:tr>
      <w:tr>
        <w:tc>
          <w:tcPr>
            <w:tcW w:type="dxa" w:w="2880"/>
          </w:tcPr>
          <w:p>
            <w:r>
              <w:t>Paths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Vol model</w:t>
            </w:r>
          </w:p>
        </w:tc>
        <w:tc>
          <w:tcPr>
            <w:tcW w:type="dxa" w:w="2880"/>
          </w:tcPr>
          <w:p>
            <w:r>
              <w:t>garch</w:t>
            </w:r>
          </w:p>
        </w:tc>
        <w:tc>
          <w:tcPr>
            <w:tcW w:type="dxa" w:w="2880"/>
          </w:tcPr>
          <w:p>
            <w:r>
              <w:t>constant</w:t>
            </w:r>
          </w:p>
        </w:tc>
      </w:tr>
      <w:tr>
        <w:tc>
          <w:tcPr>
            <w:tcW w:type="dxa" w:w="2880"/>
          </w:tcPr>
          <w:p>
            <w:r>
              <w:t>Shock distribution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Baseline mode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</w:tr>
      <w:tr>
        <w:tc>
          <w:tcPr>
            <w:tcW w:type="dxa" w:w="2880"/>
          </w:tcPr>
          <w:p>
            <w:r>
              <w:t>Posterior fingerprint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</w:tr>
      <w:tr>
        <w:tc>
          <w:tcPr>
            <w:tcW w:type="dxa" w:w="2880"/>
          </w:tcPr>
          <w:p>
            <w:r>
              <w:t>Handoff fingerprint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</w:tr>
    </w:tbl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Comparison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late_cycle_expansion</w:t>
            </w:r>
          </w:p>
        </w:tc>
        <w:tc>
          <w:tcPr>
            <w:tcW w:type="dxa" w:w="2160"/>
          </w:tcPr>
          <w:p>
            <w:r>
              <w:t>83.8%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  <w:tc>
          <w:tcPr>
            <w:tcW w:type="dxa" w:w="2160"/>
          </w:tcPr>
          <w:p>
            <w:r>
              <w:t>+31.3%</w:t>
            </w:r>
          </w:p>
        </w:tc>
      </w:tr>
      <w:tr>
        <w:tc>
          <w:tcPr>
            <w:tcW w:type="dxa" w:w="2160"/>
          </w:tcPr>
          <w:p>
            <w:r>
              <w:t>expansion_disinflation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  <w:tc>
          <w:tcPr>
            <w:tcW w:type="dxa" w:w="2160"/>
          </w:tcPr>
          <w:p>
            <w:r>
              <w:t>-5.0%</w:t>
            </w:r>
          </w:p>
        </w:tc>
      </w:tr>
      <w:tr>
        <w:tc>
          <w:tcPr>
            <w:tcW w:type="dxa" w:w="2160"/>
          </w:tcPr>
          <w:p>
            <w:r>
              <w:t>inflation_shock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16.4%</w:t>
            </w:r>
          </w:p>
        </w:tc>
        <w:tc>
          <w:tcPr>
            <w:tcW w:type="dxa" w:w="2160"/>
          </w:tcPr>
          <w:p>
            <w:r>
              <w:t>-11.9%</w:t>
            </w:r>
          </w:p>
        </w:tc>
      </w:tr>
      <w:tr>
        <w:tc>
          <w:tcPr>
            <w:tcW w:type="dxa" w:w="2160"/>
          </w:tcPr>
          <w:p>
            <w:r>
              <w:t>growth_scare_no_credit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-10.1%</w:t>
            </w:r>
          </w:p>
        </w:tc>
      </w:tr>
      <w:tr>
        <w:tc>
          <w:tcPr>
            <w:tcW w:type="dxa" w:w="2160"/>
          </w:tcPr>
          <w:p>
            <w:r>
              <w:t>stagflation</w:t>
            </w:r>
          </w:p>
        </w:tc>
        <w:tc>
          <w:tcPr>
            <w:tcW w:type="dxa" w:w="2160"/>
          </w:tcPr>
          <w:p>
            <w:r>
              <w:t>0.2%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-4.2%</w:t>
            </w:r>
          </w:p>
        </w:tc>
      </w:tr>
      <w:tr>
        <w:tc>
          <w:tcPr>
            <w:tcW w:type="dxa" w:w="2160"/>
          </w:tcPr>
          <w:p>
            <w:r>
              <w:t>credit_led_recession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34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y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Fan Chart Comparison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 Comparison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config.garch_dist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config.garch_max_iter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config.garch_persistence_warn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config.garch_t_dof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config.vol_model</w:t>
            </w:r>
          </w:p>
        </w:tc>
        <w:tc>
          <w:tcPr>
            <w:tcW w:type="dxa" w:w="4320"/>
          </w:tcPr>
          <w:p>
            <w:r>
              <w:t>garch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 Comparison</dc:title>
  <dc:subject/>
  <dc:creator>AI Financial Operator</dc:creator>
  <cp:keywords/>
  <dc:description>generated by python-docx</dc:description>
  <cp:lastModifiedBy/>
  <cp:revision>1</cp:revision>
  <dcterms:created xsi:type="dcterms:W3CDTF">2026-07-17T03:49:27Z</dcterms:created>
  <dcterms:modified xsi:type="dcterms:W3CDTF">2026-07-17T03:49:27Z</dcterms:modified>
  <cp:category/>
</cp:coreProperties>
</file>