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81" w:rsidRDefault="00D52A81" w:rsidP="00D52A81">
      <w:pPr>
        <w:pStyle w:val="TOCHeading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932849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A81" w:rsidRDefault="00D52A81" w:rsidP="00D52A81">
          <w:pPr>
            <w:pStyle w:val="TOCHeading"/>
          </w:pPr>
          <w:r>
            <w:rPr>
              <w:lang w:val="es-ES"/>
            </w:rPr>
            <w:t>Contenido</w:t>
          </w:r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08034" w:history="1">
            <w:r w:rsidRPr="002A7BD9">
              <w:rPr>
                <w:rStyle w:val="Hyperlink"/>
                <w:noProof/>
              </w:rPr>
              <w:t>VERSION 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35" w:history="1">
            <w:r w:rsidRPr="002A7BD9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36" w:history="1">
            <w:r w:rsidRPr="002A7BD9">
              <w:rPr>
                <w:rStyle w:val="Hyperlink"/>
                <w:noProof/>
              </w:rPr>
              <w:t>Invidencia 4356 registro en Bitacora mayorizacion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37" w:history="1">
            <w:r w:rsidRPr="002A7BD9">
              <w:rPr>
                <w:rStyle w:val="Hyperlink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38" w:history="1">
            <w:r w:rsidRPr="002A7BD9">
              <w:rPr>
                <w:rStyle w:val="Hyperlink"/>
                <w:noProof/>
              </w:rPr>
              <w:t>Incidencia 4243 Encargado de empleado en ficha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39" w:history="1">
            <w:r w:rsidRPr="002A7BD9">
              <w:rPr>
                <w:rStyle w:val="Hyperlink"/>
                <w:noProof/>
              </w:rPr>
              <w:t>Incidencia 4204 filtro de puestos y plazas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0" w:history="1">
            <w:r w:rsidRPr="002A7BD9">
              <w:rPr>
                <w:rStyle w:val="Hyperlink"/>
                <w:noProof/>
              </w:rPr>
              <w:t>Incidencia 4253 Libro Salarios desde consulta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1" w:history="1">
            <w:r w:rsidRPr="002A7BD9">
              <w:rPr>
                <w:rStyle w:val="Hyperlink"/>
                <w:noProof/>
              </w:rPr>
              <w:t>Incidencia 4200 Solicitud Cheque desde Liquidaciones Empleado Honduras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2" w:history="1">
            <w:r w:rsidRPr="002A7BD9">
              <w:rPr>
                <w:rStyle w:val="Hyperlink"/>
                <w:noProof/>
              </w:rPr>
              <w:t>Incidencia 4198 Cálculo IHSS desde liquidaciones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3" w:history="1">
            <w:r w:rsidRPr="002A7BD9">
              <w:rPr>
                <w:rStyle w:val="Hyperlink"/>
                <w:noProof/>
              </w:rPr>
              <w:t>Incidencia 4352 Partida contable de Liquidaciones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4" w:history="1">
            <w:r w:rsidRPr="002A7BD9">
              <w:rPr>
                <w:rStyle w:val="Hyperlink"/>
                <w:noProof/>
              </w:rPr>
              <w:t>Incidencia 4455 Registro numero partida contable de liquidacion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5" w:history="1">
            <w:r w:rsidRPr="002A7BD9">
              <w:rPr>
                <w:rStyle w:val="Hyperlink"/>
                <w:noProof/>
              </w:rPr>
              <w:t>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6" w:history="1">
            <w:r w:rsidRPr="002A7BD9">
              <w:rPr>
                <w:rStyle w:val="Hyperlink"/>
                <w:noProof/>
              </w:rPr>
              <w:t>Incidencia 4329 Nuevo proceso de cierre periodo 12 y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7" w:history="1">
            <w:r w:rsidRPr="002A7BD9">
              <w:rPr>
                <w:rStyle w:val="Hyperlink"/>
                <w:noProof/>
              </w:rPr>
              <w:t>Incidente 4339 consulta bitacora de partidas contables borradas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8" w:history="1">
            <w:r w:rsidRPr="002A7BD9">
              <w:rPr>
                <w:rStyle w:val="Hyperlink"/>
                <w:noProof/>
              </w:rPr>
              <w:t>CUENTAS POR COBRAR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49" w:history="1">
            <w:r w:rsidRPr="002A7BD9">
              <w:rPr>
                <w:rStyle w:val="Hyperlink"/>
                <w:noProof/>
              </w:rPr>
              <w:t>AGENTE ADUANERO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0" w:history="1">
            <w:r w:rsidRPr="002A7BD9">
              <w:rPr>
                <w:rStyle w:val="Hyperlink"/>
                <w:noProof/>
              </w:rPr>
              <w:t>Incidencia 4375 ampliación decimales en Tarifas Agente Aduanero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1" w:history="1">
            <w:r w:rsidRPr="002A7BD9">
              <w:rPr>
                <w:rStyle w:val="Hyperlink"/>
                <w:noProof/>
              </w:rPr>
              <w:t>FACTURACION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2" w:history="1">
            <w:r w:rsidRPr="002A7BD9">
              <w:rPr>
                <w:rStyle w:val="Hyperlink"/>
                <w:noProof/>
              </w:rPr>
              <w:t>Incidencia 4270 problema con correlativo factura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3" w:history="1">
            <w:r w:rsidRPr="002A7BD9">
              <w:rPr>
                <w:rStyle w:val="Hyperlink"/>
                <w:noProof/>
              </w:rPr>
              <w:t>Incidencia 4324 : después de imprimir factura que no se modifique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4" w:history="1">
            <w:r w:rsidRPr="002A7BD9">
              <w:rPr>
                <w:rStyle w:val="Hyperlink"/>
                <w:noProof/>
              </w:rPr>
              <w:t>Incidencia 4404 Impresión de Facturas con identificación de copia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5" w:history="1">
            <w:r w:rsidRPr="002A7BD9">
              <w:rPr>
                <w:rStyle w:val="Hyperlink"/>
                <w:noProof/>
              </w:rPr>
              <w:t>CUENTAS POR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6" w:history="1">
            <w:r w:rsidRPr="002A7BD9">
              <w:rPr>
                <w:rStyle w:val="Hyperlink"/>
                <w:noProof/>
              </w:rPr>
              <w:t>Incidencia 3955 registro de una cuenta por pagar cargando otra cuenta por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7" w:history="1">
            <w:r w:rsidRPr="002A7BD9">
              <w:rPr>
                <w:rStyle w:val="Hyperlink"/>
                <w:noProof/>
              </w:rPr>
              <w:t>Incidencia 4320  Selección de CAI activo en ingreso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8" w:history="1">
            <w:r w:rsidRPr="002A7BD9">
              <w:rPr>
                <w:rStyle w:val="Hyperlink"/>
                <w:noProof/>
              </w:rPr>
              <w:t>BANCOS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59" w:history="1">
            <w:r w:rsidRPr="002A7BD9">
              <w:rPr>
                <w:rStyle w:val="Hyperlink"/>
                <w:noProof/>
              </w:rPr>
              <w:t>Incidencia 4291 Impresión de comprobante cheque grabado como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0" w:history="1">
            <w:r w:rsidRPr="002A7BD9">
              <w:rPr>
                <w:rStyle w:val="Hyperlink"/>
                <w:noProof/>
              </w:rPr>
              <w:t>Incidencia 4000 Campo de documento en anticipos es pequeño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1" w:history="1">
            <w:r w:rsidRPr="002A7BD9">
              <w:rPr>
                <w:rStyle w:val="Hyperlink"/>
                <w:noProof/>
              </w:rPr>
              <w:t>Incidencia 4196 anticipo desde Transferencia Bancaria no se genera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2" w:history="1">
            <w:r w:rsidRPr="002A7BD9">
              <w:rPr>
                <w:rStyle w:val="Hyperlink"/>
                <w:noProof/>
              </w:rPr>
              <w:t>Incidencia 4347 Anticipos desde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3" w:history="1">
            <w:r w:rsidRPr="002A7BD9">
              <w:rPr>
                <w:rStyle w:val="Hyperlink"/>
                <w:noProof/>
              </w:rPr>
              <w:t>Incidencia 4217 validar totales en pantalla de conciliación bancaria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4" w:history="1">
            <w:r w:rsidRPr="002A7BD9">
              <w:rPr>
                <w:rStyle w:val="Hyperlink"/>
                <w:noProof/>
              </w:rPr>
              <w:t>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5" w:history="1">
            <w:r w:rsidRPr="002A7BD9">
              <w:rPr>
                <w:rStyle w:val="Hyperlink"/>
                <w:noProof/>
              </w:rPr>
              <w:t>Incidencia 4150 verificador requisiciones contabilizadas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6" w:history="1">
            <w:r w:rsidRPr="002A7BD9">
              <w:rPr>
                <w:rStyle w:val="Hyperlink"/>
                <w:noProof/>
              </w:rPr>
              <w:t>Incidencia 4302 reporte Orden de compra con precios historicos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7" w:history="1">
            <w:r w:rsidRPr="002A7BD9">
              <w:rPr>
                <w:rStyle w:val="Hyperlink"/>
                <w:noProof/>
              </w:rPr>
              <w:t>Incidencia 4053 con varios bit abiertos compras aplicadas quedan en diario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8" w:history="1">
            <w:r w:rsidRPr="002A7BD9">
              <w:rPr>
                <w:rStyle w:val="Hyperlink"/>
                <w:noProof/>
              </w:rPr>
              <w:t>Incidencia 4126 requisiciones con unidades de Destino no validan 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69" w:history="1">
            <w:r w:rsidRPr="002A7BD9">
              <w:rPr>
                <w:rStyle w:val="Hyperlink"/>
                <w:noProof/>
              </w:rPr>
              <w:t>Incidencia 4323 Ficha graba requisa necesita más líneas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0" w:history="1">
            <w:r w:rsidRPr="002A7BD9">
              <w:rPr>
                <w:rStyle w:val="Hyperlink"/>
                <w:noProof/>
              </w:rPr>
              <w:t>Incidencia 4368 error al imprimir etiquetas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1" w:history="1">
            <w:r w:rsidRPr="002A7BD9">
              <w:rPr>
                <w:rStyle w:val="Hyperlink"/>
                <w:noProof/>
              </w:rPr>
              <w:t>Incidencia 4221 Se solicita Poder Utilizar Unidades de Conversión en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2" w:history="1">
            <w:r w:rsidRPr="002A7BD9">
              <w:rPr>
                <w:rStyle w:val="Hyperlink"/>
                <w:noProof/>
              </w:rPr>
              <w:t>Incidencia 4416 parámetro para obligar uso de tipo de gasto en requisa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3" w:history="1">
            <w:r w:rsidRPr="002A7BD9">
              <w:rPr>
                <w:rStyle w:val="Hyperlink"/>
                <w:noProof/>
              </w:rPr>
              <w:t>Incidencia 4219 poder trabajar marca y modelo en la 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4" w:history="1">
            <w:r w:rsidRPr="002A7BD9">
              <w:rPr>
                <w:rStyle w:val="Hyperlink"/>
                <w:noProof/>
              </w:rPr>
              <w:t>Incidencia 4289 esta malo el selector de “Entregado a” en requisas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5" w:history="1">
            <w:r w:rsidRPr="002A7BD9">
              <w:rPr>
                <w:rStyle w:val="Hyperlink"/>
                <w:noProof/>
              </w:rPr>
              <w:t>Incidencia 4423 modificación reporte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6" w:history="1">
            <w:r w:rsidRPr="002A7BD9">
              <w:rPr>
                <w:rStyle w:val="Hyperlink"/>
                <w:noProof/>
              </w:rPr>
              <w:t>Incidencia 4424 correcciones en ajustes por toma física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7" w:history="1">
            <w:r w:rsidRPr="002A7BD9">
              <w:rPr>
                <w:rStyle w:val="Hyperlink"/>
                <w:noProof/>
              </w:rPr>
              <w:t>Incidencia 4425 mejora en pantalla detalle de 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8" w:history="1">
            <w:r w:rsidRPr="002A7BD9">
              <w:rPr>
                <w:rStyle w:val="Hyperlink"/>
                <w:noProof/>
              </w:rPr>
              <w:t>Incidencia 4433 validación en generación OC desde solicitud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79" w:history="1">
            <w:r w:rsidRPr="002A7BD9">
              <w:rPr>
                <w:rStyle w:val="Hyperlink"/>
                <w:noProof/>
              </w:rPr>
              <w:t>PLANILLA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0" w:history="1">
            <w:r w:rsidRPr="002A7BD9">
              <w:rPr>
                <w:rStyle w:val="Hyperlink"/>
                <w:noProof/>
              </w:rPr>
              <w:t>Incidencia 4237 error al suprimir empleado en planilla en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1" w:history="1">
            <w:r w:rsidRPr="002A7BD9">
              <w:rPr>
                <w:rStyle w:val="Hyperlink"/>
                <w:noProof/>
              </w:rPr>
              <w:t>Incidencia 4297 sobre incidencias de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2" w:history="1">
            <w:r w:rsidRPr="002A7BD9">
              <w:rPr>
                <w:rStyle w:val="Hyperlink"/>
                <w:noProof/>
              </w:rPr>
              <w:t>Incidencia 4276 eliminar registros en cero en calculo planillas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3" w:history="1">
            <w:r w:rsidRPr="002A7BD9">
              <w:rPr>
                <w:rStyle w:val="Hyperlink"/>
                <w:noProof/>
              </w:rPr>
              <w:t>Incidencia 4117 validación sucursal en partida planillas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4" w:history="1">
            <w:r w:rsidRPr="002A7BD9">
              <w:rPr>
                <w:rStyle w:val="Hyperlink"/>
                <w:noProof/>
              </w:rPr>
              <w:t>Incidencia 4299 sucursal en cuentas de reserva en partida de planillas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5" w:history="1">
            <w:r w:rsidRPr="002A7BD9">
              <w:rPr>
                <w:rStyle w:val="Hyperlink"/>
                <w:noProof/>
              </w:rPr>
              <w:t>Incidencia 4026 centros de costo en asistencia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6" w:history="1">
            <w:r w:rsidRPr="002A7BD9">
              <w:rPr>
                <w:rStyle w:val="Hyperlink"/>
                <w:noProof/>
                <w:lang w:val="es-CO"/>
              </w:rPr>
              <w:t>Incidencia 4351 restricción clase planilla en liquidación vacaciones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7" w:history="1">
            <w:r w:rsidRPr="002A7BD9">
              <w:rPr>
                <w:rStyle w:val="Hyperlink"/>
                <w:noProof/>
              </w:rPr>
              <w:t>Incidencia 4352  Poder Contabilizar las liquidaciones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8" w:history="1">
            <w:r w:rsidRPr="002A7BD9">
              <w:rPr>
                <w:rStyle w:val="Hyperlink"/>
                <w:noProof/>
              </w:rPr>
              <w:t>Incidencia 4432 texto en partida de planilla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89" w:history="1">
            <w:r w:rsidRPr="002A7BD9">
              <w:rPr>
                <w:rStyle w:val="Hyperlink"/>
                <w:noProof/>
              </w:rPr>
              <w:t>Incidencia 4460 saldo de empleado no se genera al cerrar planilla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90" w:history="1">
            <w:r w:rsidRPr="002A7BD9">
              <w:rPr>
                <w:rStyle w:val="Hyperlink"/>
                <w:noProof/>
              </w:rPr>
              <w:t>ACTIVO FIJO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91" w:history="1">
            <w:r w:rsidRPr="002A7BD9">
              <w:rPr>
                <w:rStyle w:val="Hyperlink"/>
                <w:noProof/>
              </w:rPr>
              <w:t>PRODUCCION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CO" w:eastAsia="es-CO"/>
            </w:rPr>
          </w:pPr>
          <w:hyperlink w:anchor="_Toc447108092" w:history="1">
            <w:r w:rsidRPr="002A7BD9">
              <w:rPr>
                <w:rStyle w:val="Hyperlink"/>
                <w:noProof/>
              </w:rPr>
              <w:t>Incidencia 4121 Agregar campo de Presentación al agregar libras sueltas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81" w:rsidRDefault="00D52A81" w:rsidP="00D52A81">
          <w:r>
            <w:rPr>
              <w:b/>
              <w:bCs/>
              <w:lang w:val="es-ES"/>
            </w:rPr>
            <w:fldChar w:fldCharType="end"/>
          </w:r>
        </w:p>
      </w:sdtContent>
    </w:sdt>
    <w:p w:rsidR="00D52A81" w:rsidRDefault="00D52A81" w:rsidP="00D52A81">
      <w:r>
        <w:br w:type="page"/>
      </w:r>
    </w:p>
    <w:p w:rsidR="006A62ED" w:rsidRDefault="006A62ED">
      <w:bookmarkStart w:id="0" w:name="_GoBack"/>
      <w:bookmarkEnd w:id="0"/>
    </w:p>
    <w:sectPr w:rsidR="006A6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1"/>
    <w:rsid w:val="006A62ED"/>
    <w:rsid w:val="00B623A2"/>
    <w:rsid w:val="00D5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8A27FD-2BB1-4C53-B573-2384B106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A81"/>
    <w:pPr>
      <w:spacing w:after="200" w:line="276" w:lineRule="auto"/>
    </w:pPr>
    <w:rPr>
      <w:rFonts w:eastAsiaTheme="minorEastAsia"/>
      <w:lang w:val="es-HN" w:eastAsia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A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A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 w:eastAsia="es-HN"/>
    </w:rPr>
  </w:style>
  <w:style w:type="paragraph" w:styleId="TOCHeading">
    <w:name w:val="TOC Heading"/>
    <w:basedOn w:val="Heading1"/>
    <w:next w:val="Normal"/>
    <w:uiPriority w:val="39"/>
    <w:unhideWhenUsed/>
    <w:qFormat/>
    <w:rsid w:val="00D52A8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52A81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52A81"/>
    <w:pPr>
      <w:spacing w:after="100" w:line="259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Sodisa</Company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Teresa</dc:creator>
  <cp:keywords/>
  <dc:description/>
  <cp:lastModifiedBy>Rueda Teresa</cp:lastModifiedBy>
  <cp:revision>1</cp:revision>
  <dcterms:created xsi:type="dcterms:W3CDTF">2016-05-30T23:49:00Z</dcterms:created>
  <dcterms:modified xsi:type="dcterms:W3CDTF">2016-05-31T02:11:00Z</dcterms:modified>
</cp:coreProperties>
</file>