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E5B9A5" w14:textId="77777777" w:rsidR="00855348" w:rsidRPr="00F5687F" w:rsidRDefault="00AF749D">
      <w:pPr>
        <w:pStyle w:val="Title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36"/>
          <w:szCs w:val="36"/>
        </w:rPr>
      </w:pPr>
      <w:r w:rsidRPr="00F5687F">
        <w:rPr>
          <w:rFonts w:ascii="Arial" w:hAnsi="Arial" w:cs="Arial"/>
          <w:sz w:val="36"/>
          <w:szCs w:val="36"/>
        </w:rPr>
        <w:t>Teresa Portone</w:t>
      </w:r>
    </w:p>
    <w:p w14:paraId="13E082BA" w14:textId="741EF74F" w:rsidR="0096148A" w:rsidRPr="00F5687F" w:rsidRDefault="00F97236" w:rsidP="002D657D">
      <w:pPr>
        <w:pStyle w:val="Subtitle"/>
        <w:rPr>
          <w:rFonts w:ascii="Arial" w:hAnsi="Arial" w:cs="Arial"/>
        </w:rPr>
      </w:pPr>
      <w:bookmarkStart w:id="0" w:name="_sbziogryzzql" w:colFirst="0" w:colLast="0"/>
      <w:bookmarkEnd w:id="0"/>
      <w:r w:rsidRPr="00F5687F">
        <w:rPr>
          <w:rFonts w:ascii="Arial" w:hAnsi="Arial" w:cs="Arial"/>
        </w:rPr>
        <w:t>Senior Member of the Technical Staff</w:t>
      </w:r>
    </w:p>
    <w:p w14:paraId="120FBCCC" w14:textId="56160B5A" w:rsidR="00855348" w:rsidRPr="00F5687F" w:rsidRDefault="0096148A" w:rsidP="002D657D">
      <w:pPr>
        <w:pStyle w:val="Subtitle"/>
        <w:rPr>
          <w:rFonts w:ascii="Arial" w:hAnsi="Arial" w:cs="Arial"/>
          <w:color w:val="666666"/>
        </w:rPr>
      </w:pPr>
      <w:r w:rsidRPr="00F5687F">
        <w:rPr>
          <w:rFonts w:ascii="Arial" w:hAnsi="Arial" w:cs="Arial"/>
        </w:rPr>
        <w:t>Optimization and Uncertainty Quantification</w:t>
      </w:r>
      <w:r w:rsidR="00F70B97" w:rsidRPr="00F5687F">
        <w:rPr>
          <w:rFonts w:ascii="Arial" w:hAnsi="Arial" w:cs="Arial"/>
        </w:rPr>
        <w:t xml:space="preserve">, </w:t>
      </w:r>
      <w:r w:rsidR="00AF749D" w:rsidRPr="00F5687F">
        <w:rPr>
          <w:rFonts w:ascii="Arial" w:hAnsi="Arial" w:cs="Arial"/>
        </w:rPr>
        <w:t>Sandia National Labs</w:t>
      </w:r>
    </w:p>
    <w:p w14:paraId="00CA8706" w14:textId="588791E7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Arial" w:hAnsi="Arial" w:cs="Arial"/>
          <w:color w:val="666666"/>
          <w:szCs w:val="18"/>
        </w:rPr>
      </w:pPr>
      <w:r w:rsidRPr="00F5687F">
        <w:rPr>
          <w:rFonts w:ascii="Arial" w:hAnsi="Arial" w:cs="Arial"/>
          <w:color w:val="666666"/>
          <w:szCs w:val="18"/>
        </w:rPr>
        <w:t>tporton@sandia.gov</w:t>
      </w:r>
    </w:p>
    <w:p w14:paraId="63F52953" w14:textId="27478716" w:rsidR="00864C52" w:rsidRPr="00F5687F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Arial" w:hAnsi="Arial" w:cs="Arial"/>
          <w:color w:val="666666"/>
          <w:szCs w:val="18"/>
        </w:rPr>
      </w:pPr>
      <w:hyperlink r:id="rId6" w:history="1">
        <w:r w:rsidR="00864C52" w:rsidRPr="00F5687F">
          <w:rPr>
            <w:rStyle w:val="Hyperlink"/>
            <w:rFonts w:ascii="Arial" w:hAnsi="Arial" w:cs="Arial"/>
            <w:szCs w:val="18"/>
          </w:rPr>
          <w:t>https://teresaportone.com/</w:t>
        </w:r>
      </w:hyperlink>
    </w:p>
    <w:p w14:paraId="74AAAB65" w14:textId="77777777" w:rsidR="00855348" w:rsidRPr="00F5687F" w:rsidRDefault="00AF749D">
      <w:pPr>
        <w:pStyle w:val="Heading1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F5687F">
        <w:rPr>
          <w:rFonts w:ascii="Arial" w:hAnsi="Arial" w:cs="Arial"/>
          <w:sz w:val="24"/>
          <w:szCs w:val="24"/>
        </w:rPr>
        <w:t>EDUCATION</w:t>
      </w:r>
    </w:p>
    <w:p w14:paraId="527E4710" w14:textId="77777777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Cs w:val="18"/>
        </w:rPr>
      </w:pPr>
      <w:r w:rsidRPr="00F5687F">
        <w:rPr>
          <w:rFonts w:ascii="Arial" w:hAnsi="Arial" w:cs="Arial"/>
          <w:b/>
          <w:szCs w:val="18"/>
        </w:rPr>
        <w:t>M.S., Ph.D.</w:t>
      </w:r>
      <w:r w:rsidRPr="00F5687F">
        <w:rPr>
          <w:rFonts w:ascii="Arial" w:hAnsi="Arial" w:cs="Arial"/>
          <w:szCs w:val="18"/>
        </w:rPr>
        <w:t>, Computational Science, Engineering and Mathematics. University of Texas at Austin</w:t>
      </w:r>
    </w:p>
    <w:p w14:paraId="5179227A" w14:textId="13B5757E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Cs w:val="18"/>
        </w:rPr>
      </w:pPr>
      <w:r w:rsidRPr="00F5687F">
        <w:rPr>
          <w:rFonts w:ascii="Arial" w:hAnsi="Arial" w:cs="Arial"/>
          <w:b/>
          <w:szCs w:val="18"/>
        </w:rPr>
        <w:t>B.S.</w:t>
      </w:r>
      <w:r w:rsidRPr="00F5687F">
        <w:rPr>
          <w:rFonts w:ascii="Arial" w:hAnsi="Arial" w:cs="Arial"/>
          <w:szCs w:val="18"/>
        </w:rPr>
        <w:t xml:space="preserve">, Mathematics. </w:t>
      </w:r>
      <w:r w:rsidR="00EA2CC9" w:rsidRPr="00F5687F">
        <w:rPr>
          <w:rFonts w:ascii="Arial" w:hAnsi="Arial" w:cs="Arial"/>
          <w:szCs w:val="18"/>
        </w:rPr>
        <w:t>Minor in Italian.</w:t>
      </w:r>
      <w:r w:rsidRPr="00F5687F">
        <w:rPr>
          <w:rFonts w:ascii="Arial" w:hAnsi="Arial" w:cs="Arial"/>
          <w:szCs w:val="18"/>
        </w:rPr>
        <w:t xml:space="preserve"> University of Alabama </w:t>
      </w:r>
    </w:p>
    <w:p w14:paraId="08822E7B" w14:textId="77777777" w:rsidR="00992E87" w:rsidRPr="00F5687F" w:rsidRDefault="00992E87" w:rsidP="00992E87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F5687F">
        <w:rPr>
          <w:rFonts w:ascii="Arial" w:hAnsi="Arial" w:cs="Arial"/>
          <w:sz w:val="24"/>
          <w:szCs w:val="24"/>
        </w:rPr>
        <w:t>PROFESSIONAL INTERESTS</w:t>
      </w:r>
    </w:p>
    <w:p w14:paraId="6A8196C7" w14:textId="12D55269" w:rsidR="00992E87" w:rsidRPr="00F5687F" w:rsidRDefault="00992E87" w:rsidP="00992E8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szCs w:val="18"/>
        </w:rPr>
        <w:t xml:space="preserve">Developing and applying advanced UQ methodologies </w:t>
      </w:r>
      <w:r w:rsidR="00327463" w:rsidRPr="00F5687F">
        <w:rPr>
          <w:rFonts w:ascii="Arial" w:hAnsi="Arial" w:cs="Arial"/>
          <w:szCs w:val="18"/>
        </w:rPr>
        <w:t>for</w:t>
      </w:r>
      <w:r w:rsidRPr="00F5687F">
        <w:rPr>
          <w:rFonts w:ascii="Arial" w:hAnsi="Arial" w:cs="Arial"/>
          <w:szCs w:val="18"/>
        </w:rPr>
        <w:t xml:space="preserve"> practical (large-scale) science and engineering problems. Application-area experience in</w:t>
      </w:r>
      <w:r w:rsidR="004D0456">
        <w:rPr>
          <w:rFonts w:ascii="Arial" w:hAnsi="Arial" w:cs="Arial"/>
          <w:szCs w:val="18"/>
        </w:rPr>
        <w:t>cludes</w:t>
      </w:r>
      <w:r w:rsidRPr="00F5687F">
        <w:rPr>
          <w:rFonts w:ascii="Arial" w:hAnsi="Arial" w:cs="Arial"/>
          <w:szCs w:val="18"/>
        </w:rPr>
        <w:t xml:space="preserve"> subsurface transport, material modeling, disease modeling. </w:t>
      </w:r>
      <w:r w:rsidR="00327463" w:rsidRPr="00F5687F">
        <w:rPr>
          <w:rFonts w:ascii="Arial" w:hAnsi="Arial" w:cs="Arial"/>
          <w:szCs w:val="18"/>
        </w:rPr>
        <w:t>E</w:t>
      </w:r>
      <w:r w:rsidRPr="00F5687F">
        <w:rPr>
          <w:rFonts w:ascii="Arial" w:hAnsi="Arial" w:cs="Arial"/>
          <w:szCs w:val="18"/>
        </w:rPr>
        <w:t>xperience in Bayesian inference, Bayesian model selection, global sensitivity analysis, multifidelity UQ, and model-form uncertainty</w:t>
      </w:r>
      <w:r w:rsidR="004D0456">
        <w:rPr>
          <w:rFonts w:ascii="Arial" w:hAnsi="Arial" w:cs="Arial"/>
          <w:szCs w:val="18"/>
        </w:rPr>
        <w:t>/error</w:t>
      </w:r>
      <w:r w:rsidRPr="00F5687F">
        <w:rPr>
          <w:rFonts w:ascii="Arial" w:hAnsi="Arial" w:cs="Arial"/>
          <w:szCs w:val="18"/>
        </w:rPr>
        <w:t>.</w:t>
      </w:r>
    </w:p>
    <w:p w14:paraId="2F2C9137" w14:textId="77777777" w:rsidR="00855348" w:rsidRPr="00F5687F" w:rsidRDefault="00AF749D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color w:val="53BB84"/>
          <w:sz w:val="24"/>
          <w:szCs w:val="24"/>
        </w:rPr>
      </w:pPr>
      <w:bookmarkStart w:id="1" w:name="_5sh58lh512k2" w:colFirst="0" w:colLast="0"/>
      <w:bookmarkEnd w:id="1"/>
      <w:r w:rsidRPr="00F5687F">
        <w:rPr>
          <w:rFonts w:ascii="Arial" w:hAnsi="Arial" w:cs="Arial"/>
          <w:sz w:val="24"/>
          <w:szCs w:val="24"/>
        </w:rPr>
        <w:t>EXPERIENCE</w:t>
      </w:r>
    </w:p>
    <w:p w14:paraId="5BCBBE39" w14:textId="7D823521" w:rsidR="00855348" w:rsidRPr="00F5687F" w:rsidRDefault="00AF749D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b w:val="0"/>
          <w:i/>
          <w:color w:val="666666"/>
          <w:sz w:val="20"/>
          <w:szCs w:val="20"/>
        </w:rPr>
      </w:pPr>
      <w:bookmarkStart w:id="2" w:name="_mu43qcboozqe" w:colFirst="0" w:colLast="0"/>
      <w:bookmarkEnd w:id="2"/>
      <w:r w:rsidRPr="00F5687F">
        <w:rPr>
          <w:rFonts w:ascii="Arial" w:hAnsi="Arial" w:cs="Arial"/>
          <w:sz w:val="20"/>
          <w:szCs w:val="20"/>
        </w:rPr>
        <w:t>Sandia National Laboratories, Albuquerque, NM</w:t>
      </w:r>
    </w:p>
    <w:p w14:paraId="324D8958" w14:textId="7A72F7A0" w:rsidR="00855348" w:rsidRPr="00F5687F" w:rsidRDefault="008D03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hAnsi="Arial" w:cs="Arial"/>
          <w:color w:val="666666"/>
          <w:sz w:val="16"/>
          <w:szCs w:val="16"/>
        </w:rPr>
      </w:pPr>
      <w:r w:rsidRPr="00F5687F">
        <w:rPr>
          <w:rFonts w:ascii="Arial" w:hAnsi="Arial" w:cs="Arial"/>
          <w:color w:val="666666"/>
          <w:sz w:val="16"/>
          <w:szCs w:val="16"/>
        </w:rPr>
        <w:t>SENIOR MEMBER OF THE TECHNICAL STAFF</w:t>
      </w:r>
      <w:r w:rsidR="00AC527F" w:rsidRPr="00F5687F">
        <w:rPr>
          <w:rFonts w:ascii="Arial" w:hAnsi="Arial" w:cs="Arial"/>
          <w:color w:val="666666"/>
          <w:sz w:val="16"/>
          <w:szCs w:val="16"/>
        </w:rPr>
        <w:t xml:space="preserve">, </w:t>
      </w:r>
      <w:r w:rsidR="00AF749D" w:rsidRPr="00F5687F">
        <w:rPr>
          <w:rFonts w:ascii="Arial" w:hAnsi="Arial" w:cs="Arial"/>
          <w:color w:val="666666"/>
          <w:sz w:val="16"/>
          <w:szCs w:val="16"/>
        </w:rPr>
        <w:t>JANUARY 2020 - PRESENT</w:t>
      </w:r>
    </w:p>
    <w:p w14:paraId="566BCAD6" w14:textId="0A45CF7C" w:rsidR="00D36740" w:rsidRPr="00F5687F" w:rsidRDefault="00D3674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Cs w:val="18"/>
        </w:rPr>
      </w:pPr>
      <w:bookmarkStart w:id="3" w:name="_25ksbxwbal7a" w:colFirst="0" w:colLast="0"/>
      <w:bookmarkEnd w:id="3"/>
      <w:r w:rsidRPr="00F5687F">
        <w:rPr>
          <w:rFonts w:ascii="Arial" w:hAnsi="Arial" w:cs="Arial"/>
          <w:szCs w:val="18"/>
        </w:rPr>
        <w:t xml:space="preserve">Developing and deploying state-of-the-art uncertainty quantification (UQ) methods to practical application problems, including nuclear waste repository performance assessment, </w:t>
      </w:r>
      <w:r w:rsidR="00322AD9" w:rsidRPr="00F5687F">
        <w:rPr>
          <w:rFonts w:ascii="Arial" w:hAnsi="Arial" w:cs="Arial"/>
          <w:szCs w:val="18"/>
        </w:rPr>
        <w:t xml:space="preserve">nuclear deterrence </w:t>
      </w:r>
      <w:r w:rsidRPr="00F5687F">
        <w:rPr>
          <w:rFonts w:ascii="Arial" w:hAnsi="Arial" w:cs="Arial"/>
          <w:szCs w:val="18"/>
        </w:rPr>
        <w:t>applications, and disease modeling. Particular focus on multifidelity UQ, Bayesian inference, sensitivity analysis, and model-form uncertainty.</w:t>
      </w:r>
    </w:p>
    <w:p w14:paraId="41C691DC" w14:textId="694A3F18" w:rsidR="00855348" w:rsidRPr="00F5687F" w:rsidRDefault="00AF749D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b w:val="0"/>
          <w:i/>
          <w:color w:val="666666"/>
          <w:sz w:val="20"/>
          <w:szCs w:val="20"/>
        </w:rPr>
      </w:pPr>
      <w:r w:rsidRPr="00F5687F">
        <w:rPr>
          <w:rFonts w:ascii="Arial" w:hAnsi="Arial" w:cs="Arial"/>
          <w:sz w:val="20"/>
          <w:szCs w:val="20"/>
        </w:rPr>
        <w:t>Center for Predictive Engineering and Computational Science, UT Austin</w:t>
      </w:r>
      <w:r w:rsidRPr="00F5687F">
        <w:rPr>
          <w:rFonts w:ascii="Arial" w:hAnsi="Arial" w:cs="Arial"/>
          <w:b w:val="0"/>
          <w:i/>
          <w:color w:val="666666"/>
          <w:sz w:val="20"/>
          <w:szCs w:val="20"/>
        </w:rPr>
        <w:t xml:space="preserve"> </w:t>
      </w:r>
    </w:p>
    <w:p w14:paraId="79D673AB" w14:textId="18185B09" w:rsidR="00855348" w:rsidRPr="00F5687F" w:rsidRDefault="008D03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hAnsi="Arial" w:cs="Arial"/>
          <w:color w:val="666666"/>
          <w:sz w:val="16"/>
          <w:szCs w:val="16"/>
        </w:rPr>
      </w:pPr>
      <w:r w:rsidRPr="00F5687F">
        <w:rPr>
          <w:rFonts w:ascii="Arial" w:hAnsi="Arial" w:cs="Arial"/>
          <w:color w:val="666666"/>
          <w:sz w:val="16"/>
          <w:szCs w:val="16"/>
        </w:rPr>
        <w:t xml:space="preserve">GRADUATE RESEARCH ASSISTANT, </w:t>
      </w:r>
      <w:r w:rsidR="00AF749D" w:rsidRPr="00F5687F">
        <w:rPr>
          <w:rFonts w:ascii="Arial" w:hAnsi="Arial" w:cs="Arial"/>
          <w:color w:val="666666"/>
          <w:sz w:val="16"/>
          <w:szCs w:val="16"/>
        </w:rPr>
        <w:t>AUGUST 2014 - DECEMBER 2019</w:t>
      </w:r>
    </w:p>
    <w:p w14:paraId="332063A7" w14:textId="77777777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szCs w:val="18"/>
        </w:rPr>
        <w:t xml:space="preserve">Advisor: Dr. Robert D. Moser. Developed a novel model-form uncertainty representation for an upscaled model of contaminant transport through heterogeneous porous media. </w:t>
      </w:r>
    </w:p>
    <w:p w14:paraId="7C9BD34F" w14:textId="773CB27B" w:rsidR="00855348" w:rsidRPr="00F5687F" w:rsidRDefault="00AF749D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b w:val="0"/>
          <w:i/>
          <w:color w:val="666666"/>
          <w:sz w:val="20"/>
          <w:szCs w:val="20"/>
        </w:rPr>
      </w:pPr>
      <w:bookmarkStart w:id="4" w:name="_qttiqnuhschn" w:colFirst="0" w:colLast="0"/>
      <w:bookmarkEnd w:id="4"/>
      <w:r w:rsidRPr="00F5687F">
        <w:rPr>
          <w:rFonts w:ascii="Arial" w:hAnsi="Arial" w:cs="Arial"/>
          <w:sz w:val="20"/>
          <w:szCs w:val="20"/>
        </w:rPr>
        <w:t>Sandia National Laboratories, Albuquerque, NM</w:t>
      </w:r>
    </w:p>
    <w:p w14:paraId="01066F25" w14:textId="3F67CAC9" w:rsidR="00855348" w:rsidRPr="00F5687F" w:rsidRDefault="008D03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hAnsi="Arial" w:cs="Arial"/>
          <w:color w:val="666666"/>
          <w:sz w:val="16"/>
          <w:szCs w:val="16"/>
        </w:rPr>
      </w:pPr>
      <w:r w:rsidRPr="00F5687F">
        <w:rPr>
          <w:rFonts w:ascii="Arial" w:hAnsi="Arial" w:cs="Arial"/>
          <w:color w:val="666666"/>
          <w:sz w:val="16"/>
          <w:szCs w:val="16"/>
        </w:rPr>
        <w:t xml:space="preserve">GRADUATE INTERN, </w:t>
      </w:r>
      <w:r w:rsidR="00AF749D" w:rsidRPr="00F5687F">
        <w:rPr>
          <w:rFonts w:ascii="Arial" w:hAnsi="Arial" w:cs="Arial"/>
          <w:color w:val="666666"/>
          <w:sz w:val="16"/>
          <w:szCs w:val="16"/>
        </w:rPr>
        <w:t>OCTOBER 2017 - DECEMBER 2017</w:t>
      </w:r>
    </w:p>
    <w:p w14:paraId="6EE29237" w14:textId="77777777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szCs w:val="18"/>
        </w:rPr>
        <w:t xml:space="preserve">Supervisors: Laura Swiler, John </w:t>
      </w:r>
      <w:proofErr w:type="spellStart"/>
      <w:r w:rsidRPr="00F5687F">
        <w:rPr>
          <w:rFonts w:ascii="Arial" w:hAnsi="Arial" w:cs="Arial"/>
          <w:szCs w:val="18"/>
        </w:rPr>
        <w:t>Niederhaus</w:t>
      </w:r>
      <w:proofErr w:type="spellEnd"/>
      <w:r w:rsidRPr="00F5687F">
        <w:rPr>
          <w:rFonts w:ascii="Arial" w:hAnsi="Arial" w:cs="Arial"/>
          <w:szCs w:val="18"/>
        </w:rPr>
        <w:t>, Jason Sanchez. Applied Bayesian model selection to closure models for yield strength of hardened steel.</w:t>
      </w:r>
    </w:p>
    <w:p w14:paraId="05103588" w14:textId="0ED4EFB3" w:rsidR="00855348" w:rsidRPr="00F5687F" w:rsidRDefault="00AF749D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bookmarkStart w:id="5" w:name="_pwnp1k6vsbh1" w:colFirst="0" w:colLast="0"/>
      <w:bookmarkEnd w:id="5"/>
      <w:r w:rsidRPr="00F5687F">
        <w:rPr>
          <w:rFonts w:ascii="Arial" w:hAnsi="Arial" w:cs="Arial"/>
          <w:sz w:val="24"/>
          <w:szCs w:val="24"/>
        </w:rPr>
        <w:t>PUBLICATIONS</w:t>
      </w:r>
    </w:p>
    <w:p w14:paraId="0D097A71" w14:textId="68DF2D82" w:rsidR="00305C13" w:rsidRPr="00F5687F" w:rsidRDefault="00305C13" w:rsidP="00305C13">
      <w:pPr>
        <w:pStyle w:val="Subtitle"/>
        <w:rPr>
          <w:rFonts w:ascii="Arial" w:hAnsi="Arial" w:cs="Arial"/>
          <w:lang w:val="en-US"/>
        </w:rPr>
      </w:pPr>
      <w:r w:rsidRPr="00F5687F">
        <w:rPr>
          <w:rFonts w:ascii="Arial" w:hAnsi="Arial" w:cs="Arial"/>
          <w:lang w:val="en-US"/>
        </w:rPr>
        <w:t>Journal</w:t>
      </w:r>
    </w:p>
    <w:p w14:paraId="3A75B067" w14:textId="430AB689" w:rsidR="0036331A" w:rsidRPr="00F5687F" w:rsidRDefault="0036331A" w:rsidP="0036331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222222"/>
          <w:szCs w:val="18"/>
          <w:lang w:val="en-US"/>
        </w:rPr>
      </w:pPr>
      <w:r w:rsidRPr="00F5687F">
        <w:rPr>
          <w:rFonts w:ascii="Arial" w:eastAsia="Arial" w:hAnsi="Arial" w:cs="Arial"/>
          <w:color w:val="222222"/>
          <w:szCs w:val="18"/>
          <w:lang w:val="en-US"/>
        </w:rPr>
        <w:t xml:space="preserve">Brooks, D.M., L.P. Swiler, E. Stein, P.E. Mariner, E. </w:t>
      </w:r>
      <w:proofErr w:type="spellStart"/>
      <w:r w:rsidRPr="00F5687F">
        <w:rPr>
          <w:rFonts w:ascii="Arial" w:eastAsia="Arial" w:hAnsi="Arial" w:cs="Arial"/>
          <w:color w:val="222222"/>
          <w:szCs w:val="18"/>
          <w:lang w:val="en-US"/>
        </w:rPr>
        <w:t>Basurto</w:t>
      </w:r>
      <w:proofErr w:type="spellEnd"/>
      <w:r w:rsidRPr="00F5687F">
        <w:rPr>
          <w:rFonts w:ascii="Arial" w:eastAsia="Arial" w:hAnsi="Arial" w:cs="Arial"/>
          <w:color w:val="222222"/>
          <w:szCs w:val="18"/>
          <w:lang w:val="en-US"/>
        </w:rPr>
        <w:t xml:space="preserve">, </w:t>
      </w:r>
      <w:r w:rsidRPr="00F5687F">
        <w:rPr>
          <w:rFonts w:ascii="Arial" w:eastAsia="Arial" w:hAnsi="Arial" w:cs="Arial"/>
          <w:b/>
          <w:bCs/>
          <w:color w:val="222222"/>
          <w:szCs w:val="18"/>
          <w:lang w:val="en-US"/>
        </w:rPr>
        <w:t>T. Portone</w:t>
      </w:r>
      <w:r w:rsidRPr="00F5687F">
        <w:rPr>
          <w:rFonts w:ascii="Arial" w:eastAsia="Arial" w:hAnsi="Arial" w:cs="Arial"/>
          <w:color w:val="222222"/>
          <w:szCs w:val="18"/>
          <w:lang w:val="en-US"/>
        </w:rPr>
        <w:t xml:space="preserve">, A. Eckert, and R. Leone. “Sensitivity Analysis of Generic Deep Geologic Repository with Focus on Spatial Heterogeneity Induced by Stochastic Fracture Network Generation.” Advances in Water Resources 169 (November 1, 2022): 104310. </w:t>
      </w:r>
      <w:hyperlink r:id="rId7" w:history="1">
        <w:r w:rsidRPr="00F5687F">
          <w:rPr>
            <w:rStyle w:val="Hyperlink"/>
            <w:rFonts w:ascii="Arial" w:eastAsia="Arial" w:hAnsi="Arial" w:cs="Arial"/>
            <w:szCs w:val="18"/>
            <w:lang w:val="en-US"/>
          </w:rPr>
          <w:t>https://doi.org/10.1016/j.advwatres.2022.104310</w:t>
        </w:r>
      </w:hyperlink>
      <w:r w:rsidRPr="00F5687F">
        <w:rPr>
          <w:rFonts w:ascii="Arial" w:eastAsia="Arial" w:hAnsi="Arial" w:cs="Arial"/>
          <w:color w:val="222222"/>
          <w:szCs w:val="18"/>
          <w:lang w:val="en-US"/>
        </w:rPr>
        <w:t>.</w:t>
      </w:r>
    </w:p>
    <w:p w14:paraId="5512C3BE" w14:textId="63D0C15D" w:rsidR="0036331A" w:rsidRPr="00F5687F" w:rsidRDefault="0036331A" w:rsidP="0036331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222222"/>
          <w:szCs w:val="18"/>
          <w:lang w:val="en-US"/>
        </w:rPr>
      </w:pPr>
      <w:r w:rsidRPr="00F5687F">
        <w:rPr>
          <w:rFonts w:ascii="Arial" w:eastAsia="Arial" w:hAnsi="Arial" w:cs="Arial"/>
          <w:b/>
          <w:bCs/>
          <w:color w:val="222222"/>
          <w:szCs w:val="18"/>
          <w:lang w:val="en-US"/>
        </w:rPr>
        <w:t>Portone, Teresa</w:t>
      </w:r>
      <w:r w:rsidRPr="00F5687F">
        <w:rPr>
          <w:rFonts w:ascii="Arial" w:eastAsia="Arial" w:hAnsi="Arial" w:cs="Arial"/>
          <w:color w:val="222222"/>
          <w:szCs w:val="18"/>
          <w:lang w:val="en-US"/>
        </w:rPr>
        <w:t>, and Moser</w:t>
      </w:r>
      <w:r w:rsidR="00C2186C">
        <w:rPr>
          <w:rFonts w:ascii="Arial" w:eastAsia="Arial" w:hAnsi="Arial" w:cs="Arial"/>
          <w:color w:val="222222"/>
          <w:szCs w:val="18"/>
          <w:lang w:val="en-US"/>
        </w:rPr>
        <w:t>, Robert D</w:t>
      </w:r>
      <w:r w:rsidRPr="00F5687F">
        <w:rPr>
          <w:rFonts w:ascii="Arial" w:eastAsia="Arial" w:hAnsi="Arial" w:cs="Arial"/>
          <w:color w:val="222222"/>
          <w:szCs w:val="18"/>
          <w:lang w:val="en-US"/>
        </w:rPr>
        <w:t xml:space="preserve">. “Bayesian Inference of an Uncertain Generalized Diffusion Operator.” SIAM/ASA Journal on Uncertainty Quantification, February 7, 2022, 151–78. </w:t>
      </w:r>
      <w:hyperlink r:id="rId8" w:history="1">
        <w:r w:rsidRPr="00F5687F">
          <w:rPr>
            <w:rStyle w:val="Hyperlink"/>
            <w:rFonts w:ascii="Arial" w:eastAsia="Arial" w:hAnsi="Arial" w:cs="Arial"/>
            <w:szCs w:val="18"/>
            <w:lang w:val="en-US"/>
          </w:rPr>
          <w:t>https://doi.org/10.1137/21M141659X</w:t>
        </w:r>
      </w:hyperlink>
      <w:r w:rsidRPr="00F5687F">
        <w:rPr>
          <w:rFonts w:ascii="Arial" w:eastAsia="Arial" w:hAnsi="Arial" w:cs="Arial"/>
          <w:color w:val="222222"/>
          <w:szCs w:val="18"/>
          <w:lang w:val="en-US"/>
        </w:rPr>
        <w:t>.</w:t>
      </w:r>
    </w:p>
    <w:p w14:paraId="065D19EA" w14:textId="58CB6E79" w:rsidR="0036331A" w:rsidRPr="00F5687F" w:rsidRDefault="0036331A" w:rsidP="0036331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222222"/>
          <w:szCs w:val="18"/>
          <w:lang w:val="en-US"/>
        </w:rPr>
      </w:pPr>
      <w:r w:rsidRPr="00F5687F">
        <w:rPr>
          <w:rFonts w:ascii="Arial" w:eastAsia="Arial" w:hAnsi="Arial" w:cs="Arial"/>
          <w:b/>
          <w:bCs/>
          <w:color w:val="222222"/>
          <w:szCs w:val="18"/>
          <w:lang w:val="en-US"/>
        </w:rPr>
        <w:t>Portone, Teresa</w:t>
      </w:r>
      <w:r w:rsidRPr="00F5687F">
        <w:rPr>
          <w:rFonts w:ascii="Arial" w:eastAsia="Arial" w:hAnsi="Arial" w:cs="Arial"/>
          <w:color w:val="222222"/>
          <w:szCs w:val="18"/>
          <w:lang w:val="en-US"/>
        </w:rPr>
        <w:t xml:space="preserve">, </w:t>
      </w:r>
      <w:proofErr w:type="spellStart"/>
      <w:r w:rsidRPr="00F5687F">
        <w:rPr>
          <w:rFonts w:ascii="Arial" w:eastAsia="Arial" w:hAnsi="Arial" w:cs="Arial"/>
          <w:color w:val="222222"/>
          <w:szCs w:val="18"/>
          <w:lang w:val="en-US"/>
        </w:rPr>
        <w:t>Niederhaus</w:t>
      </w:r>
      <w:proofErr w:type="spellEnd"/>
      <w:r w:rsidR="00C2186C">
        <w:rPr>
          <w:rFonts w:ascii="Arial" w:eastAsia="Arial" w:hAnsi="Arial" w:cs="Arial"/>
          <w:color w:val="222222"/>
          <w:szCs w:val="18"/>
          <w:lang w:val="en-US"/>
        </w:rPr>
        <w:t>, John</w:t>
      </w:r>
      <w:r w:rsidRPr="00F5687F">
        <w:rPr>
          <w:rFonts w:ascii="Arial" w:eastAsia="Arial" w:hAnsi="Arial" w:cs="Arial"/>
          <w:color w:val="222222"/>
          <w:szCs w:val="18"/>
          <w:lang w:val="en-US"/>
        </w:rPr>
        <w:t>, Sanchez</w:t>
      </w:r>
      <w:r w:rsidR="00C2186C">
        <w:rPr>
          <w:rFonts w:ascii="Arial" w:eastAsia="Arial" w:hAnsi="Arial" w:cs="Arial"/>
          <w:color w:val="222222"/>
          <w:szCs w:val="18"/>
          <w:lang w:val="en-US"/>
        </w:rPr>
        <w:t xml:space="preserve">, </w:t>
      </w:r>
      <w:r w:rsidR="00C2186C" w:rsidRPr="00F5687F">
        <w:rPr>
          <w:rFonts w:ascii="Arial" w:eastAsia="Arial" w:hAnsi="Arial" w:cs="Arial"/>
          <w:color w:val="222222"/>
          <w:szCs w:val="18"/>
          <w:lang w:val="en-US"/>
        </w:rPr>
        <w:t>Jason</w:t>
      </w:r>
      <w:r w:rsidRPr="00F5687F">
        <w:rPr>
          <w:rFonts w:ascii="Arial" w:eastAsia="Arial" w:hAnsi="Arial" w:cs="Arial"/>
          <w:color w:val="222222"/>
          <w:szCs w:val="18"/>
          <w:lang w:val="en-US"/>
        </w:rPr>
        <w:t>, and Swiler</w:t>
      </w:r>
      <w:r w:rsidR="00C2186C">
        <w:rPr>
          <w:rFonts w:ascii="Arial" w:eastAsia="Arial" w:hAnsi="Arial" w:cs="Arial"/>
          <w:color w:val="222222"/>
          <w:szCs w:val="18"/>
          <w:lang w:val="en-US"/>
        </w:rPr>
        <w:t>, Laura</w:t>
      </w:r>
      <w:r w:rsidRPr="00F5687F">
        <w:rPr>
          <w:rFonts w:ascii="Arial" w:eastAsia="Arial" w:hAnsi="Arial" w:cs="Arial"/>
          <w:color w:val="222222"/>
          <w:szCs w:val="18"/>
          <w:lang w:val="en-US"/>
        </w:rPr>
        <w:t xml:space="preserve">. “Bayesian Model Selection for Metal Yield Models in High-Velocity Impact.” International Journal of Impact Engineering 137 (March 1, 2020): 103459. </w:t>
      </w:r>
      <w:hyperlink r:id="rId9" w:history="1">
        <w:r w:rsidRPr="00F5687F">
          <w:rPr>
            <w:rStyle w:val="Hyperlink"/>
            <w:rFonts w:ascii="Arial" w:eastAsia="Arial" w:hAnsi="Arial" w:cs="Arial"/>
            <w:szCs w:val="18"/>
            <w:lang w:val="en-US"/>
          </w:rPr>
          <w:t>https://doi.org/10.1016/j.ijimpeng.2019.103459</w:t>
        </w:r>
      </w:hyperlink>
      <w:r w:rsidRPr="00F5687F">
        <w:rPr>
          <w:rFonts w:ascii="Arial" w:eastAsia="Arial" w:hAnsi="Arial" w:cs="Arial"/>
          <w:color w:val="222222"/>
          <w:szCs w:val="18"/>
          <w:lang w:val="en-US"/>
        </w:rPr>
        <w:t>.</w:t>
      </w:r>
    </w:p>
    <w:p w14:paraId="71FC270B" w14:textId="4F10DE9A" w:rsidR="00305C13" w:rsidRPr="00F5687F" w:rsidRDefault="00305C13" w:rsidP="00305C13">
      <w:pPr>
        <w:pStyle w:val="Subtitle"/>
        <w:spacing w:before="120"/>
        <w:rPr>
          <w:rFonts w:ascii="Arial" w:hAnsi="Arial" w:cs="Arial"/>
          <w:lang w:val="en-US"/>
        </w:rPr>
      </w:pPr>
      <w:r w:rsidRPr="00F5687F">
        <w:rPr>
          <w:rFonts w:ascii="Arial" w:hAnsi="Arial" w:cs="Arial"/>
          <w:lang w:val="en-US"/>
        </w:rPr>
        <w:t>Conference and Other</w:t>
      </w:r>
    </w:p>
    <w:p w14:paraId="553894FB" w14:textId="24B88293" w:rsidR="00305C13" w:rsidRPr="00F5687F" w:rsidRDefault="00305C13" w:rsidP="00305C13">
      <w:pPr>
        <w:rPr>
          <w:rFonts w:ascii="Arial" w:hAnsi="Arial" w:cs="Arial"/>
          <w:lang w:val="en-US"/>
        </w:rPr>
      </w:pPr>
      <w:r w:rsidRPr="00305C13">
        <w:rPr>
          <w:rFonts w:ascii="Arial" w:hAnsi="Arial" w:cs="Arial"/>
          <w:b/>
          <w:bCs/>
          <w:lang w:val="en-US"/>
        </w:rPr>
        <w:t>Portone, Teresa</w:t>
      </w:r>
      <w:r w:rsidRPr="00305C13">
        <w:rPr>
          <w:rFonts w:ascii="Arial" w:hAnsi="Arial" w:cs="Arial"/>
          <w:lang w:val="en-US"/>
        </w:rPr>
        <w:t>, Eldred, Mike, Geraci, Gianluca, and Swiler, Laura P. 2022. “</w:t>
      </w:r>
      <w:proofErr w:type="spellStart"/>
      <w:r w:rsidRPr="00305C13">
        <w:rPr>
          <w:rFonts w:ascii="Arial" w:hAnsi="Arial" w:cs="Arial"/>
          <w:lang w:val="en-US"/>
        </w:rPr>
        <w:t>Multimodel</w:t>
      </w:r>
      <w:proofErr w:type="spellEnd"/>
      <w:r w:rsidRPr="00305C13">
        <w:rPr>
          <w:rFonts w:ascii="Arial" w:hAnsi="Arial" w:cs="Arial"/>
          <w:lang w:val="en-US"/>
        </w:rPr>
        <w:t xml:space="preserve"> Methods for Uncertainty Quantification of Repository Systems.” In </w:t>
      </w:r>
      <w:r w:rsidRPr="00305C13">
        <w:rPr>
          <w:rFonts w:ascii="Arial" w:hAnsi="Arial" w:cs="Arial"/>
          <w:i/>
          <w:iCs/>
          <w:lang w:val="en-US"/>
        </w:rPr>
        <w:t>Proceedings of the International High-Level Radioactive Waste Management Conference</w:t>
      </w:r>
      <w:r w:rsidRPr="00305C13">
        <w:rPr>
          <w:rFonts w:ascii="Arial" w:hAnsi="Arial" w:cs="Arial"/>
          <w:lang w:val="en-US"/>
        </w:rPr>
        <w:t xml:space="preserve">, 81–86. Phoenix, AZ, USA. </w:t>
      </w:r>
      <w:hyperlink r:id="rId10" w:history="1">
        <w:r w:rsidRPr="00305C13">
          <w:rPr>
            <w:rStyle w:val="Hyperlink"/>
            <w:rFonts w:ascii="Arial" w:hAnsi="Arial" w:cs="Arial"/>
            <w:lang w:val="en-US"/>
          </w:rPr>
          <w:t>https://www.ans.org/pubs/proceedings/article-52660/</w:t>
        </w:r>
      </w:hyperlink>
      <w:r w:rsidRPr="00305C13">
        <w:rPr>
          <w:rFonts w:ascii="Arial" w:hAnsi="Arial" w:cs="Arial"/>
          <w:lang w:val="en-US"/>
        </w:rPr>
        <w:t>.</w:t>
      </w:r>
    </w:p>
    <w:p w14:paraId="4BEC30C1" w14:textId="70B784D3" w:rsidR="0036331A" w:rsidRPr="00F5687F" w:rsidRDefault="0036331A" w:rsidP="0036331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222222"/>
          <w:szCs w:val="18"/>
          <w:lang w:val="en-US"/>
        </w:rPr>
      </w:pPr>
      <w:r w:rsidRPr="00F5687F">
        <w:rPr>
          <w:rFonts w:ascii="Arial" w:eastAsia="Arial" w:hAnsi="Arial" w:cs="Arial"/>
          <w:b/>
          <w:bCs/>
          <w:color w:val="222222"/>
          <w:szCs w:val="18"/>
          <w:lang w:val="en-US"/>
        </w:rPr>
        <w:t>Portone, Teresa</w:t>
      </w:r>
      <w:r w:rsidRPr="00F5687F">
        <w:rPr>
          <w:rFonts w:ascii="Arial" w:eastAsia="Arial" w:hAnsi="Arial" w:cs="Arial"/>
          <w:color w:val="222222"/>
          <w:szCs w:val="18"/>
          <w:lang w:val="en-US"/>
        </w:rPr>
        <w:t xml:space="preserve">. “Representing Model-Form Uncertainty from Missing Microstructural Information,” 2019. </w:t>
      </w:r>
      <w:hyperlink r:id="rId11" w:history="1">
        <w:r w:rsidRPr="00F5687F">
          <w:rPr>
            <w:rStyle w:val="Hyperlink"/>
            <w:rFonts w:ascii="Arial" w:eastAsia="Arial" w:hAnsi="Arial" w:cs="Arial"/>
            <w:szCs w:val="18"/>
            <w:lang w:val="en-US"/>
          </w:rPr>
          <w:t>http://dx.doi.org/10.26153/tsw/10112</w:t>
        </w:r>
      </w:hyperlink>
      <w:r w:rsidRPr="00F5687F">
        <w:rPr>
          <w:rFonts w:ascii="Arial" w:eastAsia="Arial" w:hAnsi="Arial" w:cs="Arial"/>
          <w:color w:val="222222"/>
          <w:szCs w:val="18"/>
          <w:lang w:val="en-US"/>
        </w:rPr>
        <w:t>.</w:t>
      </w:r>
    </w:p>
    <w:p w14:paraId="12ADC7A4" w14:textId="05A39BB9" w:rsidR="00855348" w:rsidRPr="00F5687F" w:rsidRDefault="00AF749D">
      <w:pPr>
        <w:pStyle w:val="Heading1"/>
        <w:keepNext w:val="0"/>
        <w:keepLines w:val="0"/>
        <w:rPr>
          <w:rFonts w:ascii="Arial" w:hAnsi="Arial" w:cs="Arial"/>
          <w:sz w:val="24"/>
          <w:szCs w:val="24"/>
        </w:rPr>
      </w:pPr>
      <w:bookmarkStart w:id="6" w:name="_sa6j58e0sxz7" w:colFirst="0" w:colLast="0"/>
      <w:bookmarkEnd w:id="6"/>
      <w:r w:rsidRPr="00F5687F">
        <w:rPr>
          <w:rFonts w:ascii="Arial" w:hAnsi="Arial" w:cs="Arial"/>
          <w:sz w:val="24"/>
          <w:szCs w:val="24"/>
        </w:rPr>
        <w:lastRenderedPageBreak/>
        <w:t>PRESENTATIONS</w:t>
      </w:r>
    </w:p>
    <w:p w14:paraId="7099C14D" w14:textId="2E1D6712" w:rsidR="00206838" w:rsidRPr="00F5687F" w:rsidRDefault="00206838" w:rsidP="00206838">
      <w:pPr>
        <w:pStyle w:val="Subtitle"/>
        <w:rPr>
          <w:rFonts w:ascii="Arial" w:hAnsi="Arial" w:cs="Arial"/>
        </w:rPr>
      </w:pPr>
      <w:r w:rsidRPr="00F5687F">
        <w:rPr>
          <w:rFonts w:ascii="Arial" w:hAnsi="Arial" w:cs="Arial"/>
        </w:rPr>
        <w:t>Invited</w:t>
      </w:r>
    </w:p>
    <w:p w14:paraId="487705B7" w14:textId="77D8BDBD" w:rsidR="002F262F" w:rsidRPr="00F5687F" w:rsidRDefault="002F262F" w:rsidP="004D2D37">
      <w:pPr>
        <w:jc w:val="both"/>
        <w:rPr>
          <w:rFonts w:ascii="Arial" w:hAnsi="Arial" w:cs="Arial"/>
          <w:iCs/>
          <w:szCs w:val="18"/>
        </w:rPr>
      </w:pPr>
      <w:r w:rsidRPr="00F5687F">
        <w:rPr>
          <w:rFonts w:ascii="Arial" w:hAnsi="Arial" w:cs="Arial"/>
          <w:i/>
          <w:szCs w:val="18"/>
        </w:rPr>
        <w:t>A stochastic operator model-form uncertainty representation of missing microstructural information.</w:t>
      </w:r>
      <w:r w:rsidRPr="00F5687F">
        <w:rPr>
          <w:rFonts w:ascii="Arial" w:hAnsi="Arial" w:cs="Arial"/>
          <w:iCs/>
          <w:szCs w:val="18"/>
        </w:rPr>
        <w:t xml:space="preserve"> T. Portone. AGU Fall Meeting 2022, Chicago, IL, USA, December 2022.</w:t>
      </w:r>
    </w:p>
    <w:p w14:paraId="109C8B69" w14:textId="553AB678" w:rsidR="00206838" w:rsidRPr="00F5687F" w:rsidRDefault="00206838" w:rsidP="004D2D37">
      <w:pPr>
        <w:jc w:val="both"/>
        <w:rPr>
          <w:rFonts w:ascii="Arial" w:hAnsi="Arial" w:cs="Arial"/>
          <w:iCs/>
          <w:szCs w:val="18"/>
        </w:rPr>
      </w:pPr>
      <w:r w:rsidRPr="00F5687F">
        <w:rPr>
          <w:rFonts w:ascii="Arial" w:hAnsi="Arial" w:cs="Arial"/>
          <w:i/>
          <w:szCs w:val="18"/>
        </w:rPr>
        <w:t xml:space="preserve">A brief survey of uncertainty quantification. </w:t>
      </w:r>
      <w:r w:rsidRPr="00F5687F">
        <w:rPr>
          <w:rFonts w:ascii="Arial" w:hAnsi="Arial" w:cs="Arial"/>
          <w:iCs/>
          <w:szCs w:val="18"/>
        </w:rPr>
        <w:t>T. Portone. University of Alabama Mathematics Colloquium, November 2022.</w:t>
      </w:r>
    </w:p>
    <w:p w14:paraId="55F81B5E" w14:textId="2B494BB7" w:rsidR="00206838" w:rsidRPr="00F5687F" w:rsidRDefault="00206838" w:rsidP="004D2D37">
      <w:pPr>
        <w:jc w:val="both"/>
        <w:rPr>
          <w:rFonts w:ascii="Arial" w:hAnsi="Arial" w:cs="Arial"/>
          <w:iCs/>
          <w:szCs w:val="18"/>
        </w:rPr>
      </w:pPr>
      <w:r w:rsidRPr="00F5687F">
        <w:rPr>
          <w:rFonts w:ascii="Arial" w:hAnsi="Arial" w:cs="Arial"/>
          <w:i/>
          <w:szCs w:val="18"/>
        </w:rPr>
        <w:t>A Whirlwind Tour of Uncertainty Quantification and Model Inadequacy.</w:t>
      </w:r>
      <w:r w:rsidRPr="00F5687F">
        <w:rPr>
          <w:rFonts w:ascii="Arial" w:hAnsi="Arial" w:cs="Arial"/>
          <w:szCs w:val="18"/>
        </w:rPr>
        <w:t xml:space="preserve"> T. Portone. N</w:t>
      </w:r>
      <w:r w:rsidR="0044091B" w:rsidRPr="00F5687F">
        <w:rPr>
          <w:rFonts w:ascii="Arial" w:hAnsi="Arial" w:cs="Arial"/>
          <w:szCs w:val="18"/>
        </w:rPr>
        <w:t xml:space="preserve">ational </w:t>
      </w:r>
      <w:r w:rsidRPr="00F5687F">
        <w:rPr>
          <w:rFonts w:ascii="Arial" w:hAnsi="Arial" w:cs="Arial"/>
          <w:szCs w:val="18"/>
        </w:rPr>
        <w:t>R</w:t>
      </w:r>
      <w:r w:rsidR="0044091B" w:rsidRPr="00F5687F">
        <w:rPr>
          <w:rFonts w:ascii="Arial" w:hAnsi="Arial" w:cs="Arial"/>
          <w:szCs w:val="18"/>
        </w:rPr>
        <w:t xml:space="preserve">enewable </w:t>
      </w:r>
      <w:r w:rsidRPr="00F5687F">
        <w:rPr>
          <w:rFonts w:ascii="Arial" w:hAnsi="Arial" w:cs="Arial"/>
          <w:szCs w:val="18"/>
        </w:rPr>
        <w:t>E</w:t>
      </w:r>
      <w:r w:rsidR="0044091B" w:rsidRPr="00F5687F">
        <w:rPr>
          <w:rFonts w:ascii="Arial" w:hAnsi="Arial" w:cs="Arial"/>
          <w:szCs w:val="18"/>
        </w:rPr>
        <w:t xml:space="preserve">nergy </w:t>
      </w:r>
      <w:r w:rsidRPr="00F5687F">
        <w:rPr>
          <w:rFonts w:ascii="Arial" w:hAnsi="Arial" w:cs="Arial"/>
          <w:szCs w:val="18"/>
        </w:rPr>
        <w:t>L</w:t>
      </w:r>
      <w:r w:rsidR="0044091B" w:rsidRPr="00F5687F">
        <w:rPr>
          <w:rFonts w:ascii="Arial" w:hAnsi="Arial" w:cs="Arial"/>
          <w:szCs w:val="18"/>
        </w:rPr>
        <w:t>aboratory</w:t>
      </w:r>
      <w:r w:rsidRPr="00F5687F">
        <w:rPr>
          <w:rFonts w:ascii="Arial" w:hAnsi="Arial" w:cs="Arial"/>
          <w:szCs w:val="18"/>
        </w:rPr>
        <w:t>, September 2018.</w:t>
      </w:r>
    </w:p>
    <w:p w14:paraId="40519834" w14:textId="1F761AE8" w:rsidR="00206838" w:rsidRPr="00F5687F" w:rsidRDefault="00206838" w:rsidP="007158F6">
      <w:pPr>
        <w:pStyle w:val="Subtitle"/>
        <w:spacing w:before="120"/>
        <w:rPr>
          <w:rFonts w:ascii="Arial" w:hAnsi="Arial" w:cs="Arial"/>
        </w:rPr>
      </w:pPr>
      <w:r w:rsidRPr="00F5687F">
        <w:rPr>
          <w:rFonts w:ascii="Arial" w:hAnsi="Arial" w:cs="Arial"/>
        </w:rPr>
        <w:t>Conference and Other</w:t>
      </w:r>
    </w:p>
    <w:p w14:paraId="53D7E2C8" w14:textId="5EB15C9C" w:rsidR="002F262F" w:rsidRPr="00F5687F" w:rsidRDefault="002F262F" w:rsidP="004D2D37">
      <w:pPr>
        <w:jc w:val="both"/>
        <w:rPr>
          <w:rFonts w:ascii="Arial" w:hAnsi="Arial" w:cs="Arial"/>
          <w:iCs/>
          <w:szCs w:val="18"/>
        </w:rPr>
      </w:pPr>
      <w:r w:rsidRPr="00F5687F">
        <w:rPr>
          <w:rFonts w:ascii="Arial" w:hAnsi="Arial" w:cs="Arial"/>
          <w:i/>
          <w:szCs w:val="18"/>
        </w:rPr>
        <w:t>Sensitivity analysis for deep geologic repository simulations in crystalline rock.</w:t>
      </w:r>
      <w:r w:rsidRPr="00F5687F">
        <w:rPr>
          <w:rFonts w:ascii="Arial" w:hAnsi="Arial" w:cs="Arial"/>
          <w:iCs/>
          <w:szCs w:val="18"/>
        </w:rPr>
        <w:t xml:space="preserve"> T. Portone, P. Mariner, M. Smith, E. </w:t>
      </w:r>
      <w:proofErr w:type="spellStart"/>
      <w:r w:rsidRPr="00F5687F">
        <w:rPr>
          <w:rFonts w:ascii="Arial" w:hAnsi="Arial" w:cs="Arial"/>
          <w:iCs/>
          <w:szCs w:val="18"/>
        </w:rPr>
        <w:t>Basurto</w:t>
      </w:r>
      <w:proofErr w:type="spellEnd"/>
      <w:r w:rsidRPr="00F5687F">
        <w:rPr>
          <w:rFonts w:ascii="Arial" w:hAnsi="Arial" w:cs="Arial"/>
          <w:iCs/>
          <w:szCs w:val="18"/>
        </w:rPr>
        <w:t>, R. Leone, E. Stein, L. Swiler. AGU Fall Meeting 2022, Chicago, IL, USA, December 2022.</w:t>
      </w:r>
    </w:p>
    <w:p w14:paraId="4AB08091" w14:textId="78403FAE" w:rsidR="002F262F" w:rsidRPr="00F5687F" w:rsidRDefault="002F262F" w:rsidP="004D2D37">
      <w:pPr>
        <w:jc w:val="both"/>
        <w:rPr>
          <w:rFonts w:ascii="Arial" w:hAnsi="Arial" w:cs="Arial"/>
          <w:iCs/>
          <w:szCs w:val="18"/>
        </w:rPr>
      </w:pPr>
      <w:proofErr w:type="spellStart"/>
      <w:r w:rsidRPr="00F5687F">
        <w:rPr>
          <w:rFonts w:ascii="Arial" w:hAnsi="Arial" w:cs="Arial"/>
          <w:i/>
          <w:szCs w:val="18"/>
        </w:rPr>
        <w:t>Multimodel</w:t>
      </w:r>
      <w:proofErr w:type="spellEnd"/>
      <w:r w:rsidRPr="00F5687F">
        <w:rPr>
          <w:rFonts w:ascii="Arial" w:hAnsi="Arial" w:cs="Arial"/>
          <w:i/>
          <w:szCs w:val="18"/>
        </w:rPr>
        <w:t xml:space="preserve"> Methods for Uncertainty Quantification of Repository Systems. </w:t>
      </w:r>
      <w:r w:rsidRPr="00F5687F">
        <w:rPr>
          <w:rFonts w:ascii="Arial" w:hAnsi="Arial" w:cs="Arial"/>
          <w:iCs/>
          <w:szCs w:val="18"/>
        </w:rPr>
        <w:t>T. Portone, G. Geraci, L. Swiler, M. Eldred. International High-Level Radioactive Waste Management Conference, Phoenix, AZ, USA, November 2022.</w:t>
      </w:r>
    </w:p>
    <w:p w14:paraId="720B8DF3" w14:textId="784B5160" w:rsidR="00206838" w:rsidRPr="00F5687F" w:rsidRDefault="002F262F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F5687F">
        <w:rPr>
          <w:rFonts w:ascii="Arial" w:hAnsi="Arial" w:cs="Arial"/>
          <w:i/>
          <w:szCs w:val="18"/>
        </w:rPr>
        <w:t>Quantifying model-form uncertainty with an application to subsurface transport.</w:t>
      </w:r>
      <w:r w:rsidRPr="00F5687F">
        <w:rPr>
          <w:rFonts w:ascii="Arial" w:hAnsi="Arial" w:cs="Arial"/>
          <w:iCs/>
          <w:szCs w:val="18"/>
        </w:rPr>
        <w:t xml:space="preserve"> T. Portone. University of Alabama Applied Mathematics Seminar Series, November 2022.</w:t>
      </w:r>
    </w:p>
    <w:p w14:paraId="0DEF6086" w14:textId="1DD1B1BE" w:rsidR="0036331A" w:rsidRPr="00F5687F" w:rsidRDefault="0036331A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F5687F">
        <w:rPr>
          <w:rFonts w:ascii="Arial" w:hAnsi="Arial" w:cs="Arial"/>
          <w:i/>
          <w:szCs w:val="18"/>
          <w:lang w:val="en-US"/>
        </w:rPr>
        <w:t>Data-Driven Model-Form Uncertainty with Bayesian Statistics and Neural Differential Equations.</w:t>
      </w:r>
      <w:r w:rsidRPr="00F5687F">
        <w:rPr>
          <w:rFonts w:ascii="Arial" w:hAnsi="Arial" w:cs="Arial"/>
          <w:iCs/>
          <w:szCs w:val="18"/>
          <w:lang w:val="en-US"/>
        </w:rPr>
        <w:t xml:space="preserve"> T. Portone, E. </w:t>
      </w:r>
      <w:proofErr w:type="spellStart"/>
      <w:r w:rsidRPr="00F5687F">
        <w:rPr>
          <w:rFonts w:ascii="Arial" w:hAnsi="Arial" w:cs="Arial"/>
          <w:iCs/>
          <w:szCs w:val="18"/>
          <w:lang w:val="en-US"/>
        </w:rPr>
        <w:t>Acquesta</w:t>
      </w:r>
      <w:proofErr w:type="spellEnd"/>
      <w:r w:rsidRPr="00F5687F">
        <w:rPr>
          <w:rFonts w:ascii="Arial" w:hAnsi="Arial" w:cs="Arial"/>
          <w:iCs/>
          <w:szCs w:val="18"/>
          <w:lang w:val="en-US"/>
        </w:rPr>
        <w:t>, R. Dandekar, C. Rackauckas. 8</w:t>
      </w:r>
      <w:r w:rsidRPr="00F5687F">
        <w:rPr>
          <w:rFonts w:ascii="Arial" w:hAnsi="Arial" w:cs="Arial"/>
          <w:iCs/>
          <w:szCs w:val="18"/>
          <w:vertAlign w:val="superscript"/>
          <w:lang w:val="en-US"/>
        </w:rPr>
        <w:t>th</w:t>
      </w:r>
      <w:r w:rsidRPr="00F5687F">
        <w:rPr>
          <w:rFonts w:ascii="Arial" w:hAnsi="Arial" w:cs="Arial"/>
          <w:iCs/>
          <w:szCs w:val="18"/>
          <w:lang w:val="en-US"/>
        </w:rPr>
        <w:t xml:space="preserve"> ECCOMAS, Oslo, Norway, June 2022.</w:t>
      </w:r>
    </w:p>
    <w:p w14:paraId="20DEC279" w14:textId="4B6F752F" w:rsidR="00C36B44" w:rsidRPr="00F5687F" w:rsidRDefault="00C36B44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F5687F">
        <w:rPr>
          <w:rFonts w:ascii="Arial" w:hAnsi="Arial" w:cs="Arial"/>
          <w:i/>
          <w:szCs w:val="18"/>
          <w:lang w:val="en-US"/>
        </w:rPr>
        <w:t xml:space="preserve">Learning Missing Mechanisms in a Dynamical System from a Subset of State Variable Observations. </w:t>
      </w:r>
      <w:r w:rsidRPr="00F5687F">
        <w:rPr>
          <w:rFonts w:ascii="Arial" w:hAnsi="Arial" w:cs="Arial"/>
          <w:iCs/>
          <w:szCs w:val="18"/>
          <w:lang w:val="en-US"/>
        </w:rPr>
        <w:t xml:space="preserve">T. Portone, E. </w:t>
      </w:r>
      <w:proofErr w:type="spellStart"/>
      <w:r w:rsidRPr="00F5687F">
        <w:rPr>
          <w:rFonts w:ascii="Arial" w:hAnsi="Arial" w:cs="Arial"/>
          <w:iCs/>
          <w:szCs w:val="18"/>
          <w:lang w:val="en-US"/>
        </w:rPr>
        <w:t>Acquesta</w:t>
      </w:r>
      <w:proofErr w:type="spellEnd"/>
      <w:r w:rsidRPr="00F5687F">
        <w:rPr>
          <w:rFonts w:ascii="Arial" w:hAnsi="Arial" w:cs="Arial"/>
          <w:iCs/>
          <w:szCs w:val="18"/>
          <w:lang w:val="en-US"/>
        </w:rPr>
        <w:t>, R. Dandekar, C. Rackauckas. USNCCM16, Virtual, July 2021.</w:t>
      </w:r>
    </w:p>
    <w:p w14:paraId="6A90C084" w14:textId="52339B6F" w:rsidR="004D2D37" w:rsidRPr="00F5687F" w:rsidRDefault="004D2D37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F5687F">
        <w:rPr>
          <w:rFonts w:ascii="Arial" w:hAnsi="Arial" w:cs="Arial"/>
          <w:i/>
          <w:szCs w:val="18"/>
          <w:lang w:val="en-US"/>
        </w:rPr>
        <w:t xml:space="preserve">Application of Multifidelity Uncertainty Quantification Methods to a Subsurface Transport Model. </w:t>
      </w:r>
      <w:r w:rsidRPr="00F5687F">
        <w:rPr>
          <w:rFonts w:ascii="Arial" w:hAnsi="Arial" w:cs="Arial"/>
          <w:iCs/>
          <w:szCs w:val="18"/>
          <w:lang w:val="en-US"/>
        </w:rPr>
        <w:t>T. Portone, M.S. Eldred, G. Geraci, L.P. Swiler. SIAM CSE21. Virtual, March 2021.</w:t>
      </w:r>
    </w:p>
    <w:p w14:paraId="2FD09DF8" w14:textId="27056126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 xml:space="preserve">Characterizing model-form uncertainty in an inadequate model of anomalous transport. </w:t>
      </w:r>
      <w:r w:rsidRPr="00F5687F">
        <w:rPr>
          <w:rFonts w:ascii="Arial" w:hAnsi="Arial" w:cs="Arial"/>
          <w:szCs w:val="18"/>
        </w:rPr>
        <w:t>T. Portone, R.D. Moser. SIAM UQ 2020. Virtual minisymposium, May 2020.</w:t>
      </w:r>
    </w:p>
    <w:p w14:paraId="71490031" w14:textId="77777777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>Bayesian model selection for metal yield models in high-velocity impact.</w:t>
      </w:r>
      <w:r w:rsidRPr="00F5687F">
        <w:rPr>
          <w:rFonts w:ascii="Arial" w:hAnsi="Arial" w:cs="Arial"/>
          <w:szCs w:val="18"/>
        </w:rPr>
        <w:t xml:space="preserve"> T. Portone, J.H. </w:t>
      </w:r>
      <w:proofErr w:type="spellStart"/>
      <w:r w:rsidRPr="00F5687F">
        <w:rPr>
          <w:rFonts w:ascii="Arial" w:hAnsi="Arial" w:cs="Arial"/>
          <w:szCs w:val="18"/>
        </w:rPr>
        <w:t>Niederhaus</w:t>
      </w:r>
      <w:proofErr w:type="spellEnd"/>
      <w:r w:rsidRPr="00F5687F">
        <w:rPr>
          <w:rFonts w:ascii="Arial" w:hAnsi="Arial" w:cs="Arial"/>
          <w:szCs w:val="18"/>
        </w:rPr>
        <w:t xml:space="preserve">, J.J. Sanchez, L.P. Swiler. 2019 Hypervelocity Impact Symposium, Destin, Florida, April 2019. </w:t>
      </w:r>
    </w:p>
    <w:p w14:paraId="4D4AD61D" w14:textId="19AA6C3A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 xml:space="preserve">An Uncertainty Representation for Model Inadequacy in a Field-scale Contaminant Transport Model. </w:t>
      </w:r>
      <w:r w:rsidRPr="00F5687F">
        <w:rPr>
          <w:rFonts w:ascii="Arial" w:hAnsi="Arial" w:cs="Arial"/>
          <w:szCs w:val="18"/>
        </w:rPr>
        <w:t>T. Portone, R.D. Moser. SIAM CSE 2019. Spokane, WA. February 2019.</w:t>
      </w:r>
    </w:p>
    <w:p w14:paraId="4B04F1CC" w14:textId="77777777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>A Stochastic Operator Approach to Representing Model Inadequacy</w:t>
      </w:r>
      <w:r w:rsidRPr="00F5687F">
        <w:rPr>
          <w:rFonts w:ascii="Arial" w:hAnsi="Arial" w:cs="Arial"/>
          <w:szCs w:val="18"/>
        </w:rPr>
        <w:t>. T. Portone, R.D. Moser, ICES Student Forum, February 2018.</w:t>
      </w:r>
    </w:p>
    <w:p w14:paraId="17BD0218" w14:textId="77777777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>A Stochastic Operator Approach to Model Inadequacy with Applications to Contaminant Transport.</w:t>
      </w:r>
      <w:r w:rsidRPr="00F5687F">
        <w:rPr>
          <w:rFonts w:ascii="Arial" w:hAnsi="Arial" w:cs="Arial"/>
          <w:szCs w:val="18"/>
        </w:rPr>
        <w:t xml:space="preserve"> T. Portone, D. McDougall, R.D. Moser, SIAM CSE 2017, Atlanta, GA, February 2017.</w:t>
      </w:r>
    </w:p>
    <w:p w14:paraId="4906042C" w14:textId="77777777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 xml:space="preserve">Uncertainty Due to Inadequate Models of Scalar Dispersion in Porous Media. </w:t>
      </w:r>
      <w:r w:rsidRPr="00F5687F">
        <w:rPr>
          <w:rFonts w:ascii="Arial" w:hAnsi="Arial" w:cs="Arial"/>
          <w:szCs w:val="18"/>
        </w:rPr>
        <w:t xml:space="preserve">T. Portone, D. McDougall, J. </w:t>
      </w:r>
      <w:proofErr w:type="spellStart"/>
      <w:r w:rsidRPr="00F5687F">
        <w:rPr>
          <w:rFonts w:ascii="Arial" w:hAnsi="Arial" w:cs="Arial"/>
          <w:szCs w:val="18"/>
        </w:rPr>
        <w:t>Rigelo</w:t>
      </w:r>
      <w:proofErr w:type="spellEnd"/>
      <w:r w:rsidRPr="00F5687F">
        <w:rPr>
          <w:rFonts w:ascii="Arial" w:hAnsi="Arial" w:cs="Arial"/>
          <w:szCs w:val="18"/>
        </w:rPr>
        <w:t>, T. Oliver, R.D. Moser. SIAM UQ 2016, Lausanne, Switzerland, April 2016.</w:t>
      </w:r>
    </w:p>
    <w:p w14:paraId="06DAE155" w14:textId="77777777" w:rsidR="00855348" w:rsidRPr="00F5687F" w:rsidRDefault="00AF749D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bookmarkStart w:id="7" w:name="_ae7nxmsezq58" w:colFirst="0" w:colLast="0"/>
      <w:bookmarkEnd w:id="7"/>
      <w:r w:rsidRPr="00F5687F">
        <w:rPr>
          <w:rFonts w:ascii="Arial" w:hAnsi="Arial" w:cs="Arial"/>
          <w:sz w:val="24"/>
          <w:szCs w:val="24"/>
        </w:rPr>
        <w:t>AWARDS</w:t>
      </w:r>
    </w:p>
    <w:tbl>
      <w:tblPr>
        <w:tblStyle w:val="a"/>
        <w:tblW w:w="93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80"/>
        <w:gridCol w:w="8265"/>
      </w:tblGrid>
      <w:tr w:rsidR="00327463" w:rsidRPr="00F5687F" w14:paraId="218AAC15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B8786" w14:textId="2D4BB1A4" w:rsidR="00327463" w:rsidRPr="00F5687F" w:rsidRDefault="000A4A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2021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AD99A" w14:textId="4ECBD546" w:rsidR="00327463" w:rsidRPr="00F5687F" w:rsidRDefault="000A4A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  <w:lang w:val="en-US"/>
              </w:rPr>
            </w:pPr>
            <w:r w:rsidRPr="00F5687F">
              <w:rPr>
                <w:rFonts w:ascii="Arial" w:hAnsi="Arial" w:cs="Arial"/>
                <w:szCs w:val="18"/>
              </w:rPr>
              <w:t xml:space="preserve">Technical Excellence </w:t>
            </w:r>
            <w:r w:rsidR="00AB31AD" w:rsidRPr="00F5687F">
              <w:rPr>
                <w:rFonts w:ascii="Arial" w:hAnsi="Arial" w:cs="Arial"/>
                <w:szCs w:val="18"/>
              </w:rPr>
              <w:t xml:space="preserve">Sandia </w:t>
            </w:r>
            <w:r w:rsidRPr="00F5687F">
              <w:rPr>
                <w:rFonts w:ascii="Arial" w:hAnsi="Arial" w:cs="Arial"/>
                <w:szCs w:val="18"/>
              </w:rPr>
              <w:t xml:space="preserve">Employee Recognition Award, </w:t>
            </w:r>
            <w:r w:rsidRPr="00F5687F">
              <w:rPr>
                <w:rFonts w:ascii="Arial" w:hAnsi="Arial" w:cs="Arial"/>
                <w:szCs w:val="18"/>
                <w:lang w:val="en-US"/>
              </w:rPr>
              <w:t>DOE COVID Epidemiology Modeling Team.</w:t>
            </w:r>
            <w:r w:rsidRPr="00F5687F">
              <w:rPr>
                <w:rFonts w:ascii="Arial" w:hAnsi="Arial" w:cs="Arial"/>
                <w:szCs w:val="18"/>
              </w:rPr>
              <w:t xml:space="preserve"> </w:t>
            </w:r>
          </w:p>
        </w:tc>
      </w:tr>
      <w:tr w:rsidR="00855348" w:rsidRPr="00F5687F" w14:paraId="0706C48F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32916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2019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BF51B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Rising Stars in Computational &amp; Data Sciences Attendee</w:t>
            </w:r>
          </w:p>
        </w:tc>
      </w:tr>
      <w:tr w:rsidR="00855348" w:rsidRPr="00F5687F" w14:paraId="63B0E095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F5AD2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2015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BFEF5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Honorable Mention, NSF Graduate Research Fellowship Program</w:t>
            </w:r>
          </w:p>
        </w:tc>
      </w:tr>
      <w:tr w:rsidR="00855348" w:rsidRPr="00F5687F" w14:paraId="5142E82E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49D55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2013-2017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47A41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CSEM Fellowship, UT Austin, Oden Institute for Computational Engineering and Sciences</w:t>
            </w:r>
          </w:p>
        </w:tc>
      </w:tr>
      <w:tr w:rsidR="00855348" w:rsidRPr="00F5687F" w14:paraId="5569176B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1FB04" w14:textId="29D20068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Undergra</w:t>
            </w:r>
            <w:r w:rsidR="003A0699" w:rsidRPr="00F5687F">
              <w:rPr>
                <w:rFonts w:ascii="Arial" w:hAnsi="Arial" w:cs="Arial"/>
                <w:szCs w:val="18"/>
              </w:rPr>
              <w:t>d</w:t>
            </w:r>
            <w:r w:rsidRPr="00F5687F">
              <w:rPr>
                <w:rFonts w:ascii="Arial" w:hAnsi="Arial" w:cs="Arial"/>
                <w:szCs w:val="18"/>
              </w:rPr>
              <w:t xml:space="preserve"> Honors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774D0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B.B. Comer Math Prize two-time recipient, awarded to one student annually by the University of Alabama’s mathematics department; Distinguished Undergraduate Scholar (awarded to eight seniors in 2013); Phi Beta Kappa; Pi Mu Epsilon.</w:t>
            </w:r>
          </w:p>
        </w:tc>
      </w:tr>
    </w:tbl>
    <w:p w14:paraId="7CEFAE6C" w14:textId="1C60EE86" w:rsidR="00E1244B" w:rsidRPr="00F5687F" w:rsidRDefault="00784680" w:rsidP="006F2DB3">
      <w:pPr>
        <w:pStyle w:val="Heading1"/>
        <w:keepNext w:val="0"/>
        <w:keepLines w:val="0"/>
        <w:rPr>
          <w:rFonts w:ascii="Arial" w:hAnsi="Arial" w:cs="Arial"/>
          <w:sz w:val="24"/>
          <w:szCs w:val="24"/>
        </w:rPr>
      </w:pPr>
      <w:bookmarkStart w:id="8" w:name="_jecxu05xkuty" w:colFirst="0" w:colLast="0"/>
      <w:bookmarkEnd w:id="8"/>
      <w:r w:rsidRPr="00F5687F">
        <w:rPr>
          <w:rFonts w:ascii="Arial" w:hAnsi="Arial" w:cs="Arial"/>
          <w:sz w:val="24"/>
          <w:szCs w:val="24"/>
        </w:rPr>
        <w:t>LEADERSHIP &amp; SERVICE ACTIVITIES</w:t>
      </w:r>
    </w:p>
    <w:tbl>
      <w:tblPr>
        <w:tblStyle w:val="a0"/>
        <w:tblW w:w="9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5"/>
        <w:gridCol w:w="8025"/>
      </w:tblGrid>
      <w:tr w:rsidR="00883A0B" w:rsidRPr="00F5687F" w14:paraId="5CCF30F2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D1A85" w14:textId="2B2C971E" w:rsidR="00883A0B" w:rsidRPr="00F5687F" w:rsidRDefault="00883A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2021-Present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F319C" w14:textId="56614577" w:rsidR="00883A0B" w:rsidRPr="00F5687F" w:rsidRDefault="00743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Rising Stars Organizing Committee.</w:t>
            </w:r>
          </w:p>
        </w:tc>
      </w:tr>
      <w:tr w:rsidR="00B44909" w:rsidRPr="00F5687F" w14:paraId="3D94D6E4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5C339" w14:textId="7A71E5D5" w:rsidR="00B44909" w:rsidRPr="00F5687F" w:rsidRDefault="00B449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lastRenderedPageBreak/>
              <w:t>2020-Present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F1927" w14:textId="4AE0AEBC" w:rsidR="00B44909" w:rsidRPr="00F5687F" w:rsidRDefault="00B449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Black Leadership Committee’s Research Partnerships Awareness &amp; Engagement committee member. Sandia recruiting team member. Organizer, Sandia UQ Working Group. Co-organizer, Sandia UQ Seminar Series.</w:t>
            </w:r>
          </w:p>
        </w:tc>
      </w:tr>
      <w:tr w:rsidR="00B44909" w:rsidRPr="00F5687F" w14:paraId="5FA420B3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B8919" w14:textId="3C4FD277" w:rsidR="00B44909" w:rsidRPr="00F5687F" w:rsidRDefault="00B449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2020-2021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73409" w14:textId="52399779" w:rsidR="00B44909" w:rsidRPr="00F5687F" w:rsidRDefault="00B449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Co-founder and co-organizer of 1463 Early-Career Group. Sandia D1000 Workplace Enhancement Council Member.</w:t>
            </w:r>
          </w:p>
        </w:tc>
      </w:tr>
      <w:tr w:rsidR="001F7D4E" w:rsidRPr="00F5687F" w14:paraId="6A6E003B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8C3FA" w14:textId="0B36F0CF" w:rsidR="001F7D4E" w:rsidRPr="00F5687F" w:rsidRDefault="005F59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Reviewed for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31E4B" w14:textId="0A098596" w:rsidR="001F7D4E" w:rsidRPr="00F5687F" w:rsidRDefault="001F7D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  <w:lang w:val="en-US"/>
              </w:rPr>
            </w:pPr>
            <w:r w:rsidRPr="00F5687F">
              <w:rPr>
                <w:rFonts w:ascii="Arial" w:hAnsi="Arial" w:cs="Arial"/>
                <w:szCs w:val="18"/>
              </w:rPr>
              <w:t>Journal of the Royal Society Interface</w:t>
            </w:r>
            <w:r w:rsidR="002037C7" w:rsidRPr="00F5687F">
              <w:rPr>
                <w:rFonts w:ascii="Arial" w:hAnsi="Arial" w:cs="Arial"/>
                <w:szCs w:val="18"/>
              </w:rPr>
              <w:t>;</w:t>
            </w:r>
            <w:r w:rsidR="00672EB0" w:rsidRPr="00F5687F">
              <w:rPr>
                <w:rFonts w:ascii="Arial" w:hAnsi="Arial" w:cs="Arial"/>
                <w:szCs w:val="18"/>
              </w:rPr>
              <w:t xml:space="preserve"> Proceedings of the Royal Society A: Mathematical, Physical and Engineering Sciences</w:t>
            </w:r>
            <w:r w:rsidR="00B44909" w:rsidRPr="00F5687F">
              <w:rPr>
                <w:rFonts w:ascii="Arial" w:hAnsi="Arial" w:cs="Arial"/>
                <w:szCs w:val="18"/>
              </w:rPr>
              <w:t>;</w:t>
            </w:r>
            <w:r w:rsidR="00AB31AD" w:rsidRPr="00F5687F">
              <w:rPr>
                <w:rFonts w:ascii="Arial" w:hAnsi="Arial" w:cs="Arial"/>
                <w:szCs w:val="18"/>
              </w:rPr>
              <w:t xml:space="preserve"> </w:t>
            </w:r>
            <w:r w:rsidR="00B44909" w:rsidRPr="00F5687F">
              <w:rPr>
                <w:rFonts w:ascii="Arial" w:hAnsi="Arial" w:cs="Arial"/>
                <w:szCs w:val="18"/>
                <w:lang w:val="en-US"/>
              </w:rPr>
              <w:t>ASME Journal of VVUQ</w:t>
            </w:r>
          </w:p>
        </w:tc>
      </w:tr>
      <w:tr w:rsidR="00855348" w:rsidRPr="00F5687F" w14:paraId="7C6DA43A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CD3FD" w14:textId="080311A2" w:rsidR="00855348" w:rsidRPr="00F5687F" w:rsidRDefault="00A521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Student Leadership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D51F4" w14:textId="18564FA6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CSEM Student Representative</w:t>
            </w:r>
            <w:r w:rsidR="00A521FE" w:rsidRPr="00F5687F">
              <w:rPr>
                <w:rFonts w:ascii="Arial" w:hAnsi="Arial" w:cs="Arial"/>
                <w:szCs w:val="18"/>
              </w:rPr>
              <w:t>, UT Austin SIAM Student Chapter Representative (2014-2016)</w:t>
            </w:r>
            <w:r w:rsidRPr="00F5687F">
              <w:rPr>
                <w:rFonts w:ascii="Arial" w:hAnsi="Arial" w:cs="Arial"/>
                <w:szCs w:val="18"/>
              </w:rPr>
              <w:t>.</w:t>
            </w:r>
            <w:r w:rsidR="00A521FE" w:rsidRPr="00F5687F">
              <w:rPr>
                <w:rFonts w:ascii="Arial" w:hAnsi="Arial" w:cs="Arial"/>
                <w:szCs w:val="18"/>
              </w:rPr>
              <w:t xml:space="preserve"> Graduate Student Assembly Representative (2015-2016). Secretary of Pi Mu Epsilon University of Alabama chapter (2012-2013).</w:t>
            </w:r>
          </w:p>
        </w:tc>
      </w:tr>
    </w:tbl>
    <w:p w14:paraId="0E2B8984" w14:textId="0B8E3E93" w:rsidR="00855348" w:rsidRPr="00F5687F" w:rsidRDefault="00F92921" w:rsidP="00F92921">
      <w:pPr>
        <w:pStyle w:val="Heading1"/>
        <w:rPr>
          <w:rFonts w:ascii="Arial" w:hAnsi="Arial" w:cs="Arial"/>
        </w:rPr>
      </w:pPr>
      <w:bookmarkStart w:id="9" w:name="_3s43bd3jt0qk" w:colFirst="0" w:colLast="0"/>
      <w:bookmarkStart w:id="10" w:name="_d8294sk8r0" w:colFirst="0" w:colLast="0"/>
      <w:bookmarkStart w:id="11" w:name="_yvdy1td3t4x1" w:colFirst="0" w:colLast="0"/>
      <w:bookmarkEnd w:id="9"/>
      <w:bookmarkEnd w:id="10"/>
      <w:bookmarkEnd w:id="11"/>
      <w:r w:rsidRPr="00F5687F">
        <w:rPr>
          <w:rFonts w:ascii="Arial" w:hAnsi="Arial" w:cs="Arial"/>
        </w:rPr>
        <w:t>PROFESSIONAL MEMBERSHIPS</w:t>
      </w:r>
    </w:p>
    <w:p w14:paraId="3A549DE3" w14:textId="22C3B9A5" w:rsidR="00F92921" w:rsidRPr="00F5687F" w:rsidRDefault="00F92921" w:rsidP="00F92921">
      <w:pPr>
        <w:rPr>
          <w:rFonts w:ascii="Arial" w:hAnsi="Arial" w:cs="Arial"/>
        </w:rPr>
      </w:pPr>
      <w:r w:rsidRPr="00F5687F">
        <w:rPr>
          <w:rFonts w:ascii="Arial" w:hAnsi="Arial" w:cs="Arial"/>
        </w:rPr>
        <w:t>Member, Society for Industrial and Applied Mathematics (SIAM)</w:t>
      </w:r>
    </w:p>
    <w:p w14:paraId="49B5BA18" w14:textId="2DDBA701" w:rsidR="00F92921" w:rsidRPr="00F5687F" w:rsidRDefault="00F92921" w:rsidP="00F92921">
      <w:pPr>
        <w:rPr>
          <w:rFonts w:ascii="Arial" w:hAnsi="Arial" w:cs="Arial"/>
        </w:rPr>
      </w:pPr>
      <w:r w:rsidRPr="00F5687F">
        <w:rPr>
          <w:rFonts w:ascii="Arial" w:hAnsi="Arial" w:cs="Arial"/>
        </w:rPr>
        <w:t xml:space="preserve">Member, </w:t>
      </w:r>
      <w:r w:rsidR="00D51938" w:rsidRPr="00F5687F">
        <w:rPr>
          <w:rFonts w:ascii="Arial" w:hAnsi="Arial" w:cs="Arial"/>
        </w:rPr>
        <w:t>American Geophysical Union (AGU)</w:t>
      </w:r>
    </w:p>
    <w:p w14:paraId="5EA2AD13" w14:textId="54006B79" w:rsidR="00D51938" w:rsidRPr="00F5687F" w:rsidRDefault="00D51938" w:rsidP="00F92921">
      <w:pPr>
        <w:rPr>
          <w:rFonts w:ascii="Arial" w:hAnsi="Arial" w:cs="Arial"/>
        </w:rPr>
      </w:pPr>
      <w:r w:rsidRPr="00F5687F">
        <w:rPr>
          <w:rFonts w:ascii="Arial" w:hAnsi="Arial" w:cs="Arial"/>
        </w:rPr>
        <w:t>Member, American Nuclear Society (ANS)</w:t>
      </w:r>
    </w:p>
    <w:p w14:paraId="3737E4D5" w14:textId="2CFF9F87" w:rsidR="007D74CE" w:rsidRPr="00F5687F" w:rsidRDefault="007D74CE" w:rsidP="00F92921">
      <w:pPr>
        <w:rPr>
          <w:rFonts w:ascii="Arial" w:hAnsi="Arial" w:cs="Arial"/>
        </w:rPr>
      </w:pPr>
      <w:r w:rsidRPr="00F5687F">
        <w:rPr>
          <w:rFonts w:ascii="Arial" w:hAnsi="Arial" w:cs="Arial"/>
        </w:rPr>
        <w:t xml:space="preserve">Member, </w:t>
      </w:r>
      <w:r w:rsidRPr="00F5687F">
        <w:rPr>
          <w:rFonts w:ascii="Arial" w:hAnsi="Arial" w:cs="Arial"/>
          <w:lang w:val="en-US"/>
        </w:rPr>
        <w:t>U.S. Association for Computational Mechanics (</w:t>
      </w:r>
      <w:r w:rsidRPr="00F5687F">
        <w:rPr>
          <w:rFonts w:ascii="Arial" w:hAnsi="Arial" w:cs="Arial"/>
        </w:rPr>
        <w:t>USACM)</w:t>
      </w:r>
    </w:p>
    <w:sectPr w:rsidR="007D74CE" w:rsidRPr="00F5687F">
      <w:headerReference w:type="default" r:id="rId12"/>
      <w:pgSz w:w="12240" w:h="15840"/>
      <w:pgMar w:top="720" w:right="1440" w:bottom="72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F7BE3A" w14:textId="77777777" w:rsidR="002C4676" w:rsidRDefault="002C4676">
      <w:pPr>
        <w:spacing w:before="0" w:line="240" w:lineRule="auto"/>
      </w:pPr>
      <w:r>
        <w:separator/>
      </w:r>
    </w:p>
  </w:endnote>
  <w:endnote w:type="continuationSeparator" w:id="0">
    <w:p w14:paraId="3DBCE0B2" w14:textId="77777777" w:rsidR="002C4676" w:rsidRDefault="002C4676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roxima Nova">
    <w:altName w:val="Tahoma"/>
    <w:panose1 w:val="020B0604020202020204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C98211" w14:textId="77777777" w:rsidR="002C4676" w:rsidRDefault="002C4676">
      <w:pPr>
        <w:spacing w:before="0" w:line="240" w:lineRule="auto"/>
      </w:pPr>
      <w:r>
        <w:separator/>
      </w:r>
    </w:p>
  </w:footnote>
  <w:footnote w:type="continuationSeparator" w:id="0">
    <w:p w14:paraId="6BE33523" w14:textId="77777777" w:rsidR="002C4676" w:rsidRDefault="002C4676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FE000D" w14:textId="77777777" w:rsidR="00855348" w:rsidRDefault="00855348">
    <w:pPr>
      <w:pBdr>
        <w:top w:val="nil"/>
        <w:left w:val="nil"/>
        <w:bottom w:val="nil"/>
        <w:right w:val="nil"/>
        <w:between w:val="nil"/>
      </w:pBdr>
      <w:spacing w:before="400"/>
    </w:pPr>
  </w:p>
  <w:p w14:paraId="4754C7C4" w14:textId="77777777" w:rsidR="00855348" w:rsidRDefault="00AF749D">
    <w:pPr>
      <w:pBdr>
        <w:top w:val="nil"/>
        <w:left w:val="nil"/>
        <w:bottom w:val="nil"/>
        <w:right w:val="nil"/>
        <w:between w:val="nil"/>
      </w:pBdr>
      <w:spacing w:line="240" w:lineRule="auto"/>
    </w:pPr>
    <w:r>
      <w:rPr>
        <w:noProof/>
      </w:rPr>
      <w:drawing>
        <wp:inline distT="114300" distB="114300" distL="114300" distR="114300" wp14:anchorId="0241AD71" wp14:editId="2CA768A5">
          <wp:extent cx="5943600" cy="63500"/>
          <wp:effectExtent l="0" t="0" r="0" b="0"/>
          <wp:docPr id="1" name="image1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horizontal lin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63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348"/>
    <w:rsid w:val="000665AE"/>
    <w:rsid w:val="000A4A4E"/>
    <w:rsid w:val="00134B74"/>
    <w:rsid w:val="00155A56"/>
    <w:rsid w:val="001A11A0"/>
    <w:rsid w:val="001B4382"/>
    <w:rsid w:val="001C7943"/>
    <w:rsid w:val="001F7D4E"/>
    <w:rsid w:val="002037C7"/>
    <w:rsid w:val="00206838"/>
    <w:rsid w:val="002332B0"/>
    <w:rsid w:val="002C4676"/>
    <w:rsid w:val="002D3175"/>
    <w:rsid w:val="002D657D"/>
    <w:rsid w:val="002D76F3"/>
    <w:rsid w:val="002F262F"/>
    <w:rsid w:val="00305C13"/>
    <w:rsid w:val="00312FA9"/>
    <w:rsid w:val="00322AD9"/>
    <w:rsid w:val="00327463"/>
    <w:rsid w:val="00354759"/>
    <w:rsid w:val="0036331A"/>
    <w:rsid w:val="003A0699"/>
    <w:rsid w:val="00405BF8"/>
    <w:rsid w:val="00427CFE"/>
    <w:rsid w:val="0044091B"/>
    <w:rsid w:val="00481836"/>
    <w:rsid w:val="004A4B6D"/>
    <w:rsid w:val="004D0456"/>
    <w:rsid w:val="004D2D37"/>
    <w:rsid w:val="00531256"/>
    <w:rsid w:val="005A39B6"/>
    <w:rsid w:val="005C58EA"/>
    <w:rsid w:val="005E23F7"/>
    <w:rsid w:val="005F5967"/>
    <w:rsid w:val="00644D96"/>
    <w:rsid w:val="00672EB0"/>
    <w:rsid w:val="006F2DB3"/>
    <w:rsid w:val="007158F6"/>
    <w:rsid w:val="00736875"/>
    <w:rsid w:val="0074326C"/>
    <w:rsid w:val="00784680"/>
    <w:rsid w:val="007D74CE"/>
    <w:rsid w:val="007F59B9"/>
    <w:rsid w:val="008511D0"/>
    <w:rsid w:val="00855348"/>
    <w:rsid w:val="00864C52"/>
    <w:rsid w:val="00883A0B"/>
    <w:rsid w:val="008B2E83"/>
    <w:rsid w:val="008C2A54"/>
    <w:rsid w:val="008D0304"/>
    <w:rsid w:val="008E7832"/>
    <w:rsid w:val="009251AF"/>
    <w:rsid w:val="0096148A"/>
    <w:rsid w:val="00992E87"/>
    <w:rsid w:val="009B233E"/>
    <w:rsid w:val="009F39AE"/>
    <w:rsid w:val="00A17DA5"/>
    <w:rsid w:val="00A2254E"/>
    <w:rsid w:val="00A23692"/>
    <w:rsid w:val="00A479FA"/>
    <w:rsid w:val="00A521FE"/>
    <w:rsid w:val="00AB31AD"/>
    <w:rsid w:val="00AC527F"/>
    <w:rsid w:val="00AE7C97"/>
    <w:rsid w:val="00AF749D"/>
    <w:rsid w:val="00B44909"/>
    <w:rsid w:val="00BA1781"/>
    <w:rsid w:val="00BE3033"/>
    <w:rsid w:val="00BE6B8D"/>
    <w:rsid w:val="00C20B93"/>
    <w:rsid w:val="00C2186C"/>
    <w:rsid w:val="00C36B44"/>
    <w:rsid w:val="00C86BD3"/>
    <w:rsid w:val="00C922E7"/>
    <w:rsid w:val="00CC6D91"/>
    <w:rsid w:val="00CD3D6E"/>
    <w:rsid w:val="00CD484B"/>
    <w:rsid w:val="00D352B1"/>
    <w:rsid w:val="00D36740"/>
    <w:rsid w:val="00D40BC4"/>
    <w:rsid w:val="00D51938"/>
    <w:rsid w:val="00D71994"/>
    <w:rsid w:val="00E1244B"/>
    <w:rsid w:val="00E567D6"/>
    <w:rsid w:val="00E608B7"/>
    <w:rsid w:val="00E66B10"/>
    <w:rsid w:val="00EA2CC9"/>
    <w:rsid w:val="00EF60A8"/>
    <w:rsid w:val="00F5687F"/>
    <w:rsid w:val="00F632FA"/>
    <w:rsid w:val="00F70B97"/>
    <w:rsid w:val="00F92921"/>
    <w:rsid w:val="00F97236"/>
    <w:rsid w:val="00F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00F6D"/>
  <w15:docId w15:val="{79FB6E95-31FF-8447-B7E8-545027CF1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roxima Nova" w:eastAsia="Proxima Nova" w:hAnsi="Proxima Nova" w:cs="Proxima Nova"/>
        <w:sz w:val="18"/>
        <w:szCs w:val="22"/>
        <w:lang w:val="en" w:eastAsia="en-US" w:bidi="ar-SA"/>
      </w:rPr>
    </w:rPrDefault>
    <w:pPrDefault>
      <w:pPr>
        <w:spacing w:before="8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2D657D"/>
    <w:pPr>
      <w:keepNext/>
      <w:keepLines/>
      <w:spacing w:before="240" w:after="120" w:line="240" w:lineRule="auto"/>
      <w:outlineLvl w:val="0"/>
    </w:pPr>
    <w:rPr>
      <w:b/>
      <w:color w:val="00AB44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rsid w:val="002D657D"/>
    <w:pPr>
      <w:keepNext/>
      <w:keepLines/>
      <w:spacing w:before="120" w:line="240" w:lineRule="auto"/>
      <w:outlineLvl w:val="1"/>
    </w:pPr>
    <w:rPr>
      <w:b/>
      <w:color w:val="353744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line="240" w:lineRule="auto"/>
      <w:outlineLvl w:val="2"/>
    </w:pPr>
    <w:rPr>
      <w:b/>
      <w:color w:val="35374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120" w:line="240" w:lineRule="auto"/>
    </w:pPr>
    <w:rPr>
      <w:color w:val="353744"/>
      <w:sz w:val="60"/>
      <w:szCs w:val="60"/>
    </w:rPr>
  </w:style>
  <w:style w:type="paragraph" w:styleId="Subtitle">
    <w:name w:val="Subtitle"/>
    <w:basedOn w:val="Normal"/>
    <w:next w:val="Normal"/>
    <w:uiPriority w:val="11"/>
    <w:qFormat/>
    <w:rsid w:val="002D657D"/>
    <w:pPr>
      <w:pBdr>
        <w:top w:val="nil"/>
        <w:left w:val="nil"/>
        <w:bottom w:val="nil"/>
        <w:right w:val="nil"/>
        <w:between w:val="nil"/>
      </w:pBdr>
      <w:spacing w:before="0" w:line="240" w:lineRule="auto"/>
    </w:pPr>
    <w:rPr>
      <w:color w:val="00AB44"/>
      <w:sz w:val="22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5C58EA"/>
    <w:rPr>
      <w:color w:val="00AB44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67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4B74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05B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06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2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131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77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0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90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707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5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30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04287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832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35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06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45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10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0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14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54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3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055614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957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37/21M141659X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1016/j.advwatres.2022.104310" TargetMode="External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teresaportone.com/" TargetMode="External"/><Relationship Id="rId11" Type="http://schemas.openxmlformats.org/officeDocument/2006/relationships/hyperlink" Target="http://dx.doi.org/10.26153/tsw/10112" TargetMode="External"/><Relationship Id="rId5" Type="http://schemas.openxmlformats.org/officeDocument/2006/relationships/endnotes" Target="endnotes.xml"/><Relationship Id="rId10" Type="http://schemas.openxmlformats.org/officeDocument/2006/relationships/hyperlink" Target="https://www.ans.org/pubs/proceedings/article-52660/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doi.org/10.1016/j.ijimpeng.2019.103459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1133</Words>
  <Characters>6459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Portone, Teresa</cp:lastModifiedBy>
  <cp:revision>27</cp:revision>
  <cp:lastPrinted>2022-03-04T19:32:00Z</cp:lastPrinted>
  <dcterms:created xsi:type="dcterms:W3CDTF">2021-10-05T14:53:00Z</dcterms:created>
  <dcterms:modified xsi:type="dcterms:W3CDTF">2023-02-23T01:48:00Z</dcterms:modified>
</cp:coreProperties>
</file>