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5112054"/>
        <w:docPartObj>
          <w:docPartGallery w:val="Cover Pages"/>
          <w:docPartUnique/>
        </w:docPartObj>
      </w:sdtPr>
      <w:sdtEndPr/>
      <w:sdtContent>
        <w:p w:rsidR="002E426E" w:rsidRDefault="002E426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184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2E426E" w:rsidRDefault="002E426E">
          <w:pPr>
            <w:spacing w:after="160" w:line="259" w:lineRule="auto"/>
          </w:pPr>
        </w:p>
        <w:p w:rsidR="002E426E" w:rsidRDefault="002E426E">
          <w:pPr>
            <w:spacing w:after="160" w:line="259" w:lineRule="auto"/>
          </w:pPr>
        </w:p>
        <w:p w:rsidR="002E426E" w:rsidRDefault="002E426E">
          <w:pPr>
            <w:spacing w:after="160" w:line="259" w:lineRule="auto"/>
          </w:pPr>
        </w:p>
        <w:p w:rsidR="002E426E" w:rsidRDefault="002E426E">
          <w:pPr>
            <w:spacing w:after="160" w:line="259" w:lineRule="auto"/>
          </w:pPr>
        </w:p>
        <w:p w:rsidR="002E426E" w:rsidRDefault="002E426E">
          <w:pPr>
            <w:spacing w:after="160" w:line="259" w:lineRule="auto"/>
          </w:pPr>
        </w:p>
        <w:p w:rsidR="002E426E" w:rsidRDefault="002E426E">
          <w:pPr>
            <w:spacing w:after="160" w:line="259" w:lineRule="auto"/>
          </w:pPr>
        </w:p>
        <w:p w:rsidR="002E426E" w:rsidRDefault="002E426E">
          <w:pPr>
            <w:spacing w:after="160" w:line="259" w:lineRule="auto"/>
          </w:pPr>
        </w:p>
        <w:p w:rsidR="002E426E" w:rsidRDefault="00E90FB5">
          <w:pPr>
            <w:spacing w:after="160" w:line="259" w:lineRule="auto"/>
          </w:pPr>
          <w:r>
            <w:rPr>
              <w:noProof/>
            </w:rPr>
            <mc:AlternateContent>
              <mc:Choice Requires="wps">
                <w:drawing>
                  <wp:anchor distT="0" distB="0" distL="114300" distR="114300" simplePos="0" relativeHeight="251660288" behindDoc="0" locked="0" layoutInCell="1" allowOverlap="1">
                    <wp:simplePos x="0" y="0"/>
                    <wp:positionH relativeFrom="page">
                      <wp:posOffset>267335</wp:posOffset>
                    </wp:positionH>
                    <wp:positionV relativeFrom="page">
                      <wp:posOffset>8297545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426E" w:rsidRDefault="002E426E">
                                    <w:pPr>
                                      <w:pStyle w:val="NoSpacing"/>
                                      <w:jc w:val="right"/>
                                      <w:rPr>
                                        <w:color w:val="595959" w:themeColor="text1" w:themeTint="A6"/>
                                        <w:sz w:val="28"/>
                                        <w:szCs w:val="28"/>
                                      </w:rPr>
                                    </w:pPr>
                                    <w:r>
                                      <w:rPr>
                                        <w:color w:val="595959" w:themeColor="text1" w:themeTint="A6"/>
                                        <w:sz w:val="28"/>
                                        <w:szCs w:val="28"/>
                                      </w:rPr>
                                      <w:t>Teresa Ventaja</w:t>
                                    </w:r>
                                  </w:p>
                                </w:sdtContent>
                              </w:sdt>
                              <w:p w:rsidR="002E426E" w:rsidRPr="002E426E" w:rsidRDefault="008C3282">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640E">
                                      <w:rPr>
                                        <w:color w:val="595959" w:themeColor="text1" w:themeTint="A6"/>
                                        <w:sz w:val="28"/>
                                        <w:szCs w:val="28"/>
                                      </w:rPr>
                                      <w:t>Higher Diploma in Science in Data Analytics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21.05pt;margin-top:653.3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426E" w:rsidRDefault="002E426E">
                              <w:pPr>
                                <w:pStyle w:val="NoSpacing"/>
                                <w:jc w:val="right"/>
                                <w:rPr>
                                  <w:color w:val="595959" w:themeColor="text1" w:themeTint="A6"/>
                                  <w:sz w:val="28"/>
                                  <w:szCs w:val="28"/>
                                </w:rPr>
                              </w:pPr>
                              <w:r>
                                <w:rPr>
                                  <w:color w:val="595959" w:themeColor="text1" w:themeTint="A6"/>
                                  <w:sz w:val="28"/>
                                  <w:szCs w:val="28"/>
                                </w:rPr>
                                <w:t>Teresa Ventaja</w:t>
                              </w:r>
                            </w:p>
                          </w:sdtContent>
                        </w:sdt>
                        <w:p w:rsidR="002E426E" w:rsidRPr="002E426E" w:rsidRDefault="008C3282">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640E">
                                <w:rPr>
                                  <w:color w:val="595959" w:themeColor="text1" w:themeTint="A6"/>
                                  <w:sz w:val="28"/>
                                  <w:szCs w:val="28"/>
                                </w:rPr>
                                <w:t>Higher Diploma in Science in Data Analytics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7193280</wp:posOffset>
                    </wp:positionV>
                    <wp:extent cx="7315200" cy="8839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88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26E" w:rsidRDefault="008C32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640E">
                                      <w:rPr>
                                        <w:caps/>
                                        <w:color w:val="4472C4" w:themeColor="accent1"/>
                                        <w:sz w:val="64"/>
                                        <w:szCs w:val="64"/>
                                      </w:rPr>
                                      <w:t>Data normalization, retrieval &amp; warehousing</w:t>
                                    </w:r>
                                  </w:sdtContent>
                                </w:sdt>
                              </w:p>
                              <w:sdt>
                                <w:sdtPr>
                                  <w:rPr>
                                    <w:color w:val="C45911" w:themeColor="accent2"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426E" w:rsidRPr="002E426E" w:rsidRDefault="002E426E">
                                    <w:pPr>
                                      <w:jc w:val="right"/>
                                      <w:rPr>
                                        <w:smallCaps/>
                                        <w:color w:val="C45911" w:themeColor="accent2" w:themeShade="BF"/>
                                        <w:sz w:val="36"/>
                                        <w:szCs w:val="36"/>
                                      </w:rPr>
                                    </w:pPr>
                                    <w:r w:rsidRPr="002E426E">
                                      <w:rPr>
                                        <w:color w:val="C45911" w:themeColor="accent2" w:themeShade="BF"/>
                                        <w:sz w:val="36"/>
                                        <w:szCs w:val="36"/>
                                      </w:rPr>
                                      <w:t>Introduction to Data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7.5pt;margin-top:566.4pt;width:8in;height:69.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XEhAIAAGg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" filled="f" stroked="f" strokeweight=".5pt">
                    <v:textbox inset="126pt,0,54pt,0">
                      <w:txbxContent>
                        <w:p w:rsidR="002E426E" w:rsidRDefault="008C32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640E">
                                <w:rPr>
                                  <w:caps/>
                                  <w:color w:val="4472C4" w:themeColor="accent1"/>
                                  <w:sz w:val="64"/>
                                  <w:szCs w:val="64"/>
                                </w:rPr>
                                <w:t>Data normalization, retrieval &amp; warehousing</w:t>
                              </w:r>
                            </w:sdtContent>
                          </w:sdt>
                        </w:p>
                        <w:sdt>
                          <w:sdtPr>
                            <w:rPr>
                              <w:color w:val="C45911" w:themeColor="accent2"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426E" w:rsidRPr="002E426E" w:rsidRDefault="002E426E">
                              <w:pPr>
                                <w:jc w:val="right"/>
                                <w:rPr>
                                  <w:smallCaps/>
                                  <w:color w:val="C45911" w:themeColor="accent2" w:themeShade="BF"/>
                                  <w:sz w:val="36"/>
                                  <w:szCs w:val="36"/>
                                </w:rPr>
                              </w:pPr>
                              <w:r w:rsidRPr="002E426E">
                                <w:rPr>
                                  <w:color w:val="C45911" w:themeColor="accent2" w:themeShade="BF"/>
                                  <w:sz w:val="36"/>
                                  <w:szCs w:val="36"/>
                                </w:rPr>
                                <w:t>Introduction to Data Analytics</w:t>
                              </w:r>
                            </w:p>
                          </w:sdtContent>
                        </w:sdt>
                      </w:txbxContent>
                    </v:textbox>
                    <w10:wrap type="square" anchorx="page" anchory="page"/>
                  </v:shape>
                </w:pict>
              </mc:Fallback>
            </mc:AlternateContent>
          </w:r>
          <w:r w:rsidR="002E426E">
            <w:rPr>
              <w:noProof/>
            </w:rPr>
            <w:drawing>
              <wp:inline distT="0" distB="0" distL="0" distR="0">
                <wp:extent cx="5695562" cy="25463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analytics-6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3181" cy="2554227"/>
                        </a:xfrm>
                        <a:prstGeom prst="rect">
                          <a:avLst/>
                        </a:prstGeom>
                      </pic:spPr>
                    </pic:pic>
                  </a:graphicData>
                </a:graphic>
              </wp:inline>
            </w:drawing>
          </w:r>
          <w:r w:rsidR="00A85505">
            <w:rPr>
              <w:rStyle w:val="FootnoteReference"/>
            </w:rPr>
            <w:footnoteReference w:id="1"/>
          </w:r>
          <w:r w:rsidR="002E426E">
            <w:br w:type="page"/>
          </w:r>
        </w:p>
      </w:sdtContent>
    </w:sdt>
    <w:sdt>
      <w:sdtPr>
        <w:rPr>
          <w:rFonts w:ascii="Arial Narrow" w:eastAsia="Times New Roman" w:hAnsi="Arial Narrow" w:cs="Times New Roman"/>
          <w:color w:val="auto"/>
          <w:sz w:val="24"/>
          <w:szCs w:val="20"/>
        </w:rPr>
        <w:id w:val="1616943561"/>
        <w:docPartObj>
          <w:docPartGallery w:val="Table of Contents"/>
          <w:docPartUnique/>
        </w:docPartObj>
      </w:sdtPr>
      <w:sdtEndPr>
        <w:rPr>
          <w:b/>
          <w:bCs/>
          <w:noProof/>
        </w:rPr>
      </w:sdtEndPr>
      <w:sdtContent>
        <w:p w:rsidR="00407074" w:rsidRDefault="00407074" w:rsidP="00407074">
          <w:pPr>
            <w:pStyle w:val="TOCHeading"/>
            <w:jc w:val="center"/>
          </w:pPr>
          <w:r>
            <w:t>INDEX</w:t>
          </w:r>
        </w:p>
        <w:p w:rsidR="00827006" w:rsidRDefault="00407074">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0689854" w:history="1">
            <w:r w:rsidR="00827006" w:rsidRPr="0026216E">
              <w:rPr>
                <w:rStyle w:val="Hyperlink"/>
                <w:noProof/>
              </w:rPr>
              <w:t>1. Data Normalisation</w:t>
            </w:r>
            <w:r w:rsidR="00827006">
              <w:rPr>
                <w:noProof/>
                <w:webHidden/>
              </w:rPr>
              <w:tab/>
            </w:r>
            <w:r w:rsidR="00827006">
              <w:rPr>
                <w:noProof/>
                <w:webHidden/>
              </w:rPr>
              <w:fldChar w:fldCharType="begin"/>
            </w:r>
            <w:r w:rsidR="00827006">
              <w:rPr>
                <w:noProof/>
                <w:webHidden/>
              </w:rPr>
              <w:instrText xml:space="preserve"> PAGEREF _Toc40689854 \h </w:instrText>
            </w:r>
            <w:r w:rsidR="00827006">
              <w:rPr>
                <w:noProof/>
                <w:webHidden/>
              </w:rPr>
            </w:r>
            <w:r w:rsidR="00827006">
              <w:rPr>
                <w:noProof/>
                <w:webHidden/>
              </w:rPr>
              <w:fldChar w:fldCharType="separate"/>
            </w:r>
            <w:r w:rsidR="00827006">
              <w:rPr>
                <w:noProof/>
                <w:webHidden/>
              </w:rPr>
              <w:t>2</w:t>
            </w:r>
            <w:r w:rsidR="00827006">
              <w:rPr>
                <w:noProof/>
                <w:webHidden/>
              </w:rPr>
              <w:fldChar w:fldCharType="end"/>
            </w:r>
          </w:hyperlink>
        </w:p>
        <w:p w:rsidR="00827006" w:rsidRDefault="008C3282">
          <w:pPr>
            <w:pStyle w:val="TOC1"/>
            <w:tabs>
              <w:tab w:val="right" w:leader="dot" w:pos="9016"/>
            </w:tabs>
            <w:rPr>
              <w:rFonts w:asciiTheme="minorHAnsi" w:eastAsiaTheme="minorEastAsia" w:hAnsiTheme="minorHAnsi" w:cstheme="minorBidi"/>
              <w:noProof/>
              <w:sz w:val="22"/>
              <w:szCs w:val="22"/>
              <w:lang w:val="en-GB" w:eastAsia="en-GB"/>
            </w:rPr>
          </w:pPr>
          <w:hyperlink w:anchor="_Toc40689855" w:history="1">
            <w:r w:rsidR="00827006" w:rsidRPr="0026216E">
              <w:rPr>
                <w:rStyle w:val="Hyperlink"/>
                <w:noProof/>
                <w:lang w:val="en-IE" w:eastAsia="en-IE"/>
              </w:rPr>
              <w:t>2. Data Warehousing &amp; Data Marts</w:t>
            </w:r>
            <w:r w:rsidR="00827006">
              <w:rPr>
                <w:noProof/>
                <w:webHidden/>
              </w:rPr>
              <w:tab/>
            </w:r>
            <w:r w:rsidR="00827006">
              <w:rPr>
                <w:noProof/>
                <w:webHidden/>
              </w:rPr>
              <w:fldChar w:fldCharType="begin"/>
            </w:r>
            <w:r w:rsidR="00827006">
              <w:rPr>
                <w:noProof/>
                <w:webHidden/>
              </w:rPr>
              <w:instrText xml:space="preserve"> PAGEREF _Toc40689855 \h </w:instrText>
            </w:r>
            <w:r w:rsidR="00827006">
              <w:rPr>
                <w:noProof/>
                <w:webHidden/>
              </w:rPr>
            </w:r>
            <w:r w:rsidR="00827006">
              <w:rPr>
                <w:noProof/>
                <w:webHidden/>
              </w:rPr>
              <w:fldChar w:fldCharType="separate"/>
            </w:r>
            <w:r w:rsidR="00827006">
              <w:rPr>
                <w:noProof/>
                <w:webHidden/>
              </w:rPr>
              <w:t>3</w:t>
            </w:r>
            <w:r w:rsidR="00827006">
              <w:rPr>
                <w:noProof/>
                <w:webHidden/>
              </w:rPr>
              <w:fldChar w:fldCharType="end"/>
            </w:r>
          </w:hyperlink>
        </w:p>
        <w:p w:rsidR="00827006" w:rsidRDefault="008C3282">
          <w:pPr>
            <w:pStyle w:val="TOC1"/>
            <w:tabs>
              <w:tab w:val="right" w:leader="dot" w:pos="9016"/>
            </w:tabs>
            <w:rPr>
              <w:rFonts w:asciiTheme="minorHAnsi" w:eastAsiaTheme="minorEastAsia" w:hAnsiTheme="minorHAnsi" w:cstheme="minorBidi"/>
              <w:noProof/>
              <w:sz w:val="22"/>
              <w:szCs w:val="22"/>
              <w:lang w:val="en-GB" w:eastAsia="en-GB"/>
            </w:rPr>
          </w:pPr>
          <w:hyperlink w:anchor="_Toc40689856" w:history="1">
            <w:r w:rsidR="00827006" w:rsidRPr="0026216E">
              <w:rPr>
                <w:rStyle w:val="Hyperlink"/>
                <w:noProof/>
              </w:rPr>
              <w:t>3. Data Security</w:t>
            </w:r>
            <w:r w:rsidR="00827006">
              <w:rPr>
                <w:noProof/>
                <w:webHidden/>
              </w:rPr>
              <w:tab/>
            </w:r>
            <w:r w:rsidR="00827006">
              <w:rPr>
                <w:noProof/>
                <w:webHidden/>
              </w:rPr>
              <w:fldChar w:fldCharType="begin"/>
            </w:r>
            <w:r w:rsidR="00827006">
              <w:rPr>
                <w:noProof/>
                <w:webHidden/>
              </w:rPr>
              <w:instrText xml:space="preserve"> PAGEREF _Toc40689856 \h </w:instrText>
            </w:r>
            <w:r w:rsidR="00827006">
              <w:rPr>
                <w:noProof/>
                <w:webHidden/>
              </w:rPr>
            </w:r>
            <w:r w:rsidR="00827006">
              <w:rPr>
                <w:noProof/>
                <w:webHidden/>
              </w:rPr>
              <w:fldChar w:fldCharType="separate"/>
            </w:r>
            <w:r w:rsidR="00827006">
              <w:rPr>
                <w:noProof/>
                <w:webHidden/>
              </w:rPr>
              <w:t>4</w:t>
            </w:r>
            <w:r w:rsidR="00827006">
              <w:rPr>
                <w:noProof/>
                <w:webHidden/>
              </w:rPr>
              <w:fldChar w:fldCharType="end"/>
            </w:r>
          </w:hyperlink>
        </w:p>
        <w:p w:rsidR="00827006" w:rsidRDefault="008C3282">
          <w:pPr>
            <w:pStyle w:val="TOC1"/>
            <w:tabs>
              <w:tab w:val="right" w:leader="dot" w:pos="9016"/>
            </w:tabs>
            <w:rPr>
              <w:rFonts w:asciiTheme="minorHAnsi" w:eastAsiaTheme="minorEastAsia" w:hAnsiTheme="minorHAnsi" w:cstheme="minorBidi"/>
              <w:noProof/>
              <w:sz w:val="22"/>
              <w:szCs w:val="22"/>
              <w:lang w:val="en-GB" w:eastAsia="en-GB"/>
            </w:rPr>
          </w:pPr>
          <w:hyperlink w:anchor="_Toc40689857" w:history="1">
            <w:r w:rsidR="00827006" w:rsidRPr="0026216E">
              <w:rPr>
                <w:rStyle w:val="Hyperlink"/>
                <w:noProof/>
              </w:rPr>
              <w:t>4. Data Retrieval</w:t>
            </w:r>
            <w:r w:rsidR="00827006">
              <w:rPr>
                <w:noProof/>
                <w:webHidden/>
              </w:rPr>
              <w:tab/>
            </w:r>
            <w:r w:rsidR="00827006">
              <w:rPr>
                <w:noProof/>
                <w:webHidden/>
              </w:rPr>
              <w:fldChar w:fldCharType="begin"/>
            </w:r>
            <w:r w:rsidR="00827006">
              <w:rPr>
                <w:noProof/>
                <w:webHidden/>
              </w:rPr>
              <w:instrText xml:space="preserve"> PAGEREF _Toc40689857 \h </w:instrText>
            </w:r>
            <w:r w:rsidR="00827006">
              <w:rPr>
                <w:noProof/>
                <w:webHidden/>
              </w:rPr>
            </w:r>
            <w:r w:rsidR="00827006">
              <w:rPr>
                <w:noProof/>
                <w:webHidden/>
              </w:rPr>
              <w:fldChar w:fldCharType="separate"/>
            </w:r>
            <w:r w:rsidR="00827006">
              <w:rPr>
                <w:noProof/>
                <w:webHidden/>
              </w:rPr>
              <w:t>5</w:t>
            </w:r>
            <w:r w:rsidR="00827006">
              <w:rPr>
                <w:noProof/>
                <w:webHidden/>
              </w:rPr>
              <w:fldChar w:fldCharType="end"/>
            </w:r>
          </w:hyperlink>
        </w:p>
        <w:p w:rsidR="00827006" w:rsidRDefault="008C3282">
          <w:pPr>
            <w:pStyle w:val="TOC1"/>
            <w:tabs>
              <w:tab w:val="right" w:leader="dot" w:pos="9016"/>
            </w:tabs>
            <w:rPr>
              <w:rFonts w:asciiTheme="minorHAnsi" w:eastAsiaTheme="minorEastAsia" w:hAnsiTheme="minorHAnsi" w:cstheme="minorBidi"/>
              <w:noProof/>
              <w:sz w:val="22"/>
              <w:szCs w:val="22"/>
              <w:lang w:val="en-GB" w:eastAsia="en-GB"/>
            </w:rPr>
          </w:pPr>
          <w:hyperlink w:anchor="_Toc40689858" w:history="1">
            <w:r w:rsidR="00827006" w:rsidRPr="0026216E">
              <w:rPr>
                <w:rStyle w:val="Hyperlink"/>
                <w:noProof/>
              </w:rPr>
              <w:t>BIBLIOGRAPHY</w:t>
            </w:r>
            <w:r w:rsidR="00827006">
              <w:rPr>
                <w:noProof/>
                <w:webHidden/>
              </w:rPr>
              <w:tab/>
            </w:r>
            <w:r w:rsidR="00827006">
              <w:rPr>
                <w:noProof/>
                <w:webHidden/>
              </w:rPr>
              <w:fldChar w:fldCharType="begin"/>
            </w:r>
            <w:r w:rsidR="00827006">
              <w:rPr>
                <w:noProof/>
                <w:webHidden/>
              </w:rPr>
              <w:instrText xml:space="preserve"> PAGEREF _Toc40689858 \h </w:instrText>
            </w:r>
            <w:r w:rsidR="00827006">
              <w:rPr>
                <w:noProof/>
                <w:webHidden/>
              </w:rPr>
            </w:r>
            <w:r w:rsidR="00827006">
              <w:rPr>
                <w:noProof/>
                <w:webHidden/>
              </w:rPr>
              <w:fldChar w:fldCharType="separate"/>
            </w:r>
            <w:r w:rsidR="00827006">
              <w:rPr>
                <w:noProof/>
                <w:webHidden/>
              </w:rPr>
              <w:t>7</w:t>
            </w:r>
            <w:r w:rsidR="00827006">
              <w:rPr>
                <w:noProof/>
                <w:webHidden/>
              </w:rPr>
              <w:fldChar w:fldCharType="end"/>
            </w:r>
          </w:hyperlink>
        </w:p>
        <w:p w:rsidR="00407074" w:rsidRDefault="00407074">
          <w:r>
            <w:rPr>
              <w:b/>
              <w:bCs/>
              <w:noProof/>
            </w:rPr>
            <w:fldChar w:fldCharType="end"/>
          </w:r>
        </w:p>
      </w:sdtContent>
    </w:sdt>
    <w:p w:rsidR="002E426E" w:rsidRDefault="002E426E" w:rsidP="002E426E">
      <w:pPr>
        <w:tabs>
          <w:tab w:val="num" w:pos="360"/>
        </w:tabs>
        <w:ind w:left="360" w:hanging="360"/>
      </w:pPr>
    </w:p>
    <w:p w:rsidR="002E426E" w:rsidRDefault="002E426E" w:rsidP="002E426E">
      <w:pPr>
        <w:spacing w:after="160" w:line="259" w:lineRule="auto"/>
      </w:pPr>
      <w:r>
        <w:br w:type="page"/>
      </w:r>
    </w:p>
    <w:p w:rsidR="005F7DB3" w:rsidRPr="00407074" w:rsidRDefault="00407074" w:rsidP="00407074">
      <w:pPr>
        <w:pStyle w:val="Heading1"/>
        <w:rPr>
          <w:sz w:val="20"/>
        </w:rPr>
      </w:pPr>
      <w:bookmarkStart w:id="0" w:name="_Toc40689854"/>
      <w:r>
        <w:lastRenderedPageBreak/>
        <w:t xml:space="preserve">1. </w:t>
      </w:r>
      <w:r w:rsidR="002E426E" w:rsidRPr="00407074">
        <w:t>Data Normalisation</w:t>
      </w:r>
      <w:bookmarkEnd w:id="0"/>
    </w:p>
    <w:p w:rsidR="00407074" w:rsidRPr="00407074" w:rsidRDefault="00407074" w:rsidP="00407074">
      <w:pPr>
        <w:rPr>
          <w:sz w:val="20"/>
        </w:rPr>
      </w:pPr>
    </w:p>
    <w:p w:rsidR="002E426E" w:rsidRPr="00242CA0" w:rsidRDefault="002E426E" w:rsidP="002E426E">
      <w:pPr>
        <w:ind w:firstLine="720"/>
        <w:jc w:val="both"/>
        <w:rPr>
          <w:sz w:val="22"/>
          <w:szCs w:val="22"/>
        </w:rPr>
      </w:pPr>
      <w:r w:rsidRPr="00242CA0">
        <w:rPr>
          <w:sz w:val="22"/>
          <w:szCs w:val="22"/>
        </w:rPr>
        <w:t>When we organize data, some ways are more appropriate than others. Unwanted modification anomalies can happen if the database is not well structured. These can happen upon addition, change or elimination of data. To prevent this from happening, normalization is the process of dividing a table into multiple ones, each of which containing a single theme</w:t>
      </w:r>
      <w:r w:rsidRPr="00242CA0">
        <w:rPr>
          <w:rStyle w:val="FootnoteReference"/>
          <w:sz w:val="22"/>
          <w:szCs w:val="22"/>
        </w:rPr>
        <w:footnoteReference w:id="2"/>
      </w:r>
      <w:r w:rsidRPr="00242CA0">
        <w:rPr>
          <w:sz w:val="22"/>
          <w:szCs w:val="22"/>
        </w:rPr>
        <w:t>. It is a multi-step process that puts data into tabular forms, eliminating redundancy and inconsistent dependency from the tables</w:t>
      </w:r>
      <w:r w:rsidRPr="00242CA0">
        <w:rPr>
          <w:rStyle w:val="FootnoteReference"/>
          <w:sz w:val="22"/>
          <w:szCs w:val="22"/>
        </w:rPr>
        <w:footnoteReference w:id="3"/>
      </w:r>
      <w:r w:rsidRPr="00242CA0">
        <w:rPr>
          <w:sz w:val="22"/>
          <w:szCs w:val="22"/>
        </w:rPr>
        <w:t>. Duplicated data occupy space in the disk and creates maintenance issues</w:t>
      </w:r>
      <w:r w:rsidRPr="00242CA0">
        <w:rPr>
          <w:rStyle w:val="FootnoteReference"/>
          <w:sz w:val="22"/>
          <w:szCs w:val="22"/>
        </w:rPr>
        <w:footnoteReference w:id="4"/>
      </w:r>
      <w:r w:rsidRPr="00242CA0">
        <w:rPr>
          <w:sz w:val="22"/>
          <w:szCs w:val="22"/>
        </w:rPr>
        <w:t>. Other reasons to normalize is to simplify queries and make it easier to sort and search data</w:t>
      </w:r>
      <w:r w:rsidRPr="00242CA0">
        <w:rPr>
          <w:rStyle w:val="FootnoteReference"/>
          <w:sz w:val="22"/>
          <w:szCs w:val="22"/>
        </w:rPr>
        <w:footnoteReference w:id="5"/>
      </w:r>
      <w:r w:rsidRPr="00242CA0">
        <w:rPr>
          <w:sz w:val="22"/>
          <w:szCs w:val="22"/>
        </w:rPr>
        <w:t xml:space="preserve">. </w:t>
      </w:r>
    </w:p>
    <w:p w:rsidR="002E426E" w:rsidRPr="00242CA0" w:rsidRDefault="002E426E" w:rsidP="002E426E">
      <w:pPr>
        <w:jc w:val="both"/>
        <w:rPr>
          <w:sz w:val="22"/>
          <w:szCs w:val="22"/>
        </w:rPr>
      </w:pPr>
    </w:p>
    <w:p w:rsidR="002E426E" w:rsidRPr="00242CA0" w:rsidRDefault="002E426E" w:rsidP="002E426E">
      <w:pPr>
        <w:ind w:firstLine="720"/>
        <w:jc w:val="both"/>
        <w:rPr>
          <w:sz w:val="22"/>
          <w:szCs w:val="22"/>
        </w:rPr>
      </w:pPr>
      <w:r w:rsidRPr="00242CA0">
        <w:rPr>
          <w:sz w:val="22"/>
          <w:szCs w:val="22"/>
        </w:rPr>
        <w:t>E. F. Codd created this normalization system</w:t>
      </w:r>
      <w:r w:rsidRPr="00242CA0">
        <w:rPr>
          <w:rStyle w:val="FootnoteReference"/>
          <w:sz w:val="22"/>
          <w:szCs w:val="22"/>
        </w:rPr>
        <w:footnoteReference w:id="6"/>
      </w:r>
      <w:r w:rsidRPr="00242CA0">
        <w:rPr>
          <w:sz w:val="22"/>
          <w:szCs w:val="22"/>
        </w:rPr>
        <w:t xml:space="preserve">. There are 4 common forms of normalization, and additional forms, such as BCNF. </w:t>
      </w:r>
      <w:r w:rsidRPr="00B14B77">
        <w:rPr>
          <w:b/>
          <w:bCs/>
          <w:color w:val="C00000"/>
          <w:sz w:val="22"/>
          <w:szCs w:val="22"/>
          <w:u w:val="single"/>
        </w:rPr>
        <w:t>They are progressive, so that the higher form level must first satisfy the roles for the lower level, and so on</w:t>
      </w:r>
      <w:r w:rsidRPr="00242CA0">
        <w:rPr>
          <w:sz w:val="22"/>
          <w:szCs w:val="22"/>
        </w:rPr>
        <w:t>. They abbreviate as 1NF, 2NF, 3NF, BCNF and 4NF, in that order</w:t>
      </w:r>
      <w:r w:rsidRPr="00242CA0">
        <w:rPr>
          <w:rStyle w:val="FootnoteReference"/>
          <w:sz w:val="22"/>
          <w:szCs w:val="22"/>
        </w:rPr>
        <w:footnoteReference w:id="7"/>
      </w:r>
      <w:r w:rsidRPr="00242CA0">
        <w:rPr>
          <w:sz w:val="22"/>
          <w:szCs w:val="22"/>
        </w:rPr>
        <w:t>: The rules to create the forms can be found below</w:t>
      </w:r>
      <w:r w:rsidRPr="00242CA0">
        <w:rPr>
          <w:rStyle w:val="FootnoteReference"/>
          <w:sz w:val="22"/>
          <w:szCs w:val="22"/>
        </w:rPr>
        <w:footnoteReference w:id="8"/>
      </w:r>
      <w:r w:rsidRPr="00242CA0">
        <w:rPr>
          <w:rStyle w:val="FootnoteReference"/>
          <w:sz w:val="22"/>
          <w:szCs w:val="22"/>
        </w:rPr>
        <w:footnoteReference w:id="9"/>
      </w:r>
      <w:r w:rsidRPr="00242CA0">
        <w:rPr>
          <w:sz w:val="22"/>
          <w:szCs w:val="22"/>
        </w:rPr>
        <w:t>:</w:t>
      </w:r>
    </w:p>
    <w:p w:rsidR="002E426E" w:rsidRPr="00242CA0" w:rsidRDefault="002E426E" w:rsidP="002E426E">
      <w:pPr>
        <w:jc w:val="both"/>
        <w:rPr>
          <w:sz w:val="22"/>
          <w:szCs w:val="22"/>
        </w:rPr>
      </w:pPr>
    </w:p>
    <w:p w:rsidR="002E426E" w:rsidRPr="00242CA0" w:rsidRDefault="002E426E" w:rsidP="002E426E">
      <w:pPr>
        <w:jc w:val="center"/>
        <w:rPr>
          <w:b/>
          <w:bCs/>
          <w:sz w:val="22"/>
          <w:szCs w:val="22"/>
        </w:rPr>
      </w:pPr>
      <w:r w:rsidRPr="00242CA0">
        <w:rPr>
          <w:b/>
          <w:bCs/>
          <w:sz w:val="22"/>
          <w:szCs w:val="22"/>
        </w:rPr>
        <w:t>1NF</w:t>
      </w:r>
    </w:p>
    <w:p w:rsidR="002E426E" w:rsidRPr="00242CA0" w:rsidRDefault="002E426E" w:rsidP="002E426E">
      <w:pPr>
        <w:jc w:val="both"/>
        <w:rPr>
          <w:sz w:val="22"/>
          <w:szCs w:val="22"/>
        </w:rPr>
      </w:pPr>
    </w:p>
    <w:p w:rsidR="002E426E" w:rsidRPr="00242CA0" w:rsidRDefault="002E426E" w:rsidP="002E426E">
      <w:pPr>
        <w:pStyle w:val="ListParagraph"/>
        <w:numPr>
          <w:ilvl w:val="0"/>
          <w:numId w:val="2"/>
        </w:numPr>
        <w:jc w:val="both"/>
        <w:rPr>
          <w:sz w:val="22"/>
          <w:szCs w:val="22"/>
        </w:rPr>
      </w:pPr>
      <w:r w:rsidRPr="00242CA0">
        <w:rPr>
          <w:sz w:val="22"/>
          <w:szCs w:val="22"/>
        </w:rPr>
        <w:t>Eliminating duplicate groups in individual tables.</w:t>
      </w:r>
    </w:p>
    <w:p w:rsidR="002E426E" w:rsidRPr="00242CA0" w:rsidRDefault="002E426E" w:rsidP="002E426E">
      <w:pPr>
        <w:pStyle w:val="ListParagraph"/>
        <w:numPr>
          <w:ilvl w:val="0"/>
          <w:numId w:val="2"/>
        </w:numPr>
        <w:jc w:val="both"/>
        <w:rPr>
          <w:sz w:val="22"/>
          <w:szCs w:val="22"/>
        </w:rPr>
      </w:pPr>
      <w:r w:rsidRPr="00242CA0">
        <w:rPr>
          <w:sz w:val="22"/>
          <w:szCs w:val="22"/>
        </w:rPr>
        <w:t>Creating a separate table for each set of related data.</w:t>
      </w:r>
    </w:p>
    <w:p w:rsidR="002E426E" w:rsidRPr="00242CA0" w:rsidRDefault="002E426E" w:rsidP="002E426E">
      <w:pPr>
        <w:pStyle w:val="ListParagraph"/>
        <w:numPr>
          <w:ilvl w:val="0"/>
          <w:numId w:val="2"/>
        </w:numPr>
        <w:jc w:val="both"/>
        <w:rPr>
          <w:sz w:val="22"/>
          <w:szCs w:val="22"/>
        </w:rPr>
      </w:pPr>
      <w:r w:rsidRPr="00242CA0">
        <w:rPr>
          <w:sz w:val="22"/>
          <w:szCs w:val="22"/>
        </w:rPr>
        <w:t>Identifying each set of related data with a primary key.</w:t>
      </w:r>
    </w:p>
    <w:p w:rsidR="002E426E" w:rsidRPr="00242CA0" w:rsidRDefault="002E426E" w:rsidP="002E426E">
      <w:pPr>
        <w:jc w:val="both"/>
        <w:rPr>
          <w:sz w:val="22"/>
          <w:szCs w:val="22"/>
        </w:rPr>
      </w:pPr>
    </w:p>
    <w:p w:rsidR="002E426E" w:rsidRPr="00242CA0" w:rsidRDefault="002E426E" w:rsidP="002E426E">
      <w:pPr>
        <w:jc w:val="center"/>
        <w:rPr>
          <w:b/>
          <w:bCs/>
          <w:sz w:val="22"/>
          <w:szCs w:val="22"/>
        </w:rPr>
      </w:pPr>
      <w:r w:rsidRPr="00242CA0">
        <w:rPr>
          <w:b/>
          <w:bCs/>
          <w:sz w:val="22"/>
          <w:szCs w:val="22"/>
        </w:rPr>
        <w:t>2NF</w:t>
      </w:r>
    </w:p>
    <w:p w:rsidR="002E426E" w:rsidRPr="00242CA0" w:rsidRDefault="002E426E" w:rsidP="002E426E">
      <w:pPr>
        <w:jc w:val="both"/>
        <w:rPr>
          <w:sz w:val="22"/>
          <w:szCs w:val="22"/>
        </w:rPr>
      </w:pPr>
    </w:p>
    <w:p w:rsidR="002E426E" w:rsidRPr="00242CA0" w:rsidRDefault="002E426E" w:rsidP="002E426E">
      <w:pPr>
        <w:pStyle w:val="ListParagraph"/>
        <w:numPr>
          <w:ilvl w:val="0"/>
          <w:numId w:val="3"/>
        </w:numPr>
        <w:jc w:val="both"/>
        <w:rPr>
          <w:sz w:val="22"/>
          <w:szCs w:val="22"/>
        </w:rPr>
      </w:pPr>
      <w:r w:rsidRPr="00242CA0">
        <w:rPr>
          <w:sz w:val="22"/>
          <w:szCs w:val="22"/>
        </w:rPr>
        <w:t>Creating separate tables for sets of values that apply to various records.</w:t>
      </w:r>
    </w:p>
    <w:p w:rsidR="002E426E" w:rsidRPr="00242CA0" w:rsidRDefault="002E426E" w:rsidP="002E426E">
      <w:pPr>
        <w:pStyle w:val="ListParagraph"/>
        <w:numPr>
          <w:ilvl w:val="0"/>
          <w:numId w:val="3"/>
        </w:numPr>
        <w:jc w:val="both"/>
        <w:rPr>
          <w:sz w:val="22"/>
          <w:szCs w:val="22"/>
        </w:rPr>
      </w:pPr>
      <w:r w:rsidRPr="00242CA0">
        <w:rPr>
          <w:sz w:val="22"/>
          <w:szCs w:val="22"/>
        </w:rPr>
        <w:t xml:space="preserve">Relating these tables with a foreign key [records should not depend on anything other than a table's primary key (a compound key, if necessary)]. </w:t>
      </w:r>
    </w:p>
    <w:p w:rsidR="002E426E" w:rsidRPr="00242CA0" w:rsidRDefault="002E426E" w:rsidP="002E426E">
      <w:pPr>
        <w:jc w:val="both"/>
        <w:rPr>
          <w:sz w:val="22"/>
          <w:szCs w:val="22"/>
        </w:rPr>
      </w:pPr>
    </w:p>
    <w:p w:rsidR="002E426E" w:rsidRPr="00242CA0" w:rsidRDefault="002E426E" w:rsidP="002E426E">
      <w:pPr>
        <w:jc w:val="center"/>
        <w:rPr>
          <w:b/>
          <w:bCs/>
          <w:sz w:val="22"/>
          <w:szCs w:val="22"/>
        </w:rPr>
      </w:pPr>
      <w:r w:rsidRPr="00242CA0">
        <w:rPr>
          <w:b/>
          <w:bCs/>
          <w:sz w:val="22"/>
          <w:szCs w:val="22"/>
        </w:rPr>
        <w:t>3NF</w:t>
      </w:r>
    </w:p>
    <w:p w:rsidR="002E426E" w:rsidRPr="00242CA0" w:rsidRDefault="002E426E" w:rsidP="002E426E">
      <w:pPr>
        <w:jc w:val="both"/>
        <w:rPr>
          <w:sz w:val="22"/>
          <w:szCs w:val="22"/>
        </w:rPr>
      </w:pPr>
    </w:p>
    <w:p w:rsidR="002E426E" w:rsidRPr="00242CA0" w:rsidRDefault="002E426E" w:rsidP="002E426E">
      <w:pPr>
        <w:pStyle w:val="ListParagraph"/>
        <w:numPr>
          <w:ilvl w:val="0"/>
          <w:numId w:val="4"/>
        </w:numPr>
        <w:jc w:val="both"/>
        <w:rPr>
          <w:sz w:val="22"/>
          <w:szCs w:val="22"/>
        </w:rPr>
      </w:pPr>
      <w:r w:rsidRPr="00242CA0">
        <w:rPr>
          <w:sz w:val="22"/>
          <w:szCs w:val="22"/>
        </w:rPr>
        <w:t>Eliminate fields that do not depend on the key</w:t>
      </w:r>
      <w:r>
        <w:rPr>
          <w:sz w:val="22"/>
          <w:szCs w:val="22"/>
        </w:rPr>
        <w:t xml:space="preserve"> (no transitive dependency)</w:t>
      </w:r>
      <w:r w:rsidRPr="00242CA0">
        <w:rPr>
          <w:sz w:val="22"/>
          <w:szCs w:val="22"/>
        </w:rPr>
        <w:t xml:space="preserve"> </w:t>
      </w:r>
    </w:p>
    <w:p w:rsidR="002E426E" w:rsidRPr="00242CA0" w:rsidRDefault="002E426E" w:rsidP="002E426E">
      <w:pPr>
        <w:jc w:val="both"/>
        <w:rPr>
          <w:sz w:val="22"/>
          <w:szCs w:val="22"/>
        </w:rPr>
      </w:pPr>
    </w:p>
    <w:p w:rsidR="002E426E" w:rsidRPr="00242CA0" w:rsidRDefault="002E426E" w:rsidP="002E426E">
      <w:pPr>
        <w:jc w:val="both"/>
        <w:rPr>
          <w:sz w:val="22"/>
          <w:szCs w:val="22"/>
        </w:rPr>
      </w:pPr>
      <w:r w:rsidRPr="00242CA0">
        <w:rPr>
          <w:sz w:val="22"/>
          <w:szCs w:val="22"/>
        </w:rPr>
        <w:t>In general, when the contents of a group of fields may apply to more than one single record in the table, we should consider placing those fields in a separate table. Adhering to the third normal form, while theoretically desirable, is not always practical. Many small tables may degrade performance or exceed open file and memory capacities. It is recommended to apply third normal form only to data that changes frequently.</w:t>
      </w:r>
    </w:p>
    <w:p w:rsidR="002E426E" w:rsidRPr="00242CA0" w:rsidRDefault="002E426E" w:rsidP="002E426E">
      <w:pPr>
        <w:jc w:val="both"/>
        <w:rPr>
          <w:sz w:val="22"/>
          <w:szCs w:val="22"/>
        </w:rPr>
      </w:pPr>
    </w:p>
    <w:p w:rsidR="002E426E" w:rsidRPr="00242CA0" w:rsidRDefault="002E426E" w:rsidP="002E426E">
      <w:pPr>
        <w:jc w:val="center"/>
        <w:rPr>
          <w:b/>
          <w:bCs/>
          <w:sz w:val="22"/>
          <w:szCs w:val="22"/>
        </w:rPr>
      </w:pPr>
      <w:r w:rsidRPr="00242CA0">
        <w:rPr>
          <w:b/>
          <w:bCs/>
          <w:sz w:val="22"/>
          <w:szCs w:val="22"/>
        </w:rPr>
        <w:t>Boyce and Codd Normal Form (BCNF)</w:t>
      </w:r>
    </w:p>
    <w:p w:rsidR="002E426E" w:rsidRPr="00242CA0" w:rsidRDefault="002E426E" w:rsidP="002E426E">
      <w:pPr>
        <w:jc w:val="both"/>
        <w:rPr>
          <w:sz w:val="22"/>
          <w:szCs w:val="22"/>
        </w:rPr>
      </w:pPr>
    </w:p>
    <w:p w:rsidR="002E426E" w:rsidRPr="00242CA0" w:rsidRDefault="002E426E" w:rsidP="002E426E">
      <w:pPr>
        <w:jc w:val="both"/>
        <w:rPr>
          <w:sz w:val="22"/>
          <w:szCs w:val="22"/>
        </w:rPr>
      </w:pPr>
      <w:r w:rsidRPr="00242CA0">
        <w:rPr>
          <w:sz w:val="22"/>
          <w:szCs w:val="22"/>
        </w:rPr>
        <w:t>It is a more structured version of a 3NF table which does not have multiple overlapping candidate keys. It must meet these conditions:</w:t>
      </w:r>
    </w:p>
    <w:p w:rsidR="002E426E" w:rsidRPr="00242CA0" w:rsidRDefault="002E426E" w:rsidP="002E426E">
      <w:pPr>
        <w:jc w:val="both"/>
        <w:rPr>
          <w:sz w:val="22"/>
          <w:szCs w:val="22"/>
        </w:rPr>
      </w:pPr>
    </w:p>
    <w:p w:rsidR="002E426E" w:rsidRPr="00242CA0" w:rsidRDefault="002E426E" w:rsidP="002E426E">
      <w:pPr>
        <w:pStyle w:val="ListParagraph"/>
        <w:numPr>
          <w:ilvl w:val="0"/>
          <w:numId w:val="4"/>
        </w:numPr>
        <w:jc w:val="both"/>
        <w:rPr>
          <w:sz w:val="22"/>
          <w:szCs w:val="22"/>
        </w:rPr>
      </w:pPr>
      <w:r w:rsidRPr="00242CA0">
        <w:rPr>
          <w:sz w:val="22"/>
          <w:szCs w:val="22"/>
        </w:rPr>
        <w:t>R must be in 3rd Normal Form</w:t>
      </w:r>
    </w:p>
    <w:p w:rsidR="002E426E" w:rsidRPr="00242CA0" w:rsidRDefault="002E426E" w:rsidP="002E426E">
      <w:pPr>
        <w:pStyle w:val="ListParagraph"/>
        <w:numPr>
          <w:ilvl w:val="0"/>
          <w:numId w:val="4"/>
        </w:numPr>
        <w:jc w:val="both"/>
        <w:rPr>
          <w:sz w:val="22"/>
          <w:szCs w:val="22"/>
        </w:rPr>
      </w:pPr>
      <w:r w:rsidRPr="00242CA0">
        <w:rPr>
          <w:sz w:val="22"/>
          <w:szCs w:val="22"/>
        </w:rPr>
        <w:t>For each functional dependency (X → Y), X should be a super Key.</w:t>
      </w:r>
    </w:p>
    <w:p w:rsidR="002E426E" w:rsidRPr="00242CA0" w:rsidRDefault="002E426E" w:rsidP="002E426E">
      <w:pPr>
        <w:pStyle w:val="ListParagraph"/>
        <w:jc w:val="both"/>
        <w:rPr>
          <w:sz w:val="22"/>
          <w:szCs w:val="22"/>
        </w:rPr>
      </w:pPr>
    </w:p>
    <w:p w:rsidR="002E426E" w:rsidRPr="00242CA0" w:rsidRDefault="002E426E" w:rsidP="002E426E">
      <w:pPr>
        <w:jc w:val="center"/>
        <w:rPr>
          <w:b/>
          <w:bCs/>
          <w:sz w:val="22"/>
          <w:szCs w:val="22"/>
        </w:rPr>
      </w:pPr>
      <w:r w:rsidRPr="00242CA0">
        <w:rPr>
          <w:b/>
          <w:bCs/>
          <w:sz w:val="22"/>
          <w:szCs w:val="22"/>
        </w:rPr>
        <w:t>4NF</w:t>
      </w:r>
    </w:p>
    <w:p w:rsidR="002E426E" w:rsidRPr="00242CA0" w:rsidRDefault="002E426E" w:rsidP="002E426E">
      <w:pPr>
        <w:jc w:val="both"/>
        <w:rPr>
          <w:sz w:val="22"/>
          <w:szCs w:val="22"/>
        </w:rPr>
      </w:pPr>
    </w:p>
    <w:p w:rsidR="002E426E" w:rsidRPr="00043E3E" w:rsidRDefault="002E426E" w:rsidP="002E426E">
      <w:pPr>
        <w:pStyle w:val="ListParagraph"/>
        <w:numPr>
          <w:ilvl w:val="0"/>
          <w:numId w:val="6"/>
        </w:numPr>
        <w:jc w:val="both"/>
        <w:rPr>
          <w:sz w:val="22"/>
          <w:szCs w:val="22"/>
        </w:rPr>
      </w:pPr>
      <w:r>
        <w:rPr>
          <w:sz w:val="22"/>
          <w:szCs w:val="22"/>
        </w:rPr>
        <w:t>The table</w:t>
      </w:r>
      <w:r w:rsidRPr="00043E3E">
        <w:rPr>
          <w:sz w:val="22"/>
          <w:szCs w:val="22"/>
        </w:rPr>
        <w:t xml:space="preserve"> doesn't have Multi-Valued Dependency</w:t>
      </w:r>
      <w:r w:rsidRPr="00242CA0">
        <w:rPr>
          <w:rStyle w:val="FootnoteReference"/>
          <w:sz w:val="22"/>
          <w:szCs w:val="22"/>
        </w:rPr>
        <w:footnoteReference w:id="10"/>
      </w:r>
      <w:r w:rsidRPr="00043E3E">
        <w:rPr>
          <w:sz w:val="22"/>
          <w:szCs w:val="22"/>
        </w:rPr>
        <w:t>.</w:t>
      </w:r>
    </w:p>
    <w:p w:rsidR="002E426E" w:rsidRPr="00242CA0" w:rsidRDefault="002E426E" w:rsidP="002E426E">
      <w:pPr>
        <w:jc w:val="both"/>
        <w:rPr>
          <w:sz w:val="22"/>
          <w:szCs w:val="22"/>
        </w:rPr>
      </w:pPr>
    </w:p>
    <w:p w:rsidR="002E426E" w:rsidRPr="00242CA0" w:rsidRDefault="002E426E" w:rsidP="002E426E">
      <w:pPr>
        <w:jc w:val="both"/>
        <w:rPr>
          <w:sz w:val="22"/>
          <w:szCs w:val="22"/>
        </w:rPr>
      </w:pPr>
      <w:r w:rsidRPr="00242CA0">
        <w:rPr>
          <w:sz w:val="22"/>
          <w:szCs w:val="22"/>
        </w:rPr>
        <w:t>4NF is rarely used outside of academic circles</w:t>
      </w:r>
      <w:r w:rsidRPr="00242CA0">
        <w:rPr>
          <w:rStyle w:val="FootnoteReference"/>
          <w:sz w:val="22"/>
          <w:szCs w:val="22"/>
        </w:rPr>
        <w:footnoteReference w:id="11"/>
      </w:r>
      <w:r w:rsidRPr="00242CA0">
        <w:rPr>
          <w:sz w:val="22"/>
          <w:szCs w:val="22"/>
        </w:rPr>
        <w:t>.</w:t>
      </w:r>
    </w:p>
    <w:p w:rsidR="002E426E" w:rsidRPr="00242CA0" w:rsidRDefault="002E426E" w:rsidP="002E426E">
      <w:pPr>
        <w:jc w:val="both"/>
        <w:rPr>
          <w:sz w:val="22"/>
          <w:szCs w:val="22"/>
        </w:rPr>
      </w:pPr>
    </w:p>
    <w:p w:rsidR="002E426E" w:rsidRPr="00242CA0" w:rsidRDefault="002E426E" w:rsidP="002E426E">
      <w:pPr>
        <w:jc w:val="both"/>
        <w:rPr>
          <w:sz w:val="22"/>
          <w:szCs w:val="22"/>
        </w:rPr>
      </w:pPr>
      <w:r w:rsidRPr="00242CA0">
        <w:rPr>
          <w:sz w:val="22"/>
          <w:szCs w:val="22"/>
        </w:rPr>
        <w:t xml:space="preserve">But normalization also has some </w:t>
      </w:r>
      <w:r w:rsidRPr="00242CA0">
        <w:rPr>
          <w:b/>
          <w:bCs/>
          <w:sz w:val="22"/>
          <w:szCs w:val="22"/>
          <w:u w:val="single"/>
        </w:rPr>
        <w:t>disadvantages</w:t>
      </w:r>
      <w:r w:rsidRPr="00242CA0">
        <w:rPr>
          <w:rStyle w:val="FootnoteReference"/>
          <w:sz w:val="22"/>
          <w:szCs w:val="22"/>
        </w:rPr>
        <w:footnoteReference w:id="12"/>
      </w:r>
      <w:r w:rsidRPr="00242CA0">
        <w:rPr>
          <w:rStyle w:val="FootnoteReference"/>
          <w:sz w:val="22"/>
          <w:szCs w:val="22"/>
        </w:rPr>
        <w:footnoteReference w:id="13"/>
      </w:r>
      <w:r w:rsidRPr="00242CA0">
        <w:rPr>
          <w:sz w:val="22"/>
          <w:szCs w:val="22"/>
        </w:rPr>
        <w:t>:</w:t>
      </w:r>
    </w:p>
    <w:p w:rsidR="002E426E" w:rsidRPr="00242CA0" w:rsidRDefault="002E426E" w:rsidP="002E426E">
      <w:pPr>
        <w:jc w:val="both"/>
        <w:rPr>
          <w:sz w:val="22"/>
          <w:szCs w:val="22"/>
        </w:rPr>
      </w:pPr>
    </w:p>
    <w:p w:rsidR="002E426E" w:rsidRPr="00242CA0" w:rsidRDefault="002E426E" w:rsidP="002E426E">
      <w:pPr>
        <w:pStyle w:val="ListParagraph"/>
        <w:numPr>
          <w:ilvl w:val="0"/>
          <w:numId w:val="5"/>
        </w:numPr>
        <w:jc w:val="both"/>
        <w:rPr>
          <w:sz w:val="22"/>
          <w:szCs w:val="22"/>
        </w:rPr>
      </w:pPr>
      <w:r w:rsidRPr="00242CA0">
        <w:rPr>
          <w:sz w:val="22"/>
          <w:szCs w:val="22"/>
        </w:rPr>
        <w:t>Need of usage of table joins and complicated queries, due to the data not being duplicated. That makes the queries more complex and loading time is longer.</w:t>
      </w:r>
    </w:p>
    <w:p w:rsidR="002E426E" w:rsidRPr="00242CA0" w:rsidRDefault="002E426E" w:rsidP="002E426E">
      <w:pPr>
        <w:pStyle w:val="ListParagraph"/>
        <w:numPr>
          <w:ilvl w:val="0"/>
          <w:numId w:val="5"/>
        </w:numPr>
        <w:jc w:val="both"/>
        <w:rPr>
          <w:sz w:val="22"/>
          <w:szCs w:val="22"/>
        </w:rPr>
      </w:pPr>
      <w:r w:rsidRPr="00242CA0">
        <w:rPr>
          <w:sz w:val="22"/>
          <w:szCs w:val="22"/>
        </w:rPr>
        <w:t>Indexing work more inefficiently with joins, which again makes loading time longer.</w:t>
      </w:r>
    </w:p>
    <w:p w:rsidR="002E426E" w:rsidRPr="00242CA0" w:rsidRDefault="002E426E" w:rsidP="002E426E">
      <w:pPr>
        <w:pStyle w:val="ListParagraph"/>
        <w:numPr>
          <w:ilvl w:val="0"/>
          <w:numId w:val="5"/>
        </w:numPr>
        <w:jc w:val="both"/>
        <w:rPr>
          <w:sz w:val="22"/>
          <w:szCs w:val="22"/>
        </w:rPr>
      </w:pPr>
      <w:r w:rsidRPr="00242CA0">
        <w:rPr>
          <w:sz w:val="22"/>
          <w:szCs w:val="22"/>
        </w:rPr>
        <w:t>Need for detailed design and analysis, which can be a difficult task and requires knowing the purpose of the database in details</w:t>
      </w:r>
    </w:p>
    <w:p w:rsidR="002E426E" w:rsidRPr="00242CA0" w:rsidRDefault="002E426E" w:rsidP="002E426E">
      <w:pPr>
        <w:pStyle w:val="ListParagraph"/>
        <w:numPr>
          <w:ilvl w:val="0"/>
          <w:numId w:val="5"/>
        </w:numPr>
        <w:jc w:val="both"/>
        <w:rPr>
          <w:sz w:val="22"/>
          <w:szCs w:val="22"/>
        </w:rPr>
      </w:pPr>
      <w:r w:rsidRPr="00242CA0">
        <w:rPr>
          <w:sz w:val="22"/>
          <w:szCs w:val="22"/>
        </w:rPr>
        <w:t>The duplicated data will be stored as lines of codes rather than the real data. Therefore, there is a need to go to the lookup table, making system performance slower.</w:t>
      </w:r>
    </w:p>
    <w:p w:rsidR="002E426E" w:rsidRDefault="002E426E" w:rsidP="002E426E">
      <w:pPr>
        <w:rPr>
          <w:color w:val="000000" w:themeColor="text1"/>
          <w:sz w:val="22"/>
          <w:szCs w:val="18"/>
        </w:rPr>
      </w:pPr>
    </w:p>
    <w:p w:rsidR="002E426E" w:rsidRPr="0036594A" w:rsidRDefault="00407074" w:rsidP="00407074">
      <w:pPr>
        <w:pStyle w:val="Heading1"/>
        <w:rPr>
          <w:lang w:val="en-IE" w:eastAsia="en-IE"/>
        </w:rPr>
      </w:pPr>
      <w:bookmarkStart w:id="1" w:name="_Toc40689855"/>
      <w:r>
        <w:rPr>
          <w:lang w:val="en-IE" w:eastAsia="en-IE"/>
        </w:rPr>
        <w:t xml:space="preserve">2. </w:t>
      </w:r>
      <w:r w:rsidR="002E426E">
        <w:rPr>
          <w:lang w:val="en-IE" w:eastAsia="en-IE"/>
        </w:rPr>
        <w:t>Data Warehousing &amp; Data Marts</w:t>
      </w:r>
      <w:bookmarkEnd w:id="1"/>
    </w:p>
    <w:p w:rsidR="002E426E" w:rsidRDefault="002E426E" w:rsidP="002E426E"/>
    <w:p w:rsidR="002E426E" w:rsidRDefault="002E426E" w:rsidP="00EF6E39">
      <w:pPr>
        <w:ind w:firstLine="720"/>
        <w:jc w:val="both"/>
        <w:rPr>
          <w:sz w:val="22"/>
          <w:szCs w:val="22"/>
        </w:rPr>
      </w:pPr>
      <w:r w:rsidRPr="00EF6E39">
        <w:rPr>
          <w:sz w:val="22"/>
          <w:szCs w:val="22"/>
        </w:rPr>
        <w:t>First, I am going to talk about the difference between a data warehouse (DW) and a database. A data warehouse is created to store a vast amount of historical data, while a database is set to update real-time data enabling quick access to ongoing business processes</w:t>
      </w:r>
      <w:r w:rsidRPr="00EF6E39">
        <w:rPr>
          <w:rStyle w:val="FootnoteReference"/>
          <w:sz w:val="22"/>
          <w:szCs w:val="22"/>
        </w:rPr>
        <w:footnoteReference w:id="14"/>
      </w:r>
      <w:r w:rsidRPr="00EF6E39">
        <w:rPr>
          <w:sz w:val="22"/>
          <w:szCs w:val="22"/>
        </w:rPr>
        <w:t>. One database source an application in a one-to-one relationship, while in DW the relationship is one to many, since they aggregate historical data from multiple applications. Examples of applications that serve as data sources are the social media or a CRM. DW are expensive to scale, so they are detached from frontend applications to support scalability. DW use case include the execution of data mining to extract insights or carrying out market research, ultimately aiming to improve the company performance</w:t>
      </w:r>
      <w:r w:rsidRPr="00EF6E39">
        <w:rPr>
          <w:rStyle w:val="FootnoteReference"/>
          <w:sz w:val="22"/>
          <w:szCs w:val="22"/>
        </w:rPr>
        <w:footnoteReference w:id="15"/>
      </w:r>
      <w:r w:rsidRPr="00EF6E39">
        <w:rPr>
          <w:sz w:val="22"/>
          <w:szCs w:val="22"/>
        </w:rPr>
        <w:t>.</w:t>
      </w:r>
    </w:p>
    <w:p w:rsidR="00427312" w:rsidRDefault="00427312" w:rsidP="00EF6E39">
      <w:pPr>
        <w:ind w:firstLine="720"/>
        <w:jc w:val="both"/>
        <w:rPr>
          <w:sz w:val="22"/>
          <w:szCs w:val="22"/>
        </w:rPr>
      </w:pPr>
    </w:p>
    <w:p w:rsidR="00427312" w:rsidRDefault="00427312" w:rsidP="00EF6E39">
      <w:pPr>
        <w:ind w:firstLine="720"/>
        <w:jc w:val="both"/>
        <w:rPr>
          <w:sz w:val="22"/>
          <w:szCs w:val="22"/>
        </w:rPr>
      </w:pPr>
    </w:p>
    <w:p w:rsidR="00427312" w:rsidRPr="00EF6E39" w:rsidRDefault="00427312" w:rsidP="00427312">
      <w:pPr>
        <w:ind w:firstLine="720"/>
        <w:jc w:val="center"/>
        <w:rPr>
          <w:sz w:val="22"/>
          <w:szCs w:val="22"/>
        </w:rPr>
      </w:pPr>
      <w:r>
        <w:rPr>
          <w:noProof/>
          <w:sz w:val="22"/>
          <w:szCs w:val="22"/>
        </w:rPr>
        <w:drawing>
          <wp:inline distT="0" distB="0" distL="0" distR="0">
            <wp:extent cx="3067050" cy="2114550"/>
            <wp:effectExtent l="0" t="0" r="0" b="0"/>
            <wp:docPr id="2" name="Picture 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3067050" cy="2114550"/>
                    </a:xfrm>
                    <a:prstGeom prst="rect">
                      <a:avLst/>
                    </a:prstGeom>
                  </pic:spPr>
                </pic:pic>
              </a:graphicData>
            </a:graphic>
          </wp:inline>
        </w:drawing>
      </w:r>
    </w:p>
    <w:p w:rsidR="002E426E" w:rsidRPr="00EF6E39" w:rsidRDefault="002E426E" w:rsidP="00EF6E39">
      <w:pPr>
        <w:jc w:val="both"/>
        <w:rPr>
          <w:sz w:val="22"/>
          <w:szCs w:val="22"/>
        </w:rPr>
      </w:pPr>
    </w:p>
    <w:p w:rsidR="002E426E" w:rsidRPr="00EF6E39" w:rsidRDefault="002E426E" w:rsidP="00EF6E39">
      <w:pPr>
        <w:ind w:firstLine="720"/>
        <w:jc w:val="both"/>
        <w:rPr>
          <w:sz w:val="22"/>
          <w:szCs w:val="22"/>
        </w:rPr>
      </w:pPr>
      <w:r w:rsidRPr="00EF6E39">
        <w:rPr>
          <w:sz w:val="22"/>
          <w:szCs w:val="22"/>
        </w:rPr>
        <w:lastRenderedPageBreak/>
        <w:t xml:space="preserve">Initially, the concept was invented by </w:t>
      </w:r>
      <w:proofErr w:type="spellStart"/>
      <w:r w:rsidRPr="00EF6E39">
        <w:rPr>
          <w:sz w:val="22"/>
          <w:szCs w:val="22"/>
        </w:rPr>
        <w:t>Inmon</w:t>
      </w:r>
      <w:proofErr w:type="spellEnd"/>
      <w:r w:rsidRPr="00EF6E39">
        <w:rPr>
          <w:sz w:val="22"/>
          <w:szCs w:val="22"/>
        </w:rPr>
        <w:t xml:space="preserve"> Bill, who had written about various topics on warehouse. The data comes from the relational databases and it can be raw, unstructured, semi-structured or complex. The data is modified and processed so that with the use of BI tools, spreadsheets and SQL servers it can be accessed</w:t>
      </w:r>
      <w:r w:rsidRPr="00EF6E39">
        <w:rPr>
          <w:rStyle w:val="FootnoteReference"/>
          <w:sz w:val="22"/>
          <w:szCs w:val="22"/>
        </w:rPr>
        <w:footnoteReference w:id="16"/>
      </w:r>
      <w:r w:rsidRPr="00EF6E39">
        <w:rPr>
          <w:rStyle w:val="FootnoteReference"/>
          <w:sz w:val="22"/>
          <w:szCs w:val="22"/>
        </w:rPr>
        <w:footnoteReference w:id="17"/>
      </w:r>
      <w:r w:rsidRPr="00EF6E39">
        <w:rPr>
          <w:sz w:val="22"/>
          <w:szCs w:val="22"/>
        </w:rPr>
        <w:t>. Types of DW are</w:t>
      </w:r>
      <w:r w:rsidRPr="00EF6E39">
        <w:rPr>
          <w:rStyle w:val="FootnoteReference"/>
          <w:sz w:val="22"/>
          <w:szCs w:val="22"/>
        </w:rPr>
        <w:footnoteReference w:id="18"/>
      </w:r>
      <w:r w:rsidRPr="00EF6E39">
        <w:rPr>
          <w:sz w:val="22"/>
          <w:szCs w:val="22"/>
        </w:rPr>
        <w:t>:</w:t>
      </w:r>
    </w:p>
    <w:p w:rsidR="002E426E" w:rsidRPr="00EF6E39" w:rsidRDefault="002E426E" w:rsidP="00EF6E39">
      <w:pPr>
        <w:jc w:val="both"/>
        <w:rPr>
          <w:iCs/>
          <w:sz w:val="22"/>
          <w:szCs w:val="22"/>
        </w:rPr>
      </w:pPr>
    </w:p>
    <w:p w:rsidR="002E426E" w:rsidRPr="00EF6E39" w:rsidRDefault="002E426E" w:rsidP="00EF6E39">
      <w:pPr>
        <w:jc w:val="both"/>
        <w:rPr>
          <w:b/>
          <w:bCs/>
          <w:iCs/>
          <w:sz w:val="22"/>
          <w:szCs w:val="22"/>
        </w:rPr>
      </w:pPr>
      <w:r w:rsidRPr="00EF6E39">
        <w:rPr>
          <w:b/>
          <w:bCs/>
          <w:iCs/>
          <w:sz w:val="22"/>
          <w:szCs w:val="22"/>
        </w:rPr>
        <w:t>1. Enterprise Data Warehouse</w:t>
      </w:r>
    </w:p>
    <w:p w:rsidR="002E426E" w:rsidRPr="00EF6E39" w:rsidRDefault="002E426E" w:rsidP="00EF6E39">
      <w:pPr>
        <w:jc w:val="both"/>
        <w:rPr>
          <w:iCs/>
          <w:sz w:val="22"/>
          <w:szCs w:val="22"/>
        </w:rPr>
      </w:pPr>
    </w:p>
    <w:p w:rsidR="002E426E" w:rsidRPr="00EF6E39" w:rsidRDefault="002E426E" w:rsidP="00EF6E39">
      <w:pPr>
        <w:ind w:firstLine="720"/>
        <w:jc w:val="both"/>
        <w:rPr>
          <w:iCs/>
          <w:sz w:val="22"/>
          <w:szCs w:val="22"/>
        </w:rPr>
      </w:pPr>
      <w:r w:rsidRPr="00EF6E39">
        <w:rPr>
          <w:iCs/>
          <w:sz w:val="22"/>
          <w:szCs w:val="22"/>
        </w:rPr>
        <w:t>It is a database that unifies diverse functional areas, centralizing all the data from different sources. It provides a single location where analytical tools can be used to identify trends. It helps to reduce expensive downtime with machine learning approaches, which may occur due to faulty configurations. When it is implemented on a relatively small scale, it structures data consistently.</w:t>
      </w:r>
    </w:p>
    <w:p w:rsidR="002E426E" w:rsidRPr="00EF6E39" w:rsidRDefault="002E426E" w:rsidP="00EF6E39">
      <w:pPr>
        <w:jc w:val="both"/>
        <w:rPr>
          <w:iCs/>
          <w:sz w:val="22"/>
          <w:szCs w:val="22"/>
        </w:rPr>
      </w:pPr>
    </w:p>
    <w:p w:rsidR="002E426E" w:rsidRPr="00EF6E39" w:rsidRDefault="002E426E" w:rsidP="00EF6E39">
      <w:pPr>
        <w:jc w:val="both"/>
        <w:rPr>
          <w:b/>
          <w:bCs/>
          <w:iCs/>
          <w:sz w:val="22"/>
          <w:szCs w:val="22"/>
        </w:rPr>
      </w:pPr>
      <w:r w:rsidRPr="00EF6E39">
        <w:rPr>
          <w:b/>
          <w:bCs/>
          <w:iCs/>
          <w:sz w:val="22"/>
          <w:szCs w:val="22"/>
        </w:rPr>
        <w:t>2. Operational Data Store</w:t>
      </w:r>
    </w:p>
    <w:p w:rsidR="002E426E" w:rsidRPr="00EF6E39" w:rsidRDefault="002E426E" w:rsidP="00EF6E39">
      <w:pPr>
        <w:jc w:val="both"/>
        <w:rPr>
          <w:iCs/>
          <w:sz w:val="22"/>
          <w:szCs w:val="22"/>
        </w:rPr>
      </w:pPr>
    </w:p>
    <w:p w:rsidR="002E426E" w:rsidRPr="00EF6E39" w:rsidRDefault="002E426E" w:rsidP="00EF6E39">
      <w:pPr>
        <w:ind w:firstLine="720"/>
        <w:jc w:val="both"/>
        <w:rPr>
          <w:iCs/>
          <w:sz w:val="22"/>
          <w:szCs w:val="22"/>
        </w:rPr>
      </w:pPr>
      <w:r w:rsidRPr="00EF6E39">
        <w:rPr>
          <w:iCs/>
          <w:sz w:val="22"/>
          <w:szCs w:val="22"/>
        </w:rPr>
        <w:t>It stores the operations that are currently being performed before the data is moved to the data warehouse for a longer time. It helps to contrast data from various sources to perform analytical tasks. It works effectively for reduced amounts of data and simple queries, acting as a temporary storage for recent information. Therefore, it is preferred for day-to-day tasks like storing transactions.</w:t>
      </w:r>
    </w:p>
    <w:p w:rsidR="002E426E" w:rsidRPr="00EF6E39" w:rsidRDefault="002E426E" w:rsidP="00EF6E39">
      <w:pPr>
        <w:jc w:val="both"/>
        <w:rPr>
          <w:iCs/>
          <w:sz w:val="22"/>
          <w:szCs w:val="22"/>
        </w:rPr>
      </w:pPr>
    </w:p>
    <w:p w:rsidR="002E426E" w:rsidRPr="00EF6E39" w:rsidRDefault="002E426E" w:rsidP="00EF6E39">
      <w:pPr>
        <w:jc w:val="both"/>
        <w:rPr>
          <w:b/>
          <w:bCs/>
          <w:iCs/>
          <w:sz w:val="22"/>
          <w:szCs w:val="22"/>
        </w:rPr>
      </w:pPr>
      <w:r w:rsidRPr="00EF6E39">
        <w:rPr>
          <w:b/>
          <w:bCs/>
          <w:iCs/>
          <w:sz w:val="22"/>
          <w:szCs w:val="22"/>
        </w:rPr>
        <w:t>3. Data Mart</w:t>
      </w:r>
    </w:p>
    <w:p w:rsidR="002E426E" w:rsidRPr="00EF6E39" w:rsidRDefault="002E426E" w:rsidP="00EF6E39">
      <w:pPr>
        <w:jc w:val="both"/>
        <w:rPr>
          <w:iCs/>
          <w:sz w:val="22"/>
          <w:szCs w:val="22"/>
        </w:rPr>
      </w:pPr>
    </w:p>
    <w:p w:rsidR="002E426E" w:rsidRPr="00EF6E39" w:rsidRDefault="002E426E" w:rsidP="00EF6E39">
      <w:pPr>
        <w:ind w:firstLine="360"/>
        <w:jc w:val="both"/>
        <w:rPr>
          <w:iCs/>
          <w:sz w:val="22"/>
          <w:szCs w:val="22"/>
        </w:rPr>
      </w:pPr>
      <w:r w:rsidRPr="00EF6E39">
        <w:rPr>
          <w:iCs/>
          <w:sz w:val="22"/>
          <w:szCs w:val="22"/>
        </w:rPr>
        <w:t>It stores data from a specific functional area, holding a subset of the data contained in the data warehouse. It helps in improving user responses and, in data analysis, decreases the volume of data, making the research easier. It has an easy implementation and is cost-effective in comparison with a complete DW. The data can be more simply controlled because it is partitioned. Data Marts can be dependent, independent or hybrid.</w:t>
      </w:r>
    </w:p>
    <w:p w:rsidR="002E426E" w:rsidRPr="00EF6E39" w:rsidRDefault="002E426E" w:rsidP="00EF6E39">
      <w:pPr>
        <w:jc w:val="both"/>
        <w:rPr>
          <w:iCs/>
          <w:sz w:val="22"/>
          <w:szCs w:val="22"/>
        </w:rPr>
      </w:pPr>
    </w:p>
    <w:p w:rsidR="002E426E" w:rsidRPr="00EF6E39" w:rsidRDefault="002E426E" w:rsidP="00EF6E39">
      <w:pPr>
        <w:ind w:firstLine="360"/>
        <w:jc w:val="both"/>
        <w:rPr>
          <w:iCs/>
          <w:sz w:val="22"/>
          <w:szCs w:val="22"/>
        </w:rPr>
      </w:pPr>
      <w:r w:rsidRPr="00EF6E39">
        <w:rPr>
          <w:iCs/>
          <w:sz w:val="22"/>
          <w:szCs w:val="22"/>
        </w:rPr>
        <w:t xml:space="preserve">A </w:t>
      </w:r>
      <w:r w:rsidRPr="00EF6E39">
        <w:rPr>
          <w:b/>
          <w:bCs/>
          <w:iCs/>
          <w:color w:val="C00000"/>
          <w:sz w:val="22"/>
          <w:szCs w:val="22"/>
          <w:u w:val="single"/>
        </w:rPr>
        <w:t>trend</w:t>
      </w:r>
      <w:r w:rsidRPr="00EF6E39">
        <w:rPr>
          <w:iCs/>
          <w:sz w:val="22"/>
          <w:szCs w:val="22"/>
        </w:rPr>
        <w:t xml:space="preserve"> in DW is</w:t>
      </w:r>
      <w:r w:rsidRPr="00EF6E39">
        <w:rPr>
          <w:sz w:val="22"/>
          <w:szCs w:val="22"/>
        </w:rPr>
        <w:t xml:space="preserve"> </w:t>
      </w:r>
      <w:r w:rsidRPr="00EF6E39">
        <w:rPr>
          <w:iCs/>
          <w:sz w:val="22"/>
          <w:szCs w:val="22"/>
        </w:rPr>
        <w:t xml:space="preserve">the </w:t>
      </w:r>
      <w:r w:rsidRPr="00EF6E39">
        <w:rPr>
          <w:b/>
          <w:bCs/>
          <w:iCs/>
          <w:color w:val="C00000"/>
          <w:sz w:val="22"/>
          <w:szCs w:val="22"/>
          <w:u w:val="single"/>
        </w:rPr>
        <w:t>shift to the in-cloud environment</w:t>
      </w:r>
      <w:r w:rsidRPr="00EF6E39">
        <w:rPr>
          <w:iCs/>
          <w:sz w:val="22"/>
          <w:szCs w:val="22"/>
        </w:rPr>
        <w:t>, where companies can benefit from a higher scalability and flexibility, diverse pricing options in accordance with companies’ technical needs and budgets, and data availability (automatic backups and fault tolerance). Another trend is the change to DW as a Service, whose main benefit is addressing the challenge of implementation, minimizing data administration efforts. It eliminates the cost of hardware and software acquisition and maintenance and the cost of having a DW team as well. Lastly, Big Data tools integrated into the DW architecture is trendy as well, a huge step towards accurate forecasting and boosting profit</w:t>
      </w:r>
      <w:r w:rsidRPr="00EF6E39">
        <w:rPr>
          <w:rStyle w:val="FootnoteReference"/>
          <w:iCs/>
          <w:sz w:val="22"/>
          <w:szCs w:val="22"/>
        </w:rPr>
        <w:footnoteReference w:id="19"/>
      </w:r>
      <w:r w:rsidRPr="00EF6E39">
        <w:rPr>
          <w:iCs/>
          <w:sz w:val="22"/>
          <w:szCs w:val="22"/>
        </w:rPr>
        <w:t>.</w:t>
      </w:r>
    </w:p>
    <w:p w:rsidR="002E426E" w:rsidRDefault="002E426E" w:rsidP="00EF6E39">
      <w:pPr>
        <w:jc w:val="both"/>
        <w:rPr>
          <w:i/>
          <w:sz w:val="22"/>
          <w:szCs w:val="22"/>
        </w:rPr>
      </w:pPr>
    </w:p>
    <w:p w:rsidR="002E426E" w:rsidRPr="002D27AB" w:rsidRDefault="00407074" w:rsidP="00EF6E39">
      <w:pPr>
        <w:pStyle w:val="Heading1"/>
        <w:jc w:val="both"/>
      </w:pPr>
      <w:bookmarkStart w:id="2" w:name="_Toc40689856"/>
      <w:r>
        <w:t xml:space="preserve">3. </w:t>
      </w:r>
      <w:r w:rsidR="002E426E">
        <w:t>Data Security</w:t>
      </w:r>
      <w:bookmarkEnd w:id="2"/>
    </w:p>
    <w:p w:rsidR="002E426E" w:rsidRDefault="002E426E" w:rsidP="00EF6E39">
      <w:pPr>
        <w:jc w:val="both"/>
        <w:rPr>
          <w:sz w:val="22"/>
          <w:szCs w:val="22"/>
        </w:rPr>
      </w:pPr>
    </w:p>
    <w:p w:rsidR="002E426E" w:rsidRDefault="002E426E" w:rsidP="00EF6E39">
      <w:pPr>
        <w:ind w:firstLine="720"/>
        <w:jc w:val="both"/>
        <w:rPr>
          <w:sz w:val="22"/>
          <w:szCs w:val="22"/>
        </w:rPr>
      </w:pPr>
      <w:r>
        <w:rPr>
          <w:sz w:val="22"/>
          <w:szCs w:val="22"/>
        </w:rPr>
        <w:t>Data Security (DS) is a set of activities aiming to protect data, the most essential business asset, from unwanted or unauthorized use. It is a team effort</w:t>
      </w:r>
      <w:r>
        <w:rPr>
          <w:rStyle w:val="FootnoteReference"/>
          <w:sz w:val="22"/>
          <w:szCs w:val="22"/>
        </w:rPr>
        <w:footnoteReference w:id="20"/>
      </w:r>
      <w:r>
        <w:rPr>
          <w:sz w:val="22"/>
          <w:szCs w:val="22"/>
        </w:rPr>
        <w:t xml:space="preserve"> and involves the protection of databases, files and accounts on a network by different techniques and controls, depending on regulatory compliance requirements and their sensitivity. It is a method to put in place when saving any sort of data, consisting in evaluating and reducing the risk on the storage and treatment of data.</w:t>
      </w:r>
    </w:p>
    <w:p w:rsidR="002E426E" w:rsidRDefault="002E426E" w:rsidP="00EF6E39">
      <w:pPr>
        <w:jc w:val="both"/>
        <w:rPr>
          <w:sz w:val="22"/>
          <w:szCs w:val="22"/>
        </w:rPr>
      </w:pPr>
    </w:p>
    <w:p w:rsidR="002E426E" w:rsidRDefault="002E426E" w:rsidP="00EF6E39">
      <w:pPr>
        <w:ind w:firstLine="360"/>
        <w:jc w:val="both"/>
        <w:rPr>
          <w:sz w:val="22"/>
          <w:szCs w:val="22"/>
        </w:rPr>
      </w:pPr>
      <w:r>
        <w:rPr>
          <w:sz w:val="22"/>
          <w:szCs w:val="22"/>
        </w:rPr>
        <w:t>Integrity, confidentiality and availability are the main components of DS. Things to be considered about DS are the location of the data and who have access to it. Alerting and monitoring are essential not only to comply with regulations, but also to identify unusual tasks and distrustful accounts on a timely manner</w:t>
      </w:r>
      <w:r>
        <w:rPr>
          <w:rStyle w:val="FootnoteReference"/>
          <w:sz w:val="22"/>
          <w:szCs w:val="22"/>
        </w:rPr>
        <w:footnoteReference w:id="21"/>
      </w:r>
      <w:r>
        <w:rPr>
          <w:sz w:val="22"/>
          <w:szCs w:val="22"/>
        </w:rPr>
        <w:t>. The types of DS controls include</w:t>
      </w:r>
      <w:r>
        <w:rPr>
          <w:rStyle w:val="FootnoteReference"/>
          <w:sz w:val="22"/>
          <w:szCs w:val="22"/>
        </w:rPr>
        <w:footnoteReference w:id="22"/>
      </w:r>
      <w:r>
        <w:rPr>
          <w:sz w:val="22"/>
          <w:szCs w:val="22"/>
        </w:rPr>
        <w:t>:</w:t>
      </w:r>
    </w:p>
    <w:p w:rsidR="002E426E" w:rsidRPr="00E33A73" w:rsidRDefault="002E426E" w:rsidP="00EF6E39">
      <w:pPr>
        <w:jc w:val="both"/>
        <w:rPr>
          <w:sz w:val="22"/>
          <w:szCs w:val="22"/>
        </w:rPr>
      </w:pP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Authentication</w:t>
      </w:r>
      <w:r w:rsidRPr="00145E7C">
        <w:rPr>
          <w:sz w:val="22"/>
          <w:szCs w:val="22"/>
        </w:rPr>
        <w:t xml:space="preserve"> – it corroborates if a user’s credentials match those saved on the database. Nowadays it is extended to combine different methods, such as biometrics, passwords and security tokens. Authentication and authorization are usually defined as “</w:t>
      </w:r>
      <w:r w:rsidRPr="00145E7C">
        <w:rPr>
          <w:i/>
          <w:iCs/>
          <w:sz w:val="22"/>
          <w:szCs w:val="22"/>
        </w:rPr>
        <w:t>access control</w:t>
      </w:r>
      <w:r w:rsidRPr="00145E7C">
        <w:rPr>
          <w:sz w:val="22"/>
          <w:szCs w:val="22"/>
        </w:rPr>
        <w:t xml:space="preserve">”. </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Access Control</w:t>
      </w:r>
      <w:r w:rsidRPr="00145E7C">
        <w:rPr>
          <w:sz w:val="22"/>
          <w:szCs w:val="22"/>
        </w:rPr>
        <w:t xml:space="preserve"> – There are 3 methods: the discretionary is the least restrictive, assigns access based on user or group identity; role-based allows access based on organizational job, accessing only to specific data, and mandatory access control, having a system administrator who is responsible for strictly control access to all data.</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Backups &amp; Recovery</w:t>
      </w:r>
      <w:r w:rsidRPr="00145E7C">
        <w:rPr>
          <w:sz w:val="22"/>
          <w:szCs w:val="22"/>
        </w:rPr>
        <w:t xml:space="preserve"> – it requires copying the data and storing it on an autonomous system, in case it is necessary to recover lost data. It helps in the unfortunate event of a breach, system error, data corruption, etc.</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Encryption</w:t>
      </w:r>
      <w:r w:rsidRPr="00AA79AC">
        <w:rPr>
          <w:sz w:val="22"/>
          <w:szCs w:val="22"/>
        </w:rPr>
        <w:t xml:space="preserve"> </w:t>
      </w:r>
      <w:r w:rsidRPr="00145E7C">
        <w:rPr>
          <w:sz w:val="22"/>
          <w:szCs w:val="22"/>
        </w:rPr>
        <w:t>– it protects data by employing an algorithm (a cipher) with an encryption key, turning text into encrypted ciphertext, not readable for unauthorized users. It protects “data at rest” (the one that is stored) and the “data in transit” (when it is exchanged). Encryption keys must be backup offsite with restrictive access.</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Data Masking</w:t>
      </w:r>
      <w:r w:rsidRPr="00145E7C">
        <w:rPr>
          <w:sz w:val="22"/>
          <w:szCs w:val="22"/>
        </w:rPr>
        <w:t xml:space="preserve"> – it consists in hiding data with proxy characters, by masking digits. The data is readable when it is received by an authorized user.</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 xml:space="preserve">Tokenization </w:t>
      </w:r>
      <w:r w:rsidRPr="00145E7C">
        <w:rPr>
          <w:sz w:val="22"/>
          <w:szCs w:val="22"/>
        </w:rPr>
        <w:t>– it implies the substitution of sensitive data with random characters that are not reversible algorithmically. A database lookup table deposits the relationship between data and its token equivalents. Tokens are used as a replacement, while the real data is located on a platform separately.</w:t>
      </w:r>
    </w:p>
    <w:p w:rsidR="002E426E" w:rsidRPr="00145E7C" w:rsidRDefault="002E426E" w:rsidP="00EF6E39">
      <w:pPr>
        <w:pStyle w:val="ListParagraph"/>
        <w:numPr>
          <w:ilvl w:val="0"/>
          <w:numId w:val="7"/>
        </w:numPr>
        <w:jc w:val="both"/>
        <w:rPr>
          <w:sz w:val="22"/>
          <w:szCs w:val="22"/>
        </w:rPr>
      </w:pPr>
      <w:r w:rsidRPr="00AA79AC">
        <w:rPr>
          <w:b/>
          <w:bCs/>
          <w:color w:val="C00000"/>
          <w:sz w:val="22"/>
          <w:szCs w:val="22"/>
          <w:u w:val="single"/>
        </w:rPr>
        <w:t>Deletions &amp; Erasure</w:t>
      </w:r>
      <w:r w:rsidRPr="00145E7C">
        <w:rPr>
          <w:sz w:val="22"/>
          <w:szCs w:val="22"/>
        </w:rPr>
        <w:t xml:space="preserve"> – while deletion is permanent and irreversible, erasure is the process of hiding data </w:t>
      </w:r>
      <w:r>
        <w:rPr>
          <w:sz w:val="22"/>
          <w:szCs w:val="22"/>
        </w:rPr>
        <w:t xml:space="preserve">so it can be </w:t>
      </w:r>
      <w:r w:rsidRPr="00145E7C">
        <w:rPr>
          <w:sz w:val="22"/>
          <w:szCs w:val="22"/>
        </w:rPr>
        <w:t>retrieve</w:t>
      </w:r>
      <w:r>
        <w:rPr>
          <w:sz w:val="22"/>
          <w:szCs w:val="22"/>
        </w:rPr>
        <w:t>d easily</w:t>
      </w:r>
      <w:r w:rsidRPr="00145E7C">
        <w:rPr>
          <w:sz w:val="22"/>
          <w:szCs w:val="22"/>
        </w:rPr>
        <w:t>.</w:t>
      </w:r>
    </w:p>
    <w:p w:rsidR="002E426E" w:rsidRDefault="002E426E" w:rsidP="002E426E">
      <w:pPr>
        <w:ind w:left="360"/>
        <w:jc w:val="right"/>
        <w:rPr>
          <w:sz w:val="22"/>
          <w:szCs w:val="22"/>
        </w:rPr>
      </w:pPr>
    </w:p>
    <w:p w:rsidR="002E426E" w:rsidRPr="002D27AB" w:rsidRDefault="00407074" w:rsidP="00407074">
      <w:pPr>
        <w:pStyle w:val="Heading1"/>
        <w:rPr>
          <w:lang w:val="en-IE"/>
        </w:rPr>
      </w:pPr>
      <w:bookmarkStart w:id="3" w:name="_Toc40689857"/>
      <w:r>
        <w:t xml:space="preserve">4. </w:t>
      </w:r>
      <w:r w:rsidR="002E426E" w:rsidRPr="002D27AB">
        <w:t>Data Retrieval</w:t>
      </w:r>
      <w:bookmarkEnd w:id="3"/>
      <w:r w:rsidR="002E426E" w:rsidRPr="002D27AB">
        <w:t xml:space="preserve"> </w:t>
      </w:r>
    </w:p>
    <w:p w:rsidR="002E426E" w:rsidRDefault="002E426E" w:rsidP="002E426E">
      <w:pPr>
        <w:rPr>
          <w:sz w:val="22"/>
          <w:szCs w:val="22"/>
          <w:lang w:val="en-IE"/>
        </w:rPr>
      </w:pPr>
    </w:p>
    <w:p w:rsidR="002E426E" w:rsidRDefault="002E426E" w:rsidP="002E426E">
      <w:pPr>
        <w:ind w:left="720" w:firstLine="720"/>
        <w:rPr>
          <w:b/>
          <w:color w:val="000000" w:themeColor="text1"/>
          <w:sz w:val="22"/>
          <w:szCs w:val="18"/>
        </w:rPr>
      </w:pPr>
    </w:p>
    <w:p w:rsidR="002E426E" w:rsidRDefault="002E426E" w:rsidP="00FE27B8">
      <w:pPr>
        <w:ind w:firstLine="720"/>
        <w:jc w:val="both"/>
        <w:rPr>
          <w:iCs/>
          <w:sz w:val="22"/>
          <w:szCs w:val="22"/>
        </w:rPr>
      </w:pPr>
      <w:r>
        <w:rPr>
          <w:iCs/>
          <w:sz w:val="22"/>
          <w:szCs w:val="22"/>
        </w:rPr>
        <w:t>Data retrieval (DR) is the ability to effortlessly select data for attribute editing, updating, querying, analysis or display. It is based on the structure of the Database Management System and the software usually provides the command interface. Querying is equivalent to retrieve data, typically a subset defined by the user. Data subsets are also called logical views. Frequently the querying is closely associated with the data analysis and manipulation subsystem</w:t>
      </w:r>
      <w:r>
        <w:rPr>
          <w:rStyle w:val="FootnoteReference"/>
          <w:iCs/>
          <w:sz w:val="22"/>
          <w:szCs w:val="22"/>
        </w:rPr>
        <w:footnoteReference w:id="23"/>
      </w:r>
      <w:r>
        <w:rPr>
          <w:iCs/>
          <w:sz w:val="22"/>
          <w:szCs w:val="22"/>
        </w:rPr>
        <w:t>.</w:t>
      </w:r>
    </w:p>
    <w:p w:rsidR="002E426E" w:rsidRDefault="002E426E" w:rsidP="002E426E">
      <w:pPr>
        <w:jc w:val="both"/>
        <w:rPr>
          <w:iCs/>
          <w:sz w:val="22"/>
          <w:szCs w:val="22"/>
        </w:rPr>
      </w:pPr>
    </w:p>
    <w:p w:rsidR="002E426E" w:rsidRDefault="002E426E" w:rsidP="00FE27B8">
      <w:pPr>
        <w:ind w:firstLine="720"/>
        <w:jc w:val="both"/>
        <w:rPr>
          <w:iCs/>
          <w:sz w:val="22"/>
          <w:szCs w:val="22"/>
        </w:rPr>
      </w:pPr>
      <w:r>
        <w:rPr>
          <w:iCs/>
          <w:sz w:val="22"/>
          <w:szCs w:val="22"/>
        </w:rPr>
        <w:t>A database system would be useless without the ability of writing or extracting the stored data. The most used SQL statement to retrieve data is the SELECT keyword, which can extract multiple columns by simply specifying the columns names separated by a comma. Using the LIMIT statement, we can limit the number of results returned, followed by a number (number of rows to be retrieved). To avoid duplicate values in our result, we can use the DISTINCT statement</w:t>
      </w:r>
      <w:r>
        <w:rPr>
          <w:rStyle w:val="FootnoteReference"/>
          <w:iCs/>
          <w:sz w:val="22"/>
          <w:szCs w:val="22"/>
        </w:rPr>
        <w:footnoteReference w:id="24"/>
      </w:r>
      <w:r>
        <w:rPr>
          <w:iCs/>
          <w:sz w:val="22"/>
          <w:szCs w:val="22"/>
        </w:rPr>
        <w:t>. There are other clauses which can be used to sort and specify the data we want to get, such as ORDER BY, LIKE/NOT LIKE or COUNT.</w:t>
      </w:r>
    </w:p>
    <w:p w:rsidR="002E426E" w:rsidRDefault="002E426E" w:rsidP="002E426E">
      <w:pPr>
        <w:jc w:val="both"/>
        <w:rPr>
          <w:iCs/>
          <w:sz w:val="22"/>
          <w:szCs w:val="22"/>
        </w:rPr>
      </w:pPr>
    </w:p>
    <w:p w:rsidR="002E426E" w:rsidRDefault="002E426E" w:rsidP="00FE27B8">
      <w:pPr>
        <w:ind w:firstLine="720"/>
        <w:jc w:val="both"/>
        <w:rPr>
          <w:iCs/>
          <w:sz w:val="22"/>
          <w:szCs w:val="22"/>
        </w:rPr>
      </w:pPr>
      <w:r>
        <w:rPr>
          <w:iCs/>
          <w:sz w:val="22"/>
          <w:szCs w:val="22"/>
        </w:rPr>
        <w:t>To retrieve data from multiple tables, we can use the statement JOIN, and its versions (INNER, LEFT, RIGHT and CROSS joins). When obtaining information from several tables, we need to specify how records in one table can be matched to records in the other, by mentioning the name of the columns (using the ON clause)</w:t>
      </w:r>
      <w:r>
        <w:rPr>
          <w:rStyle w:val="FootnoteReference"/>
          <w:iCs/>
          <w:sz w:val="22"/>
          <w:szCs w:val="22"/>
        </w:rPr>
        <w:footnoteReference w:id="25"/>
      </w:r>
      <w:r>
        <w:rPr>
          <w:iCs/>
          <w:sz w:val="22"/>
          <w:szCs w:val="22"/>
        </w:rPr>
        <w:t>. When a query needs to be used multiple times, we can save it into the database server and name it. This is called a view and it can be created by using the statements CREATE VIEW. It does not store data and it can be used with the SELECT command to run the underlying query. Views have multiple advantages, such as simplifying complex queries, adding consistency to the business logic, enhancing security by limit which data user can access and enabling backward compatibility in legacy systems</w:t>
      </w:r>
      <w:r>
        <w:rPr>
          <w:rStyle w:val="FootnoteReference"/>
          <w:iCs/>
          <w:sz w:val="22"/>
          <w:szCs w:val="22"/>
        </w:rPr>
        <w:footnoteReference w:id="26"/>
      </w:r>
      <w:r>
        <w:rPr>
          <w:iCs/>
          <w:sz w:val="22"/>
          <w:szCs w:val="22"/>
        </w:rPr>
        <w:t>.</w:t>
      </w:r>
    </w:p>
    <w:p w:rsidR="002E426E" w:rsidRDefault="002E426E" w:rsidP="002E426E">
      <w:pPr>
        <w:jc w:val="both"/>
        <w:rPr>
          <w:iCs/>
          <w:sz w:val="22"/>
          <w:szCs w:val="22"/>
        </w:rPr>
      </w:pPr>
    </w:p>
    <w:p w:rsidR="002E426E" w:rsidRDefault="002E426E" w:rsidP="00FE27B8">
      <w:pPr>
        <w:ind w:firstLine="720"/>
        <w:jc w:val="both"/>
        <w:rPr>
          <w:iCs/>
          <w:sz w:val="22"/>
          <w:szCs w:val="22"/>
        </w:rPr>
      </w:pPr>
      <w:r>
        <w:rPr>
          <w:iCs/>
          <w:sz w:val="22"/>
          <w:szCs w:val="22"/>
        </w:rPr>
        <w:lastRenderedPageBreak/>
        <w:t>Another interesting DR method is using a Stored Procedure. This technique makes repetitive tasks faster by storing the procedure in the server, they are portable and usable on any MySQL platform, and they can be migrated</w:t>
      </w:r>
      <w:r>
        <w:rPr>
          <w:rStyle w:val="FootnoteReference"/>
          <w:iCs/>
          <w:sz w:val="22"/>
          <w:szCs w:val="22"/>
        </w:rPr>
        <w:footnoteReference w:id="27"/>
      </w:r>
      <w:r>
        <w:rPr>
          <w:iCs/>
          <w:sz w:val="22"/>
          <w:szCs w:val="22"/>
        </w:rPr>
        <w:t>. It avoids duplicating database code, saving time and effort when updates are introduced, tune the performance of the queries, and can add new operations for logging, security, etc. We can create one using the command CREATE PROCEDURE and run it by the keyword CALL, adding the name of it</w:t>
      </w:r>
      <w:r>
        <w:rPr>
          <w:rStyle w:val="FootnoteReference"/>
          <w:iCs/>
          <w:sz w:val="22"/>
          <w:szCs w:val="22"/>
        </w:rPr>
        <w:footnoteReference w:id="28"/>
      </w:r>
      <w:r>
        <w:rPr>
          <w:iCs/>
          <w:sz w:val="22"/>
          <w:szCs w:val="22"/>
        </w:rPr>
        <w:t>.</w:t>
      </w:r>
    </w:p>
    <w:p w:rsidR="002E426E" w:rsidRDefault="002E426E" w:rsidP="002E426E">
      <w:pPr>
        <w:jc w:val="both"/>
        <w:rPr>
          <w:iCs/>
          <w:sz w:val="22"/>
          <w:szCs w:val="22"/>
        </w:rPr>
      </w:pPr>
    </w:p>
    <w:p w:rsidR="002E426E" w:rsidRDefault="002E426E" w:rsidP="00FE27B8">
      <w:pPr>
        <w:ind w:firstLine="720"/>
        <w:jc w:val="both"/>
        <w:rPr>
          <w:iCs/>
          <w:sz w:val="22"/>
          <w:szCs w:val="22"/>
        </w:rPr>
      </w:pPr>
      <w:r>
        <w:rPr>
          <w:iCs/>
          <w:sz w:val="22"/>
          <w:szCs w:val="22"/>
        </w:rPr>
        <w:t>Finally, a TRIGGER is a command that runs automatically when we perform an INSERT, UPDATE or DELETE operation. It is linked to a table and we can specify an action and whether it will be invoked before or after the defined operation. Some advantages are referential integrity</w:t>
      </w:r>
      <w:r>
        <w:rPr>
          <w:rStyle w:val="FootnoteReference"/>
          <w:iCs/>
          <w:sz w:val="22"/>
          <w:szCs w:val="22"/>
        </w:rPr>
        <w:footnoteReference w:id="29"/>
      </w:r>
      <w:r>
        <w:rPr>
          <w:iCs/>
          <w:sz w:val="22"/>
          <w:szCs w:val="22"/>
        </w:rPr>
        <w:t>, storing the value of a derived column when an UPDATE happens, inserting user actions into audit tables. They permit keeping validation rules in the database, so that the data can be used in multiple applications without breaking the business logic, which helps reducing the response time</w:t>
      </w:r>
      <w:r>
        <w:rPr>
          <w:rStyle w:val="FootnoteReference"/>
          <w:iCs/>
          <w:sz w:val="22"/>
          <w:szCs w:val="22"/>
        </w:rPr>
        <w:footnoteReference w:id="30"/>
      </w:r>
      <w:r>
        <w:rPr>
          <w:iCs/>
          <w:sz w:val="22"/>
          <w:szCs w:val="22"/>
        </w:rPr>
        <w:t>.</w:t>
      </w: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ind w:firstLine="720"/>
        <w:jc w:val="both"/>
        <w:rPr>
          <w:iCs/>
          <w:sz w:val="22"/>
          <w:szCs w:val="22"/>
        </w:rPr>
      </w:pPr>
    </w:p>
    <w:p w:rsidR="00FE27B8" w:rsidRDefault="00FE27B8" w:rsidP="00FE27B8">
      <w:pPr>
        <w:jc w:val="both"/>
        <w:rPr>
          <w:iCs/>
          <w:sz w:val="22"/>
          <w:szCs w:val="22"/>
        </w:rPr>
      </w:pPr>
    </w:p>
    <w:p w:rsidR="00FE27B8" w:rsidRDefault="00FE27B8" w:rsidP="00FE27B8">
      <w:pPr>
        <w:pStyle w:val="Heading1"/>
      </w:pPr>
      <w:bookmarkStart w:id="4" w:name="_Toc40689858"/>
      <w:r>
        <w:lastRenderedPageBreak/>
        <w:t>BIBLIOGRAPHY</w:t>
      </w:r>
      <w:bookmarkEnd w:id="4"/>
    </w:p>
    <w:p w:rsidR="00DA6EB5" w:rsidRDefault="008C3282"/>
    <w:p w:rsidR="00E00EC0" w:rsidRPr="005029F9" w:rsidRDefault="00E00EC0" w:rsidP="005029F9">
      <w:pPr>
        <w:pStyle w:val="FootnoteText"/>
        <w:numPr>
          <w:ilvl w:val="0"/>
          <w:numId w:val="8"/>
        </w:numPr>
        <w:rPr>
          <w:sz w:val="22"/>
          <w:szCs w:val="22"/>
        </w:rPr>
      </w:pPr>
      <w:proofErr w:type="spellStart"/>
      <w:r w:rsidRPr="005029F9">
        <w:rPr>
          <w:sz w:val="22"/>
          <w:szCs w:val="22"/>
        </w:rPr>
        <w:t>Bekker</w:t>
      </w:r>
      <w:proofErr w:type="spellEnd"/>
      <w:r w:rsidRPr="005029F9">
        <w:rPr>
          <w:sz w:val="22"/>
          <w:szCs w:val="22"/>
        </w:rPr>
        <w:t>, A. (2019): “</w:t>
      </w:r>
      <w:r w:rsidRPr="005029F9">
        <w:rPr>
          <w:i/>
          <w:iCs/>
          <w:sz w:val="22"/>
          <w:szCs w:val="22"/>
        </w:rPr>
        <w:t>Trends on the Data Warehouse Implementation Market</w:t>
      </w:r>
      <w:r w:rsidRPr="005029F9">
        <w:rPr>
          <w:sz w:val="22"/>
          <w:szCs w:val="22"/>
        </w:rPr>
        <w:t xml:space="preserve">” [Online] Available at: </w:t>
      </w:r>
      <w:hyperlink r:id="rId13" w:history="1">
        <w:r w:rsidRPr="005029F9">
          <w:rPr>
            <w:rStyle w:val="Hyperlink"/>
            <w:sz w:val="22"/>
            <w:szCs w:val="22"/>
          </w:rPr>
          <w:t>https://www.scnsoft.com/blog/data-warehouse-implementation</w:t>
        </w:r>
      </w:hyperlink>
      <w:r w:rsidRPr="005029F9">
        <w:rPr>
          <w:sz w:val="22"/>
          <w:szCs w:val="22"/>
        </w:rPr>
        <w:t xml:space="preserve"> (Accessed 17/05/2020)</w:t>
      </w:r>
    </w:p>
    <w:p w:rsidR="0046194C" w:rsidRPr="005029F9" w:rsidRDefault="0046194C" w:rsidP="005029F9">
      <w:pPr>
        <w:pStyle w:val="ListParagraph"/>
        <w:numPr>
          <w:ilvl w:val="0"/>
          <w:numId w:val="8"/>
        </w:numPr>
        <w:rPr>
          <w:sz w:val="22"/>
          <w:szCs w:val="22"/>
        </w:rPr>
      </w:pPr>
      <w:proofErr w:type="spellStart"/>
      <w:r w:rsidRPr="005029F9">
        <w:rPr>
          <w:sz w:val="22"/>
          <w:szCs w:val="22"/>
        </w:rPr>
        <w:t>Buckbee</w:t>
      </w:r>
      <w:proofErr w:type="spellEnd"/>
      <w:r w:rsidRPr="005029F9">
        <w:rPr>
          <w:sz w:val="22"/>
          <w:szCs w:val="22"/>
        </w:rPr>
        <w:t>, M. (2020): “</w:t>
      </w:r>
      <w:r w:rsidRPr="005029F9">
        <w:rPr>
          <w:i/>
          <w:iCs/>
          <w:sz w:val="22"/>
          <w:szCs w:val="22"/>
        </w:rPr>
        <w:t>Data Security: Definition, Explanation and Guide</w:t>
      </w:r>
      <w:r w:rsidRPr="005029F9">
        <w:rPr>
          <w:sz w:val="22"/>
          <w:szCs w:val="22"/>
        </w:rPr>
        <w:t xml:space="preserve">” [Online] Available at: </w:t>
      </w:r>
      <w:hyperlink r:id="rId14" w:history="1">
        <w:r w:rsidRPr="005029F9">
          <w:rPr>
            <w:rStyle w:val="Hyperlink"/>
            <w:sz w:val="22"/>
            <w:szCs w:val="22"/>
          </w:rPr>
          <w:t>https://www.varonis.com/blog/data-security/</w:t>
        </w:r>
      </w:hyperlink>
      <w:r w:rsidRPr="005029F9">
        <w:rPr>
          <w:sz w:val="22"/>
          <w:szCs w:val="22"/>
        </w:rPr>
        <w:t xml:space="preserve"> (Accessed 17/05/2020) </w:t>
      </w:r>
    </w:p>
    <w:p w:rsidR="0046194C" w:rsidRPr="005029F9" w:rsidRDefault="0046194C" w:rsidP="005029F9">
      <w:pPr>
        <w:pStyle w:val="FootnoteText"/>
        <w:numPr>
          <w:ilvl w:val="0"/>
          <w:numId w:val="8"/>
        </w:numPr>
        <w:rPr>
          <w:sz w:val="22"/>
          <w:szCs w:val="22"/>
          <w:lang w:val="en-GB"/>
        </w:rPr>
      </w:pPr>
      <w:proofErr w:type="spellStart"/>
      <w:r w:rsidRPr="005029F9">
        <w:rPr>
          <w:sz w:val="22"/>
          <w:szCs w:val="22"/>
        </w:rPr>
        <w:t>Buckey</w:t>
      </w:r>
      <w:proofErr w:type="spellEnd"/>
      <w:r w:rsidRPr="005029F9">
        <w:rPr>
          <w:sz w:val="22"/>
          <w:szCs w:val="22"/>
        </w:rPr>
        <w:t>, D. J. (1997): “</w:t>
      </w:r>
      <w:r w:rsidRPr="005029F9">
        <w:rPr>
          <w:i/>
          <w:iCs/>
          <w:sz w:val="22"/>
          <w:szCs w:val="22"/>
        </w:rPr>
        <w:t>Data Retrieval and Querying</w:t>
      </w:r>
      <w:r w:rsidRPr="005029F9">
        <w:rPr>
          <w:sz w:val="22"/>
          <w:szCs w:val="22"/>
        </w:rPr>
        <w:t xml:space="preserve">” [Online] Available at: </w:t>
      </w:r>
      <w:hyperlink r:id="rId15" w:history="1">
        <w:r w:rsidRPr="005029F9">
          <w:rPr>
            <w:rStyle w:val="Hyperlink"/>
            <w:sz w:val="22"/>
            <w:szCs w:val="22"/>
          </w:rPr>
          <w:t>http://planet.botany.uwc.ac.za/nisl/GIS/GIS_primer/page_31.htm</w:t>
        </w:r>
      </w:hyperlink>
      <w:r w:rsidRPr="005029F9">
        <w:rPr>
          <w:sz w:val="22"/>
          <w:szCs w:val="22"/>
        </w:rPr>
        <w:t xml:space="preserve"> (Accessed 17/05/2020)</w:t>
      </w:r>
    </w:p>
    <w:p w:rsidR="00E00EC0" w:rsidRPr="005029F9" w:rsidRDefault="00E00EC0" w:rsidP="005029F9">
      <w:pPr>
        <w:pStyle w:val="FootnoteText"/>
        <w:numPr>
          <w:ilvl w:val="0"/>
          <w:numId w:val="8"/>
        </w:numPr>
        <w:rPr>
          <w:sz w:val="22"/>
          <w:szCs w:val="22"/>
        </w:rPr>
      </w:pPr>
      <w:proofErr w:type="spellStart"/>
      <w:r w:rsidRPr="005029F9">
        <w:rPr>
          <w:sz w:val="22"/>
          <w:szCs w:val="22"/>
        </w:rPr>
        <w:t>EssentialSQL</w:t>
      </w:r>
      <w:proofErr w:type="spellEnd"/>
      <w:r w:rsidRPr="005029F9">
        <w:rPr>
          <w:sz w:val="22"/>
          <w:szCs w:val="22"/>
        </w:rPr>
        <w:t xml:space="preserve"> (2020): “</w:t>
      </w:r>
      <w:r w:rsidRPr="005029F9">
        <w:rPr>
          <w:i/>
          <w:iCs/>
          <w:sz w:val="22"/>
          <w:szCs w:val="22"/>
        </w:rPr>
        <w:t>Database Normalization (Explained in Simple English)”</w:t>
      </w:r>
      <w:r w:rsidRPr="005029F9">
        <w:rPr>
          <w:sz w:val="22"/>
          <w:szCs w:val="22"/>
        </w:rPr>
        <w:t xml:space="preserve"> [Online] Available at: </w:t>
      </w:r>
      <w:hyperlink r:id="rId16" w:history="1">
        <w:r w:rsidRPr="005029F9">
          <w:rPr>
            <w:rStyle w:val="Hyperlink"/>
            <w:sz w:val="22"/>
            <w:szCs w:val="22"/>
          </w:rPr>
          <w:t>https://www.essentialsql.com/get-ready-to-learn-sql-database-normalization-explained-in-simple-english/</w:t>
        </w:r>
      </w:hyperlink>
      <w:r w:rsidRPr="005029F9">
        <w:rPr>
          <w:sz w:val="22"/>
          <w:szCs w:val="22"/>
        </w:rPr>
        <w:t xml:space="preserve"> (Accessed 17/05/2020)</w:t>
      </w:r>
    </w:p>
    <w:p w:rsidR="00E00EC0" w:rsidRPr="005029F9" w:rsidRDefault="00E00EC0" w:rsidP="005029F9">
      <w:pPr>
        <w:pStyle w:val="FootnoteText"/>
        <w:numPr>
          <w:ilvl w:val="0"/>
          <w:numId w:val="8"/>
        </w:numPr>
        <w:rPr>
          <w:sz w:val="22"/>
          <w:szCs w:val="22"/>
        </w:rPr>
      </w:pPr>
      <w:proofErr w:type="spellStart"/>
      <w:r w:rsidRPr="005029F9">
        <w:rPr>
          <w:sz w:val="22"/>
          <w:szCs w:val="22"/>
        </w:rPr>
        <w:t>Frankenfield</w:t>
      </w:r>
      <w:proofErr w:type="spellEnd"/>
      <w:r w:rsidRPr="005029F9">
        <w:rPr>
          <w:sz w:val="22"/>
          <w:szCs w:val="22"/>
        </w:rPr>
        <w:t>, J. (2019): “</w:t>
      </w:r>
      <w:r w:rsidRPr="005029F9">
        <w:rPr>
          <w:i/>
          <w:iCs/>
          <w:sz w:val="22"/>
          <w:szCs w:val="22"/>
        </w:rPr>
        <w:t>Data Warehousing</w:t>
      </w:r>
      <w:r w:rsidRPr="005029F9">
        <w:rPr>
          <w:sz w:val="22"/>
          <w:szCs w:val="22"/>
        </w:rPr>
        <w:t xml:space="preserve">” [Online] Available at: </w:t>
      </w:r>
      <w:hyperlink r:id="rId17" w:history="1">
        <w:r w:rsidRPr="005029F9">
          <w:rPr>
            <w:rStyle w:val="Hyperlink"/>
            <w:sz w:val="22"/>
            <w:szCs w:val="22"/>
          </w:rPr>
          <w:t>https://www.investopedia.com/terms/d/data-warehousing.asp</w:t>
        </w:r>
      </w:hyperlink>
      <w:r w:rsidRPr="005029F9">
        <w:rPr>
          <w:sz w:val="22"/>
          <w:szCs w:val="22"/>
        </w:rPr>
        <w:t xml:space="preserve"> (Accessed 17/05/2020)</w:t>
      </w:r>
    </w:p>
    <w:p w:rsidR="00E00EC0" w:rsidRPr="005029F9" w:rsidRDefault="00E00EC0" w:rsidP="005029F9">
      <w:pPr>
        <w:pStyle w:val="FootnoteText"/>
        <w:numPr>
          <w:ilvl w:val="0"/>
          <w:numId w:val="8"/>
        </w:numPr>
        <w:rPr>
          <w:sz w:val="22"/>
          <w:szCs w:val="22"/>
        </w:rPr>
      </w:pPr>
      <w:r w:rsidRPr="005029F9">
        <w:rPr>
          <w:sz w:val="22"/>
          <w:szCs w:val="22"/>
        </w:rPr>
        <w:t>Guru99 (2020): “</w:t>
      </w:r>
      <w:r w:rsidRPr="005029F9">
        <w:rPr>
          <w:i/>
          <w:iCs/>
          <w:sz w:val="22"/>
          <w:szCs w:val="22"/>
        </w:rPr>
        <w:t>What is Data Warehouse? Types, Definition &amp; Example”</w:t>
      </w:r>
      <w:r w:rsidRPr="005029F9">
        <w:rPr>
          <w:sz w:val="22"/>
          <w:szCs w:val="22"/>
        </w:rPr>
        <w:t xml:space="preserve"> [Online] Available at: </w:t>
      </w:r>
      <w:hyperlink r:id="rId18" w:history="1">
        <w:r w:rsidRPr="005029F9">
          <w:rPr>
            <w:rStyle w:val="Hyperlink"/>
            <w:sz w:val="22"/>
            <w:szCs w:val="22"/>
          </w:rPr>
          <w:t>https://www.guru99.com/data-warehousing.html</w:t>
        </w:r>
      </w:hyperlink>
      <w:r w:rsidRPr="005029F9">
        <w:rPr>
          <w:sz w:val="22"/>
          <w:szCs w:val="22"/>
        </w:rPr>
        <w:t xml:space="preserve"> (Accessed 17/05/2020)</w:t>
      </w:r>
    </w:p>
    <w:p w:rsidR="0046194C" w:rsidRPr="005029F9" w:rsidRDefault="0046194C" w:rsidP="005029F9">
      <w:pPr>
        <w:pStyle w:val="FootnoteText"/>
        <w:numPr>
          <w:ilvl w:val="0"/>
          <w:numId w:val="8"/>
        </w:numPr>
        <w:rPr>
          <w:sz w:val="22"/>
          <w:szCs w:val="22"/>
        </w:rPr>
      </w:pPr>
      <w:r w:rsidRPr="005029F9">
        <w:rPr>
          <w:sz w:val="22"/>
          <w:szCs w:val="22"/>
        </w:rPr>
        <w:t>IBM (2020): “</w:t>
      </w:r>
      <w:r w:rsidRPr="005029F9">
        <w:rPr>
          <w:i/>
          <w:iCs/>
          <w:sz w:val="22"/>
          <w:szCs w:val="22"/>
        </w:rPr>
        <w:t>Data security</w:t>
      </w:r>
      <w:r w:rsidRPr="005029F9">
        <w:rPr>
          <w:sz w:val="22"/>
          <w:szCs w:val="22"/>
        </w:rPr>
        <w:t xml:space="preserve">” [Online] Available at: </w:t>
      </w:r>
      <w:hyperlink r:id="rId19" w:history="1">
        <w:r w:rsidRPr="005029F9">
          <w:rPr>
            <w:rStyle w:val="Hyperlink"/>
            <w:sz w:val="22"/>
            <w:szCs w:val="22"/>
          </w:rPr>
          <w:t>https://www.ibm.com/security/data-security</w:t>
        </w:r>
      </w:hyperlink>
      <w:r w:rsidRPr="005029F9">
        <w:rPr>
          <w:sz w:val="22"/>
          <w:szCs w:val="22"/>
        </w:rPr>
        <w:t xml:space="preserve"> (Accessed 17/05/2020)</w:t>
      </w:r>
    </w:p>
    <w:p w:rsidR="0046194C" w:rsidRPr="005029F9" w:rsidRDefault="0046194C" w:rsidP="005029F9">
      <w:pPr>
        <w:pStyle w:val="FootnoteText"/>
        <w:numPr>
          <w:ilvl w:val="0"/>
          <w:numId w:val="8"/>
        </w:numPr>
        <w:rPr>
          <w:sz w:val="22"/>
          <w:szCs w:val="22"/>
        </w:rPr>
      </w:pPr>
      <w:r w:rsidRPr="005029F9">
        <w:rPr>
          <w:sz w:val="22"/>
          <w:szCs w:val="22"/>
        </w:rPr>
        <w:t>Informatica (2020): “</w:t>
      </w:r>
      <w:r w:rsidRPr="005029F9">
        <w:rPr>
          <w:i/>
          <w:iCs/>
          <w:sz w:val="22"/>
          <w:szCs w:val="22"/>
        </w:rPr>
        <w:t>What is Data Warehousing?”</w:t>
      </w:r>
      <w:r w:rsidRPr="005029F9">
        <w:rPr>
          <w:sz w:val="22"/>
          <w:szCs w:val="22"/>
        </w:rPr>
        <w:t xml:space="preserve"> [Online] Available at: </w:t>
      </w:r>
      <w:hyperlink r:id="rId20" w:history="1">
        <w:r w:rsidRPr="005029F9">
          <w:rPr>
            <w:rStyle w:val="Hyperlink"/>
            <w:sz w:val="22"/>
            <w:szCs w:val="22"/>
          </w:rPr>
          <w:t>https://www.informatica.com/services-and-training/glossary-of-terms/data-warehousing-definition.html</w:t>
        </w:r>
      </w:hyperlink>
      <w:r w:rsidRPr="005029F9">
        <w:rPr>
          <w:sz w:val="22"/>
          <w:szCs w:val="22"/>
        </w:rPr>
        <w:t xml:space="preserve"> (Accessed 17/05/2020)</w:t>
      </w:r>
    </w:p>
    <w:p w:rsidR="0046194C" w:rsidRPr="005029F9" w:rsidRDefault="0046194C" w:rsidP="005029F9">
      <w:pPr>
        <w:pStyle w:val="ListParagraph"/>
        <w:numPr>
          <w:ilvl w:val="0"/>
          <w:numId w:val="8"/>
        </w:numPr>
        <w:rPr>
          <w:sz w:val="22"/>
          <w:szCs w:val="22"/>
        </w:rPr>
      </w:pPr>
      <w:bookmarkStart w:id="5" w:name="_Hlk40644305"/>
      <w:r w:rsidRPr="005029F9">
        <w:rPr>
          <w:sz w:val="22"/>
          <w:szCs w:val="22"/>
        </w:rPr>
        <w:t xml:space="preserve">Looker (2020): </w:t>
      </w:r>
      <w:bookmarkEnd w:id="5"/>
      <w:r w:rsidRPr="005029F9">
        <w:rPr>
          <w:sz w:val="22"/>
          <w:szCs w:val="22"/>
        </w:rPr>
        <w:t>“</w:t>
      </w:r>
      <w:r w:rsidRPr="005029F9">
        <w:rPr>
          <w:i/>
          <w:iCs/>
          <w:sz w:val="22"/>
          <w:szCs w:val="22"/>
        </w:rPr>
        <w:t>Data Security</w:t>
      </w:r>
      <w:r w:rsidRPr="005029F9">
        <w:rPr>
          <w:sz w:val="22"/>
          <w:szCs w:val="22"/>
        </w:rPr>
        <w:t xml:space="preserve">” [Online] Available at: </w:t>
      </w:r>
      <w:hyperlink r:id="rId21" w:history="1">
        <w:r w:rsidRPr="005029F9">
          <w:rPr>
            <w:rStyle w:val="Hyperlink"/>
            <w:sz w:val="22"/>
            <w:szCs w:val="22"/>
          </w:rPr>
          <w:t>https://looker.com/definitions/data-security</w:t>
        </w:r>
      </w:hyperlink>
      <w:r w:rsidRPr="005029F9">
        <w:rPr>
          <w:rStyle w:val="Hyperlink"/>
          <w:sz w:val="22"/>
          <w:szCs w:val="22"/>
        </w:rPr>
        <w:t xml:space="preserve"> </w:t>
      </w:r>
      <w:r w:rsidRPr="005029F9">
        <w:rPr>
          <w:sz w:val="22"/>
          <w:szCs w:val="22"/>
        </w:rPr>
        <w:t>(Accessed 17/05/2020)</w:t>
      </w:r>
    </w:p>
    <w:p w:rsidR="00E00EC0" w:rsidRPr="005029F9" w:rsidRDefault="00E00EC0" w:rsidP="005029F9">
      <w:pPr>
        <w:pStyle w:val="FootnoteText"/>
        <w:numPr>
          <w:ilvl w:val="0"/>
          <w:numId w:val="8"/>
        </w:numPr>
        <w:rPr>
          <w:sz w:val="22"/>
          <w:szCs w:val="22"/>
          <w:lang w:val="en-GB"/>
        </w:rPr>
      </w:pPr>
      <w:r w:rsidRPr="005029F9">
        <w:rPr>
          <w:sz w:val="22"/>
          <w:szCs w:val="22"/>
        </w:rPr>
        <w:t>Microsoft (2020): “</w:t>
      </w:r>
      <w:r w:rsidRPr="005029F9">
        <w:rPr>
          <w:i/>
          <w:iCs/>
          <w:sz w:val="22"/>
          <w:szCs w:val="22"/>
        </w:rPr>
        <w:t>Description of the database normalization basics”</w:t>
      </w:r>
      <w:r w:rsidRPr="005029F9">
        <w:rPr>
          <w:sz w:val="22"/>
          <w:szCs w:val="22"/>
        </w:rPr>
        <w:t xml:space="preserve"> [Online] Available at: </w:t>
      </w:r>
      <w:hyperlink r:id="rId22" w:history="1">
        <w:r w:rsidRPr="005029F9">
          <w:rPr>
            <w:rStyle w:val="Hyperlink"/>
            <w:sz w:val="22"/>
            <w:szCs w:val="22"/>
          </w:rPr>
          <w:t>https://docs.microsoft.com/en-us/office/troubleshoot/access/database-normalization-description</w:t>
        </w:r>
      </w:hyperlink>
      <w:r w:rsidRPr="005029F9">
        <w:rPr>
          <w:sz w:val="22"/>
          <w:szCs w:val="22"/>
        </w:rPr>
        <w:t xml:space="preserve"> (Accessed 17/05/2020)</w:t>
      </w:r>
    </w:p>
    <w:p w:rsidR="00E00EC0" w:rsidRPr="005029F9" w:rsidRDefault="00E00EC0" w:rsidP="005029F9">
      <w:pPr>
        <w:pStyle w:val="FootnoteText"/>
        <w:numPr>
          <w:ilvl w:val="0"/>
          <w:numId w:val="8"/>
        </w:numPr>
        <w:rPr>
          <w:sz w:val="22"/>
          <w:szCs w:val="22"/>
          <w:lang w:val="en-GB"/>
        </w:rPr>
      </w:pPr>
      <w:r w:rsidRPr="005029F9">
        <w:rPr>
          <w:sz w:val="22"/>
          <w:szCs w:val="22"/>
        </w:rPr>
        <w:t>Morpheus Data (2015): “</w:t>
      </w:r>
      <w:r w:rsidRPr="005029F9">
        <w:rPr>
          <w:i/>
          <w:iCs/>
          <w:sz w:val="22"/>
          <w:szCs w:val="22"/>
        </w:rPr>
        <w:t>Pros and Cons of Database Normalization</w:t>
      </w:r>
      <w:r w:rsidRPr="005029F9">
        <w:rPr>
          <w:sz w:val="22"/>
          <w:szCs w:val="22"/>
        </w:rPr>
        <w:t xml:space="preserve">” [Online] Available at: </w:t>
      </w:r>
      <w:hyperlink r:id="rId23" w:history="1">
        <w:r w:rsidRPr="005029F9">
          <w:rPr>
            <w:rStyle w:val="Hyperlink"/>
            <w:sz w:val="22"/>
            <w:szCs w:val="22"/>
          </w:rPr>
          <w:t>https://morpheusdata.com/blog/2015-02-17-pros-cons-db-normalization</w:t>
        </w:r>
      </w:hyperlink>
      <w:r w:rsidRPr="005029F9">
        <w:rPr>
          <w:sz w:val="22"/>
          <w:szCs w:val="22"/>
        </w:rPr>
        <w:t xml:space="preserve"> (Accessed 17/05/2020)</w:t>
      </w:r>
    </w:p>
    <w:p w:rsidR="0046194C" w:rsidRPr="005029F9" w:rsidRDefault="0046194C" w:rsidP="005029F9">
      <w:pPr>
        <w:pStyle w:val="FootnoteText"/>
        <w:numPr>
          <w:ilvl w:val="0"/>
          <w:numId w:val="8"/>
        </w:numPr>
        <w:rPr>
          <w:sz w:val="22"/>
          <w:szCs w:val="22"/>
          <w:lang w:val="en-GB"/>
        </w:rPr>
      </w:pPr>
      <w:r w:rsidRPr="005029F9">
        <w:rPr>
          <w:sz w:val="22"/>
          <w:szCs w:val="22"/>
        </w:rPr>
        <w:t xml:space="preserve">MySQL (2020): “3.3.4.9 Using More Than one Table”, </w:t>
      </w:r>
      <w:r w:rsidRPr="005029F9">
        <w:rPr>
          <w:i/>
          <w:iCs/>
          <w:sz w:val="22"/>
          <w:szCs w:val="22"/>
        </w:rPr>
        <w:t>Oracle</w:t>
      </w:r>
      <w:r w:rsidRPr="005029F9">
        <w:rPr>
          <w:sz w:val="22"/>
          <w:szCs w:val="22"/>
        </w:rPr>
        <w:t xml:space="preserve"> [Online] Available at: </w:t>
      </w:r>
      <w:hyperlink r:id="rId24" w:history="1">
        <w:r w:rsidRPr="005029F9">
          <w:rPr>
            <w:rStyle w:val="Hyperlink"/>
            <w:sz w:val="22"/>
            <w:szCs w:val="22"/>
          </w:rPr>
          <w:t>https://dev.mysql.com/doc/refman/8.0/en/multiple-tables.html</w:t>
        </w:r>
      </w:hyperlink>
      <w:r w:rsidRPr="005029F9">
        <w:rPr>
          <w:sz w:val="22"/>
          <w:szCs w:val="22"/>
        </w:rPr>
        <w:t xml:space="preserve"> (Accessed 17/05/2020)</w:t>
      </w:r>
    </w:p>
    <w:p w:rsidR="0046194C" w:rsidRPr="005029F9" w:rsidRDefault="0046194C" w:rsidP="005029F9">
      <w:pPr>
        <w:pStyle w:val="FootnoteText"/>
        <w:numPr>
          <w:ilvl w:val="0"/>
          <w:numId w:val="8"/>
        </w:numPr>
        <w:rPr>
          <w:sz w:val="22"/>
          <w:szCs w:val="22"/>
        </w:rPr>
      </w:pPr>
      <w:r w:rsidRPr="005029F9">
        <w:rPr>
          <w:sz w:val="22"/>
          <w:szCs w:val="22"/>
        </w:rPr>
        <w:t xml:space="preserve">MySQL (2020): “6.1.5 Working with Stored Procedures”, </w:t>
      </w:r>
      <w:r w:rsidRPr="005029F9">
        <w:rPr>
          <w:i/>
          <w:iCs/>
          <w:sz w:val="22"/>
          <w:szCs w:val="22"/>
        </w:rPr>
        <w:t>Oracle</w:t>
      </w:r>
      <w:r w:rsidRPr="005029F9">
        <w:rPr>
          <w:sz w:val="22"/>
          <w:szCs w:val="22"/>
        </w:rPr>
        <w:t xml:space="preserve"> [Online] Available at: </w:t>
      </w:r>
      <w:hyperlink r:id="rId25" w:history="1">
        <w:r w:rsidRPr="005029F9">
          <w:rPr>
            <w:rStyle w:val="Hyperlink"/>
            <w:sz w:val="22"/>
            <w:szCs w:val="22"/>
          </w:rPr>
          <w:t>https://dev.mysql.com/doc/connector-net/en/connector-net-tutorials-stored-procedures.html</w:t>
        </w:r>
      </w:hyperlink>
      <w:r w:rsidRPr="005029F9">
        <w:rPr>
          <w:rStyle w:val="Hyperlink"/>
          <w:sz w:val="22"/>
          <w:szCs w:val="22"/>
        </w:rPr>
        <w:t xml:space="preserve"> </w:t>
      </w:r>
      <w:r w:rsidRPr="005029F9">
        <w:rPr>
          <w:sz w:val="22"/>
          <w:szCs w:val="22"/>
        </w:rPr>
        <w:t>(Accessed 17/05/2020)</w:t>
      </w:r>
    </w:p>
    <w:p w:rsidR="0046194C" w:rsidRPr="005029F9" w:rsidRDefault="0046194C" w:rsidP="005029F9">
      <w:pPr>
        <w:pStyle w:val="FootnoteText"/>
        <w:numPr>
          <w:ilvl w:val="0"/>
          <w:numId w:val="8"/>
        </w:numPr>
        <w:rPr>
          <w:sz w:val="22"/>
          <w:szCs w:val="22"/>
          <w:lang w:val="en-GB"/>
        </w:rPr>
      </w:pPr>
      <w:proofErr w:type="spellStart"/>
      <w:r w:rsidRPr="005029F9">
        <w:rPr>
          <w:sz w:val="22"/>
          <w:szCs w:val="22"/>
        </w:rPr>
        <w:t>MySQLTUTORIAL</w:t>
      </w:r>
      <w:proofErr w:type="spellEnd"/>
      <w:r w:rsidRPr="005029F9">
        <w:rPr>
          <w:sz w:val="22"/>
          <w:szCs w:val="22"/>
        </w:rPr>
        <w:t xml:space="preserve"> (2009): </w:t>
      </w:r>
      <w:r w:rsidRPr="005029F9">
        <w:rPr>
          <w:i/>
          <w:iCs/>
          <w:sz w:val="22"/>
          <w:szCs w:val="22"/>
        </w:rPr>
        <w:t>“MySQL Views</w:t>
      </w:r>
      <w:r w:rsidRPr="005029F9">
        <w:rPr>
          <w:sz w:val="22"/>
          <w:szCs w:val="22"/>
        </w:rPr>
        <w:t xml:space="preserve">” [Online] Available at: </w:t>
      </w:r>
      <w:hyperlink r:id="rId26" w:history="1">
        <w:r w:rsidRPr="005029F9">
          <w:rPr>
            <w:rStyle w:val="Hyperlink"/>
            <w:sz w:val="22"/>
            <w:szCs w:val="22"/>
          </w:rPr>
          <w:t>https://www.mysqltutorial.org/mysql-views-tutorial.aspx/</w:t>
        </w:r>
      </w:hyperlink>
      <w:r w:rsidR="00734782">
        <w:rPr>
          <w:sz w:val="22"/>
          <w:szCs w:val="22"/>
        </w:rPr>
        <w:t xml:space="preserve"> </w:t>
      </w:r>
      <w:r w:rsidR="00734782" w:rsidRPr="005029F9">
        <w:rPr>
          <w:sz w:val="22"/>
          <w:szCs w:val="22"/>
        </w:rPr>
        <w:t>(Accessed 17/05/2020)</w:t>
      </w:r>
    </w:p>
    <w:p w:rsidR="0046194C" w:rsidRPr="005029F9" w:rsidRDefault="0046194C" w:rsidP="005029F9">
      <w:pPr>
        <w:pStyle w:val="FootnoteText"/>
        <w:numPr>
          <w:ilvl w:val="0"/>
          <w:numId w:val="8"/>
        </w:numPr>
        <w:rPr>
          <w:sz w:val="22"/>
          <w:szCs w:val="22"/>
        </w:rPr>
      </w:pPr>
      <w:proofErr w:type="spellStart"/>
      <w:r w:rsidRPr="005029F9">
        <w:rPr>
          <w:sz w:val="22"/>
          <w:szCs w:val="22"/>
        </w:rPr>
        <w:t>Ndungu</w:t>
      </w:r>
      <w:proofErr w:type="spellEnd"/>
      <w:r w:rsidRPr="005029F9">
        <w:rPr>
          <w:sz w:val="22"/>
          <w:szCs w:val="22"/>
        </w:rPr>
        <w:t>, F. (2019): “</w:t>
      </w:r>
      <w:r w:rsidRPr="005029F9">
        <w:rPr>
          <w:i/>
          <w:iCs/>
          <w:sz w:val="22"/>
          <w:szCs w:val="22"/>
        </w:rPr>
        <w:t xml:space="preserve">How To Manage and Use MySQL Database Triggers on Ubuntu 18.04” </w:t>
      </w:r>
      <w:r w:rsidRPr="005029F9">
        <w:rPr>
          <w:sz w:val="22"/>
          <w:szCs w:val="22"/>
        </w:rPr>
        <w:t>[Online] Available at:</w:t>
      </w:r>
      <w:r w:rsidRPr="005029F9">
        <w:rPr>
          <w:rStyle w:val="Hyperlink"/>
          <w:sz w:val="22"/>
          <w:szCs w:val="22"/>
        </w:rPr>
        <w:t xml:space="preserve"> </w:t>
      </w:r>
      <w:hyperlink r:id="rId27" w:history="1">
        <w:r w:rsidRPr="005029F9">
          <w:rPr>
            <w:rStyle w:val="Hyperlink"/>
            <w:sz w:val="22"/>
            <w:szCs w:val="22"/>
          </w:rPr>
          <w:t>https://www.digitalocean.com/community/tutorials/how-to-manage-and-use-mysql-database-triggers-on-ubuntu-18-04</w:t>
        </w:r>
      </w:hyperlink>
      <w:r w:rsidRPr="005029F9">
        <w:rPr>
          <w:rStyle w:val="Hyperlink"/>
          <w:sz w:val="22"/>
          <w:szCs w:val="22"/>
        </w:rPr>
        <w:t xml:space="preserve"> </w:t>
      </w:r>
      <w:r w:rsidRPr="005029F9">
        <w:rPr>
          <w:sz w:val="22"/>
          <w:szCs w:val="22"/>
        </w:rPr>
        <w:t>(Accessed 17/05/2020)</w:t>
      </w:r>
    </w:p>
    <w:p w:rsidR="0046194C" w:rsidRPr="005029F9" w:rsidRDefault="0046194C" w:rsidP="005029F9">
      <w:pPr>
        <w:pStyle w:val="FootnoteText"/>
        <w:numPr>
          <w:ilvl w:val="0"/>
          <w:numId w:val="8"/>
        </w:numPr>
        <w:rPr>
          <w:sz w:val="22"/>
          <w:szCs w:val="22"/>
          <w:lang w:val="en-GB"/>
        </w:rPr>
      </w:pPr>
      <w:r w:rsidRPr="005029F9">
        <w:rPr>
          <w:sz w:val="22"/>
          <w:szCs w:val="22"/>
        </w:rPr>
        <w:t>Panoply (no date): “</w:t>
      </w:r>
      <w:r w:rsidRPr="005029F9">
        <w:rPr>
          <w:i/>
          <w:iCs/>
          <w:sz w:val="22"/>
          <w:szCs w:val="22"/>
        </w:rPr>
        <w:t>The Difference Between a Data Warehouse and a Database”</w:t>
      </w:r>
      <w:r w:rsidRPr="005029F9">
        <w:rPr>
          <w:sz w:val="22"/>
          <w:szCs w:val="22"/>
        </w:rPr>
        <w:t xml:space="preserve"> [Online] Available at: </w:t>
      </w:r>
      <w:hyperlink r:id="rId28" w:history="1">
        <w:r w:rsidRPr="005029F9">
          <w:rPr>
            <w:rStyle w:val="Hyperlink"/>
            <w:sz w:val="22"/>
            <w:szCs w:val="22"/>
          </w:rPr>
          <w:t>https://panoply.io/data-warehouse-guide/the-difference-between-a-database-and-a-data-warehouse/</w:t>
        </w:r>
      </w:hyperlink>
      <w:r w:rsidRPr="005029F9">
        <w:rPr>
          <w:sz w:val="22"/>
          <w:szCs w:val="22"/>
        </w:rPr>
        <w:t xml:space="preserve"> (Accessed 17/05/2020)</w:t>
      </w:r>
    </w:p>
    <w:p w:rsidR="0046194C" w:rsidRPr="005029F9" w:rsidRDefault="0046194C" w:rsidP="005029F9">
      <w:pPr>
        <w:pStyle w:val="ListParagraph"/>
        <w:numPr>
          <w:ilvl w:val="0"/>
          <w:numId w:val="8"/>
        </w:numPr>
        <w:rPr>
          <w:rStyle w:val="Hyperlink"/>
          <w:color w:val="auto"/>
          <w:sz w:val="22"/>
          <w:szCs w:val="22"/>
          <w:u w:val="none"/>
        </w:rPr>
      </w:pPr>
      <w:r w:rsidRPr="005029F9">
        <w:rPr>
          <w:sz w:val="22"/>
          <w:szCs w:val="22"/>
        </w:rPr>
        <w:t>Patil, A. (2019): “</w:t>
      </w:r>
      <w:r w:rsidRPr="005029F9">
        <w:rPr>
          <w:i/>
          <w:iCs/>
          <w:sz w:val="22"/>
          <w:szCs w:val="22"/>
        </w:rPr>
        <w:t>Types of Data Warehouse”</w:t>
      </w:r>
      <w:r w:rsidRPr="005029F9">
        <w:rPr>
          <w:sz w:val="22"/>
          <w:szCs w:val="22"/>
        </w:rPr>
        <w:t xml:space="preserve"> [Online] Available at: </w:t>
      </w:r>
      <w:hyperlink r:id="rId29" w:history="1">
        <w:r w:rsidRPr="005029F9">
          <w:rPr>
            <w:sz w:val="22"/>
            <w:szCs w:val="22"/>
          </w:rPr>
          <w:t>https://www.educba.com/types-of-data-warehouse/</w:t>
        </w:r>
      </w:hyperlink>
      <w:r w:rsidRPr="005029F9">
        <w:rPr>
          <w:sz w:val="22"/>
          <w:szCs w:val="22"/>
        </w:rPr>
        <w:t xml:space="preserve"> (Accessed 17/05/2020)</w:t>
      </w:r>
    </w:p>
    <w:p w:rsidR="00E00EC0" w:rsidRPr="00734782" w:rsidRDefault="0046194C" w:rsidP="005029F9">
      <w:pPr>
        <w:pStyle w:val="FootnoteText"/>
        <w:numPr>
          <w:ilvl w:val="0"/>
          <w:numId w:val="8"/>
        </w:numPr>
        <w:rPr>
          <w:sz w:val="22"/>
          <w:szCs w:val="22"/>
          <w:lang w:val="en-GB"/>
        </w:rPr>
      </w:pPr>
      <w:proofErr w:type="spellStart"/>
      <w:r w:rsidRPr="005029F9">
        <w:rPr>
          <w:sz w:val="22"/>
          <w:szCs w:val="22"/>
        </w:rPr>
        <w:t>Shanardi</w:t>
      </w:r>
      <w:proofErr w:type="spellEnd"/>
      <w:r w:rsidRPr="005029F9">
        <w:rPr>
          <w:sz w:val="22"/>
          <w:szCs w:val="22"/>
        </w:rPr>
        <w:t>, A. (2018): “</w:t>
      </w:r>
      <w:r w:rsidRPr="005029F9">
        <w:rPr>
          <w:i/>
          <w:iCs/>
          <w:sz w:val="22"/>
          <w:szCs w:val="22"/>
        </w:rPr>
        <w:t>Drawbacks of Normalization</w:t>
      </w:r>
      <w:r w:rsidRPr="005029F9">
        <w:rPr>
          <w:sz w:val="22"/>
          <w:szCs w:val="22"/>
        </w:rPr>
        <w:t xml:space="preserve">” [Online] Available at: </w:t>
      </w:r>
      <w:hyperlink r:id="rId30" w:history="1">
        <w:r w:rsidRPr="005029F9">
          <w:rPr>
            <w:rStyle w:val="Hyperlink"/>
            <w:sz w:val="22"/>
            <w:szCs w:val="22"/>
          </w:rPr>
          <w:t>https://sis.binus.ac.id/2018/01/17/drawbacks-of-normalization/</w:t>
        </w:r>
      </w:hyperlink>
      <w:r w:rsidRPr="005029F9">
        <w:rPr>
          <w:sz w:val="22"/>
          <w:szCs w:val="22"/>
        </w:rPr>
        <w:t xml:space="preserve"> (Accessed 17/05/2020)</w:t>
      </w:r>
    </w:p>
    <w:p w:rsidR="00734782" w:rsidRPr="00734782" w:rsidRDefault="00734782" w:rsidP="00734782">
      <w:pPr>
        <w:pStyle w:val="FootnoteText"/>
        <w:numPr>
          <w:ilvl w:val="0"/>
          <w:numId w:val="8"/>
        </w:numPr>
        <w:rPr>
          <w:sz w:val="22"/>
          <w:szCs w:val="22"/>
          <w:lang w:val="en-GB"/>
        </w:rPr>
      </w:pPr>
      <w:proofErr w:type="spellStart"/>
      <w:r>
        <w:rPr>
          <w:sz w:val="22"/>
          <w:szCs w:val="22"/>
        </w:rPr>
        <w:t>Shedor</w:t>
      </w:r>
      <w:proofErr w:type="spellEnd"/>
      <w:r>
        <w:rPr>
          <w:sz w:val="22"/>
          <w:szCs w:val="22"/>
        </w:rPr>
        <w:t>, T. (2020): “</w:t>
      </w:r>
      <w:r w:rsidRPr="00734782">
        <w:rPr>
          <w:i/>
          <w:iCs/>
          <w:sz w:val="22"/>
          <w:szCs w:val="22"/>
        </w:rPr>
        <w:t>MySQL Stored Procedure</w:t>
      </w:r>
      <w:r>
        <w:rPr>
          <w:sz w:val="22"/>
          <w:szCs w:val="22"/>
        </w:rPr>
        <w:t xml:space="preserve">” [Online] Available at: </w:t>
      </w:r>
      <w:hyperlink r:id="rId31" w:history="1">
        <w:r w:rsidRPr="00CF3F41">
          <w:rPr>
            <w:rStyle w:val="Hyperlink"/>
            <w:sz w:val="22"/>
            <w:szCs w:val="22"/>
          </w:rPr>
          <w:t>https://www.w3resource.com/mysql/mysql-procedure.php</w:t>
        </w:r>
      </w:hyperlink>
      <w:r w:rsidRPr="005029F9">
        <w:rPr>
          <w:rStyle w:val="Hyperlink"/>
          <w:sz w:val="22"/>
          <w:szCs w:val="22"/>
        </w:rPr>
        <w:t xml:space="preserve"> </w:t>
      </w:r>
      <w:r w:rsidRPr="005029F9">
        <w:rPr>
          <w:sz w:val="22"/>
          <w:szCs w:val="22"/>
        </w:rPr>
        <w:t>(Accessed 17/05/2020)</w:t>
      </w:r>
    </w:p>
    <w:p w:rsidR="00A85505" w:rsidRPr="005029F9" w:rsidRDefault="004469D7" w:rsidP="005029F9">
      <w:pPr>
        <w:pStyle w:val="FootnoteText"/>
        <w:numPr>
          <w:ilvl w:val="0"/>
          <w:numId w:val="8"/>
        </w:numPr>
        <w:rPr>
          <w:sz w:val="22"/>
          <w:szCs w:val="22"/>
          <w:lang w:val="en-GB"/>
        </w:rPr>
      </w:pPr>
      <w:proofErr w:type="spellStart"/>
      <w:r w:rsidRPr="005029F9">
        <w:rPr>
          <w:sz w:val="22"/>
          <w:szCs w:val="22"/>
        </w:rPr>
        <w:t>Studytonight</w:t>
      </w:r>
      <w:proofErr w:type="spellEnd"/>
      <w:r w:rsidRPr="005029F9">
        <w:rPr>
          <w:sz w:val="22"/>
          <w:szCs w:val="22"/>
        </w:rPr>
        <w:t xml:space="preserve"> (2020): “</w:t>
      </w:r>
      <w:r w:rsidRPr="005029F9">
        <w:rPr>
          <w:i/>
          <w:iCs/>
          <w:sz w:val="22"/>
          <w:szCs w:val="22"/>
        </w:rPr>
        <w:t>Normalization of Database</w:t>
      </w:r>
      <w:r w:rsidRPr="005029F9">
        <w:rPr>
          <w:sz w:val="22"/>
          <w:szCs w:val="22"/>
        </w:rPr>
        <w:t xml:space="preserve">” [Online] Available at: </w:t>
      </w:r>
      <w:hyperlink r:id="rId32" w:history="1">
        <w:r w:rsidRPr="005029F9">
          <w:rPr>
            <w:rStyle w:val="Hyperlink"/>
            <w:sz w:val="22"/>
            <w:szCs w:val="22"/>
          </w:rPr>
          <w:t>https://www.studytonight.com/dbms/database-normalization.php</w:t>
        </w:r>
      </w:hyperlink>
      <w:r w:rsidRPr="005029F9">
        <w:rPr>
          <w:sz w:val="22"/>
          <w:szCs w:val="22"/>
        </w:rPr>
        <w:t xml:space="preserve"> (Accessed 17/05/2020)</w:t>
      </w:r>
    </w:p>
    <w:p w:rsidR="00E00EC0" w:rsidRPr="005029F9" w:rsidRDefault="00E00EC0" w:rsidP="005029F9">
      <w:pPr>
        <w:pStyle w:val="FootnoteText"/>
        <w:numPr>
          <w:ilvl w:val="0"/>
          <w:numId w:val="8"/>
        </w:numPr>
        <w:rPr>
          <w:sz w:val="22"/>
          <w:szCs w:val="22"/>
          <w:lang w:val="en-GB"/>
        </w:rPr>
      </w:pPr>
      <w:r w:rsidRPr="005029F9">
        <w:rPr>
          <w:sz w:val="22"/>
          <w:szCs w:val="22"/>
          <w:lang w:val="en-GB"/>
        </w:rPr>
        <w:t xml:space="preserve">Taylor, A. G (2006).: </w:t>
      </w:r>
      <w:r w:rsidRPr="005029F9">
        <w:rPr>
          <w:i/>
          <w:iCs/>
          <w:sz w:val="22"/>
          <w:szCs w:val="22"/>
          <w:lang w:val="en-GB"/>
        </w:rPr>
        <w:t>“SQL for Dummies</w:t>
      </w:r>
      <w:r w:rsidRPr="005029F9">
        <w:rPr>
          <w:sz w:val="22"/>
          <w:szCs w:val="22"/>
          <w:lang w:val="en-GB"/>
        </w:rPr>
        <w:t>”, 6</w:t>
      </w:r>
      <w:r w:rsidRPr="005029F9">
        <w:rPr>
          <w:sz w:val="22"/>
          <w:szCs w:val="22"/>
          <w:vertAlign w:val="superscript"/>
          <w:lang w:val="en-GB"/>
        </w:rPr>
        <w:t>th</w:t>
      </w:r>
      <w:r w:rsidRPr="005029F9">
        <w:rPr>
          <w:sz w:val="22"/>
          <w:szCs w:val="22"/>
          <w:lang w:val="en-GB"/>
        </w:rPr>
        <w:t xml:space="preserve"> Edition, Indiana (USA</w:t>
      </w:r>
      <w:proofErr w:type="gramStart"/>
      <w:r w:rsidRPr="005029F9">
        <w:rPr>
          <w:sz w:val="22"/>
          <w:szCs w:val="22"/>
          <w:lang w:val="en-GB"/>
        </w:rPr>
        <w:t>):Wiley</w:t>
      </w:r>
      <w:proofErr w:type="gramEnd"/>
      <w:r w:rsidRPr="005029F9">
        <w:rPr>
          <w:sz w:val="22"/>
          <w:szCs w:val="22"/>
          <w:lang w:val="en-GB"/>
        </w:rPr>
        <w:t xml:space="preserve"> Publishing</w:t>
      </w:r>
    </w:p>
    <w:p w:rsidR="00A85505" w:rsidRPr="005029F9" w:rsidRDefault="00C33C65" w:rsidP="005029F9">
      <w:pPr>
        <w:pStyle w:val="FootnoteText"/>
        <w:numPr>
          <w:ilvl w:val="0"/>
          <w:numId w:val="8"/>
        </w:numPr>
        <w:rPr>
          <w:sz w:val="22"/>
          <w:szCs w:val="22"/>
          <w:lang w:val="en-GB"/>
        </w:rPr>
      </w:pPr>
      <w:proofErr w:type="spellStart"/>
      <w:r w:rsidRPr="005029F9">
        <w:rPr>
          <w:sz w:val="22"/>
          <w:szCs w:val="22"/>
        </w:rPr>
        <w:t>TechopediA</w:t>
      </w:r>
      <w:proofErr w:type="spellEnd"/>
      <w:r w:rsidRPr="005029F9">
        <w:rPr>
          <w:sz w:val="22"/>
          <w:szCs w:val="22"/>
        </w:rPr>
        <w:t xml:space="preserve"> (2014): “</w:t>
      </w:r>
      <w:r w:rsidRPr="005029F9">
        <w:rPr>
          <w:i/>
          <w:iCs/>
          <w:sz w:val="22"/>
          <w:szCs w:val="22"/>
        </w:rPr>
        <w:t>Fourth Normal Form (4NF)”</w:t>
      </w:r>
      <w:r w:rsidRPr="005029F9">
        <w:rPr>
          <w:sz w:val="22"/>
          <w:szCs w:val="22"/>
        </w:rPr>
        <w:t xml:space="preserve"> [Online] Available at: </w:t>
      </w:r>
      <w:hyperlink r:id="rId33" w:history="1">
        <w:r w:rsidRPr="005029F9">
          <w:rPr>
            <w:rStyle w:val="Hyperlink"/>
            <w:sz w:val="22"/>
            <w:szCs w:val="22"/>
          </w:rPr>
          <w:t>https://www.techopedia.com/definition/19453/fourth-normal-form-4nf</w:t>
        </w:r>
      </w:hyperlink>
      <w:r w:rsidRPr="005029F9">
        <w:rPr>
          <w:sz w:val="22"/>
          <w:szCs w:val="22"/>
        </w:rPr>
        <w:t xml:space="preserve"> (Accessed 17/05/2020)</w:t>
      </w:r>
    </w:p>
    <w:p w:rsidR="00A85505" w:rsidRPr="005029F9" w:rsidRDefault="005C5384" w:rsidP="005029F9">
      <w:pPr>
        <w:pStyle w:val="FootnoteText"/>
        <w:numPr>
          <w:ilvl w:val="0"/>
          <w:numId w:val="8"/>
        </w:numPr>
        <w:rPr>
          <w:sz w:val="22"/>
          <w:szCs w:val="22"/>
          <w:lang w:val="en-GB"/>
        </w:rPr>
      </w:pPr>
      <w:proofErr w:type="spellStart"/>
      <w:r w:rsidRPr="005029F9">
        <w:rPr>
          <w:sz w:val="22"/>
          <w:szCs w:val="22"/>
        </w:rPr>
        <w:t>Techotopia</w:t>
      </w:r>
      <w:proofErr w:type="spellEnd"/>
      <w:r w:rsidRPr="005029F9">
        <w:rPr>
          <w:sz w:val="22"/>
          <w:szCs w:val="22"/>
        </w:rPr>
        <w:t xml:space="preserve"> (no date): “</w:t>
      </w:r>
      <w:r w:rsidRPr="005029F9">
        <w:rPr>
          <w:i/>
          <w:iCs/>
          <w:sz w:val="22"/>
          <w:szCs w:val="22"/>
        </w:rPr>
        <w:t>Retrieving Data From a MySQL Database</w:t>
      </w:r>
      <w:r w:rsidRPr="005029F9">
        <w:rPr>
          <w:sz w:val="22"/>
          <w:szCs w:val="22"/>
        </w:rPr>
        <w:t xml:space="preserve">” [Online] Available at: </w:t>
      </w:r>
      <w:hyperlink r:id="rId34" w:history="1">
        <w:r w:rsidRPr="005029F9">
          <w:rPr>
            <w:rStyle w:val="Hyperlink"/>
            <w:sz w:val="22"/>
            <w:szCs w:val="22"/>
          </w:rPr>
          <w:t>https://www.techotopia.com/index.php/Retrieving_Data_From_a_MySQL_Database</w:t>
        </w:r>
      </w:hyperlink>
      <w:r w:rsidRPr="005029F9">
        <w:rPr>
          <w:sz w:val="22"/>
          <w:szCs w:val="22"/>
        </w:rPr>
        <w:t xml:space="preserve"> (Accessed 17/05/2020)</w:t>
      </w:r>
    </w:p>
    <w:sectPr w:rsidR="00A85505" w:rsidRPr="005029F9" w:rsidSect="002E42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282" w:rsidRDefault="008C3282" w:rsidP="002E426E">
      <w:r>
        <w:separator/>
      </w:r>
    </w:p>
  </w:endnote>
  <w:endnote w:type="continuationSeparator" w:id="0">
    <w:p w:rsidR="008C3282" w:rsidRDefault="008C3282" w:rsidP="002E4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282" w:rsidRDefault="008C3282" w:rsidP="002E426E">
      <w:r>
        <w:separator/>
      </w:r>
    </w:p>
  </w:footnote>
  <w:footnote w:type="continuationSeparator" w:id="0">
    <w:p w:rsidR="008C3282" w:rsidRDefault="008C3282" w:rsidP="002E426E">
      <w:r>
        <w:continuationSeparator/>
      </w:r>
    </w:p>
  </w:footnote>
  <w:footnote w:id="1">
    <w:p w:rsidR="00A85505" w:rsidRPr="00E90FB5" w:rsidRDefault="00A85505">
      <w:pPr>
        <w:pStyle w:val="FootnoteText"/>
      </w:pPr>
      <w:r>
        <w:rPr>
          <w:rStyle w:val="FootnoteReference"/>
        </w:rPr>
        <w:footnoteRef/>
      </w:r>
      <w:r>
        <w:t xml:space="preserve"> </w:t>
      </w:r>
      <w:r w:rsidR="00E90FB5">
        <w:t xml:space="preserve">Coderre, D. (2019) Available at: </w:t>
      </w:r>
      <w:hyperlink r:id="rId1" w:history="1">
        <w:r w:rsidR="00E90FB5" w:rsidRPr="00CF3F41">
          <w:rPr>
            <w:rStyle w:val="Hyperlink"/>
          </w:rPr>
          <w:t>https://www.wegalvanize.com/fraud/analytics-detect-prevent-fraud/</w:t>
        </w:r>
      </w:hyperlink>
    </w:p>
  </w:footnote>
  <w:footnote w:id="2">
    <w:p w:rsidR="002E426E" w:rsidRPr="001149B3" w:rsidRDefault="002E426E" w:rsidP="002E426E">
      <w:pPr>
        <w:pStyle w:val="FootnoteText"/>
        <w:rPr>
          <w:lang w:val="en-GB"/>
        </w:rPr>
      </w:pPr>
      <w:r>
        <w:rPr>
          <w:rStyle w:val="FootnoteReference"/>
        </w:rPr>
        <w:footnoteRef/>
      </w:r>
      <w:r>
        <w:t xml:space="preserve"> </w:t>
      </w:r>
      <w:r w:rsidR="00980D16" w:rsidRPr="00980D16">
        <w:rPr>
          <w:lang w:val="en-GB"/>
        </w:rPr>
        <w:t>Taylor, A. G (2006)</w:t>
      </w:r>
    </w:p>
  </w:footnote>
  <w:footnote w:id="3">
    <w:p w:rsidR="002E426E" w:rsidRPr="001149B3" w:rsidRDefault="002E426E" w:rsidP="002E426E">
      <w:pPr>
        <w:pStyle w:val="FootnoteText"/>
        <w:rPr>
          <w:lang w:val="en-GB"/>
        </w:rPr>
      </w:pPr>
      <w:r>
        <w:rPr>
          <w:rStyle w:val="FootnoteReference"/>
        </w:rPr>
        <w:footnoteRef/>
      </w:r>
      <w:r>
        <w:t xml:space="preserve"> </w:t>
      </w:r>
      <w:r w:rsidR="00980D16" w:rsidRPr="00980D16">
        <w:t>Studytonight (2020</w:t>
      </w:r>
      <w:r w:rsidR="00980D16">
        <w:t>)</w:t>
      </w:r>
    </w:p>
  </w:footnote>
  <w:footnote w:id="4">
    <w:p w:rsidR="002E426E" w:rsidRPr="001149B3" w:rsidRDefault="002E426E" w:rsidP="002E426E">
      <w:pPr>
        <w:pStyle w:val="FootnoteText"/>
        <w:rPr>
          <w:lang w:val="en-GB"/>
        </w:rPr>
      </w:pPr>
      <w:r>
        <w:rPr>
          <w:rStyle w:val="FootnoteReference"/>
        </w:rPr>
        <w:footnoteRef/>
      </w:r>
      <w:r>
        <w:t xml:space="preserve"> </w:t>
      </w:r>
      <w:r w:rsidR="00980D16" w:rsidRPr="00980D16">
        <w:t>Microsoft (2020)</w:t>
      </w:r>
    </w:p>
  </w:footnote>
  <w:footnote w:id="5">
    <w:p w:rsidR="002E426E" w:rsidRPr="00B83BE0" w:rsidRDefault="002E426E" w:rsidP="002E426E">
      <w:pPr>
        <w:pStyle w:val="FootnoteText"/>
        <w:rPr>
          <w:lang w:val="en-GB"/>
        </w:rPr>
      </w:pPr>
      <w:r>
        <w:rPr>
          <w:rStyle w:val="FootnoteReference"/>
        </w:rPr>
        <w:footnoteRef/>
      </w:r>
      <w:r>
        <w:t xml:space="preserve"> </w:t>
      </w:r>
      <w:r w:rsidR="00980D16" w:rsidRPr="00980D16">
        <w:t>EssentialSQL (2020)</w:t>
      </w:r>
    </w:p>
  </w:footnote>
  <w:footnote w:id="6">
    <w:p w:rsidR="002E426E" w:rsidRPr="00F8185C" w:rsidRDefault="002E426E" w:rsidP="002E426E">
      <w:pPr>
        <w:pStyle w:val="FootnoteText"/>
        <w:rPr>
          <w:lang w:val="en-GB"/>
        </w:rPr>
      </w:pPr>
      <w:r>
        <w:rPr>
          <w:rStyle w:val="FootnoteReference"/>
        </w:rPr>
        <w:footnoteRef/>
      </w:r>
      <w:r>
        <w:t xml:space="preserve"> He </w:t>
      </w:r>
      <w:r w:rsidRPr="00B83BE0">
        <w:t>propose</w:t>
      </w:r>
      <w:r>
        <w:t>d</w:t>
      </w:r>
      <w:r w:rsidRPr="00B83BE0">
        <w:t xml:space="preserve"> that </w:t>
      </w:r>
      <w:r>
        <w:t>“</w:t>
      </w:r>
      <w:r w:rsidRPr="00230A81">
        <w:rPr>
          <w:i/>
          <w:iCs/>
        </w:rPr>
        <w:t xml:space="preserve">users deal, not with relations which are domain-ordered, but with relationships which are their domain-unordered counterparts.2 To accomplish this, domains must be uniquely identifiable at least within any given relation, without using position (…) In order to discuss a preferred way (or normal form), we must first introduce a few additional concepts (active domain, primary key, foreign key, </w:t>
      </w:r>
      <w:proofErr w:type="spellStart"/>
      <w:r w:rsidRPr="00230A81">
        <w:rPr>
          <w:i/>
          <w:iCs/>
        </w:rPr>
        <w:t>nonsimple</w:t>
      </w:r>
      <w:proofErr w:type="spellEnd"/>
      <w:r w:rsidRPr="00230A81">
        <w:rPr>
          <w:i/>
          <w:iCs/>
        </w:rPr>
        <w:t xml:space="preserve"> domain) and establish some links with terminology currently in use in information systems programming</w:t>
      </w:r>
      <w:r>
        <w:t>”.</w:t>
      </w:r>
    </w:p>
  </w:footnote>
  <w:footnote w:id="7">
    <w:p w:rsidR="002E426E" w:rsidRPr="0090678A" w:rsidRDefault="002E426E" w:rsidP="002E426E">
      <w:pPr>
        <w:pStyle w:val="FootnoteText"/>
        <w:rPr>
          <w:lang w:val="en-GB"/>
        </w:rPr>
      </w:pPr>
      <w:r>
        <w:rPr>
          <w:rStyle w:val="FootnoteReference"/>
        </w:rPr>
        <w:footnoteRef/>
      </w:r>
      <w:r>
        <w:t xml:space="preserve"> </w:t>
      </w:r>
      <w:proofErr w:type="spellStart"/>
      <w:r w:rsidR="00AE0E3D" w:rsidRPr="00980D16">
        <w:t>EssentialSQL</w:t>
      </w:r>
      <w:proofErr w:type="spellEnd"/>
      <w:r w:rsidR="00AE0E3D" w:rsidRPr="00980D16">
        <w:t xml:space="preserve"> (2020)</w:t>
      </w:r>
    </w:p>
  </w:footnote>
  <w:footnote w:id="8">
    <w:p w:rsidR="002E426E" w:rsidRPr="0090678A" w:rsidRDefault="002E426E" w:rsidP="002E426E">
      <w:pPr>
        <w:pStyle w:val="FootnoteText"/>
        <w:rPr>
          <w:lang w:val="en-GB"/>
        </w:rPr>
      </w:pPr>
      <w:r>
        <w:rPr>
          <w:rStyle w:val="FootnoteReference"/>
        </w:rPr>
        <w:footnoteRef/>
      </w:r>
      <w:r>
        <w:t xml:space="preserve"> </w:t>
      </w:r>
      <w:r w:rsidR="00980D16" w:rsidRPr="00980D16">
        <w:t>Microsoft (2020)</w:t>
      </w:r>
    </w:p>
  </w:footnote>
  <w:footnote w:id="9">
    <w:p w:rsidR="002E426E" w:rsidRPr="0090678A" w:rsidRDefault="002E426E" w:rsidP="002E426E">
      <w:pPr>
        <w:pStyle w:val="FootnoteText"/>
        <w:rPr>
          <w:lang w:val="en-GB"/>
        </w:rPr>
      </w:pPr>
      <w:r>
        <w:rPr>
          <w:rStyle w:val="FootnoteReference"/>
        </w:rPr>
        <w:footnoteRef/>
      </w:r>
      <w:r>
        <w:t xml:space="preserve"> </w:t>
      </w:r>
      <w:proofErr w:type="spellStart"/>
      <w:r w:rsidR="00980D16" w:rsidRPr="00980D16">
        <w:t>Studytonight</w:t>
      </w:r>
      <w:proofErr w:type="spellEnd"/>
      <w:r w:rsidR="00980D16" w:rsidRPr="00980D16">
        <w:t xml:space="preserve"> (2020</w:t>
      </w:r>
      <w:r w:rsidR="00980D16">
        <w:t>)</w:t>
      </w:r>
    </w:p>
  </w:footnote>
  <w:footnote w:id="10">
    <w:p w:rsidR="002E426E" w:rsidRPr="004D2ACE" w:rsidRDefault="002E426E" w:rsidP="002E426E">
      <w:pPr>
        <w:pStyle w:val="FootnoteText"/>
      </w:pPr>
      <w:r>
        <w:rPr>
          <w:rStyle w:val="FootnoteReference"/>
        </w:rPr>
        <w:footnoteRef/>
      </w:r>
      <w:r>
        <w:t xml:space="preserve"> An example of a multivalued dependency: a table containing 3 elements – jobs, managers and employees (independent elements). Being a multivalued dependency, one item depends on more than one element, in this example, the job depends on both managers and employees.</w:t>
      </w:r>
    </w:p>
  </w:footnote>
  <w:footnote w:id="11">
    <w:p w:rsidR="002E426E" w:rsidRPr="004D2ACE" w:rsidRDefault="002E426E" w:rsidP="002E426E">
      <w:pPr>
        <w:pStyle w:val="FootnoteText"/>
        <w:rPr>
          <w:lang w:val="en-GB"/>
        </w:rPr>
      </w:pPr>
      <w:r>
        <w:rPr>
          <w:rStyle w:val="FootnoteReference"/>
        </w:rPr>
        <w:footnoteRef/>
      </w:r>
      <w:r>
        <w:t xml:space="preserve"> </w:t>
      </w:r>
      <w:proofErr w:type="spellStart"/>
      <w:r w:rsidR="00AE0E3D" w:rsidRPr="00AE0E3D">
        <w:t>TechopediA</w:t>
      </w:r>
      <w:proofErr w:type="spellEnd"/>
      <w:r w:rsidR="00AE0E3D" w:rsidRPr="00AE0E3D">
        <w:t xml:space="preserve"> (2014</w:t>
      </w:r>
      <w:r w:rsidR="00AE0E3D">
        <w:t>)</w:t>
      </w:r>
    </w:p>
  </w:footnote>
  <w:footnote w:id="12">
    <w:p w:rsidR="002E426E" w:rsidRPr="004D2ACE" w:rsidRDefault="002E426E" w:rsidP="002E426E">
      <w:pPr>
        <w:pStyle w:val="FootnoteText"/>
        <w:rPr>
          <w:lang w:val="en-GB"/>
        </w:rPr>
      </w:pPr>
      <w:r>
        <w:rPr>
          <w:rStyle w:val="FootnoteReference"/>
        </w:rPr>
        <w:footnoteRef/>
      </w:r>
      <w:r>
        <w:t xml:space="preserve"> </w:t>
      </w:r>
      <w:r w:rsidR="00AE0E3D" w:rsidRPr="00AE0E3D">
        <w:t>Shanardi, A. (2018)</w:t>
      </w:r>
    </w:p>
  </w:footnote>
  <w:footnote w:id="13">
    <w:p w:rsidR="002E426E" w:rsidRPr="004D2ACE" w:rsidRDefault="002E426E" w:rsidP="002E426E">
      <w:pPr>
        <w:pStyle w:val="FootnoteText"/>
        <w:rPr>
          <w:lang w:val="en-GB"/>
        </w:rPr>
      </w:pPr>
      <w:r>
        <w:rPr>
          <w:rStyle w:val="FootnoteReference"/>
        </w:rPr>
        <w:footnoteRef/>
      </w:r>
      <w:r>
        <w:t xml:space="preserve"> </w:t>
      </w:r>
      <w:r w:rsidR="00AE0E3D" w:rsidRPr="00AE0E3D">
        <w:t>Morpheus Data (2015)</w:t>
      </w:r>
    </w:p>
  </w:footnote>
  <w:footnote w:id="14">
    <w:p w:rsidR="002E426E" w:rsidRPr="000B33ED" w:rsidRDefault="002E426E" w:rsidP="002E426E">
      <w:pPr>
        <w:pStyle w:val="FootnoteText"/>
        <w:rPr>
          <w:lang w:val="en-GB"/>
        </w:rPr>
      </w:pPr>
      <w:r>
        <w:rPr>
          <w:rStyle w:val="FootnoteReference"/>
        </w:rPr>
        <w:footnoteRef/>
      </w:r>
      <w:r>
        <w:t xml:space="preserve"> </w:t>
      </w:r>
      <w:r w:rsidR="00AE0E3D" w:rsidRPr="00AE0E3D">
        <w:t>Frankenfield, J. (2019)</w:t>
      </w:r>
    </w:p>
  </w:footnote>
  <w:footnote w:id="15">
    <w:p w:rsidR="002E426E" w:rsidRPr="009507E7" w:rsidRDefault="002E426E" w:rsidP="002E426E">
      <w:pPr>
        <w:pStyle w:val="FootnoteText"/>
        <w:rPr>
          <w:lang w:val="en-GB"/>
        </w:rPr>
      </w:pPr>
      <w:r>
        <w:rPr>
          <w:rStyle w:val="FootnoteReference"/>
        </w:rPr>
        <w:footnoteRef/>
      </w:r>
      <w:r>
        <w:t xml:space="preserve"> </w:t>
      </w:r>
      <w:r w:rsidR="00AE0E3D" w:rsidRPr="00AE0E3D">
        <w:t>Panoply (no date)</w:t>
      </w:r>
    </w:p>
  </w:footnote>
  <w:footnote w:id="16">
    <w:p w:rsidR="002E426E" w:rsidRPr="008542D7" w:rsidRDefault="002E426E" w:rsidP="002E426E">
      <w:pPr>
        <w:pStyle w:val="FootnoteText"/>
        <w:rPr>
          <w:lang w:val="en-GB"/>
        </w:rPr>
      </w:pPr>
      <w:r>
        <w:rPr>
          <w:rStyle w:val="FootnoteReference"/>
        </w:rPr>
        <w:footnoteRef/>
      </w:r>
      <w:r>
        <w:t xml:space="preserve"> </w:t>
      </w:r>
      <w:r w:rsidR="00AE0E3D" w:rsidRPr="00AE0E3D">
        <w:t>Guru99 (2020)</w:t>
      </w:r>
    </w:p>
  </w:footnote>
  <w:footnote w:id="17">
    <w:p w:rsidR="002E426E" w:rsidRPr="008542D7" w:rsidRDefault="002E426E" w:rsidP="002E426E">
      <w:pPr>
        <w:pStyle w:val="FootnoteText"/>
        <w:rPr>
          <w:lang w:val="en-GB"/>
        </w:rPr>
      </w:pPr>
      <w:r>
        <w:rPr>
          <w:rStyle w:val="FootnoteReference"/>
        </w:rPr>
        <w:footnoteRef/>
      </w:r>
      <w:r>
        <w:t xml:space="preserve"> </w:t>
      </w:r>
      <w:r w:rsidR="00AE0E3D" w:rsidRPr="00AE0E3D">
        <w:t>Informatica (2020)</w:t>
      </w:r>
    </w:p>
  </w:footnote>
  <w:footnote w:id="18">
    <w:p w:rsidR="002E426E" w:rsidRPr="008542D7" w:rsidRDefault="002E426E" w:rsidP="002E426E">
      <w:pPr>
        <w:pStyle w:val="FootnoteText"/>
        <w:rPr>
          <w:lang w:val="en-GB"/>
        </w:rPr>
      </w:pPr>
      <w:r>
        <w:rPr>
          <w:rStyle w:val="FootnoteReference"/>
        </w:rPr>
        <w:footnoteRef/>
      </w:r>
      <w:r>
        <w:t xml:space="preserve"> </w:t>
      </w:r>
      <w:r w:rsidR="00AE0E3D" w:rsidRPr="00AE0E3D">
        <w:t>Patil, A. (2019)</w:t>
      </w:r>
    </w:p>
  </w:footnote>
  <w:footnote w:id="19">
    <w:p w:rsidR="002E426E" w:rsidRPr="00B1402A" w:rsidRDefault="002E426E" w:rsidP="002E426E">
      <w:pPr>
        <w:pStyle w:val="FootnoteText"/>
        <w:rPr>
          <w:lang w:val="en-GB"/>
        </w:rPr>
      </w:pPr>
      <w:r>
        <w:rPr>
          <w:rStyle w:val="FootnoteReference"/>
        </w:rPr>
        <w:footnoteRef/>
      </w:r>
      <w:r>
        <w:t xml:space="preserve"> </w:t>
      </w:r>
      <w:r w:rsidR="00A821F6" w:rsidRPr="00A821F6">
        <w:t>Bekker, A. (2019)</w:t>
      </w:r>
    </w:p>
  </w:footnote>
  <w:footnote w:id="20">
    <w:p w:rsidR="002E426E" w:rsidRPr="000670BF" w:rsidRDefault="002E426E" w:rsidP="002E426E">
      <w:pPr>
        <w:pStyle w:val="FootnoteText"/>
        <w:rPr>
          <w:lang w:val="en-GB"/>
        </w:rPr>
      </w:pPr>
      <w:r>
        <w:rPr>
          <w:rStyle w:val="FootnoteReference"/>
        </w:rPr>
        <w:footnoteRef/>
      </w:r>
      <w:r>
        <w:t xml:space="preserve"> </w:t>
      </w:r>
      <w:r w:rsidR="00A821F6" w:rsidRPr="00A821F6">
        <w:t>IBM (2020)</w:t>
      </w:r>
    </w:p>
  </w:footnote>
  <w:footnote w:id="21">
    <w:p w:rsidR="002E426E" w:rsidRPr="000670BF" w:rsidRDefault="002E426E" w:rsidP="002E426E">
      <w:pPr>
        <w:pStyle w:val="FootnoteText"/>
        <w:rPr>
          <w:lang w:val="en-GB"/>
        </w:rPr>
      </w:pPr>
      <w:r>
        <w:rPr>
          <w:rStyle w:val="FootnoteReference"/>
        </w:rPr>
        <w:footnoteRef/>
      </w:r>
      <w:r>
        <w:t xml:space="preserve"> </w:t>
      </w:r>
      <w:r w:rsidR="00A821F6" w:rsidRPr="00A821F6">
        <w:t>Buckbee, M. (2020)</w:t>
      </w:r>
    </w:p>
  </w:footnote>
  <w:footnote w:id="22">
    <w:p w:rsidR="002E426E" w:rsidRPr="00E33A73" w:rsidRDefault="002E426E" w:rsidP="002E426E">
      <w:pPr>
        <w:pStyle w:val="FootnoteText"/>
        <w:rPr>
          <w:lang w:val="en-GB"/>
        </w:rPr>
      </w:pPr>
      <w:r>
        <w:rPr>
          <w:rStyle w:val="FootnoteReference"/>
        </w:rPr>
        <w:footnoteRef/>
      </w:r>
      <w:r>
        <w:t xml:space="preserve"> </w:t>
      </w:r>
      <w:r w:rsidR="00A821F6" w:rsidRPr="00A821F6">
        <w:t>Looker (2020)</w:t>
      </w:r>
    </w:p>
  </w:footnote>
  <w:footnote w:id="23">
    <w:p w:rsidR="002E426E" w:rsidRPr="008E13AA" w:rsidRDefault="002E426E" w:rsidP="002E426E">
      <w:pPr>
        <w:pStyle w:val="FootnoteText"/>
        <w:rPr>
          <w:lang w:val="en-GB"/>
        </w:rPr>
      </w:pPr>
      <w:r>
        <w:rPr>
          <w:rStyle w:val="FootnoteReference"/>
        </w:rPr>
        <w:footnoteRef/>
      </w:r>
      <w:r>
        <w:t xml:space="preserve"> </w:t>
      </w:r>
      <w:r w:rsidR="004403E6" w:rsidRPr="004403E6">
        <w:t>Buckey, D. J. (1997)</w:t>
      </w:r>
    </w:p>
  </w:footnote>
  <w:footnote w:id="24">
    <w:p w:rsidR="002E426E" w:rsidRPr="00931632" w:rsidRDefault="002E426E" w:rsidP="002E426E">
      <w:pPr>
        <w:pStyle w:val="FootnoteText"/>
        <w:rPr>
          <w:lang w:val="en-GB"/>
        </w:rPr>
      </w:pPr>
      <w:r>
        <w:rPr>
          <w:rStyle w:val="FootnoteReference"/>
        </w:rPr>
        <w:footnoteRef/>
      </w:r>
      <w:r>
        <w:t xml:space="preserve"> </w:t>
      </w:r>
      <w:proofErr w:type="spellStart"/>
      <w:r w:rsidR="004403E6" w:rsidRPr="004403E6">
        <w:t>Techotopia</w:t>
      </w:r>
      <w:proofErr w:type="spellEnd"/>
      <w:r w:rsidR="004403E6" w:rsidRPr="004403E6">
        <w:t xml:space="preserve"> (no date)</w:t>
      </w:r>
    </w:p>
  </w:footnote>
  <w:footnote w:id="25">
    <w:p w:rsidR="002E426E" w:rsidRPr="00727328" w:rsidRDefault="002E426E" w:rsidP="002E426E">
      <w:pPr>
        <w:pStyle w:val="FootnoteText"/>
        <w:rPr>
          <w:lang w:val="en-GB"/>
        </w:rPr>
      </w:pPr>
      <w:r>
        <w:rPr>
          <w:rStyle w:val="FootnoteReference"/>
        </w:rPr>
        <w:footnoteRef/>
      </w:r>
      <w:r>
        <w:t xml:space="preserve"> </w:t>
      </w:r>
      <w:r w:rsidR="00734782" w:rsidRPr="00734782">
        <w:t>MySQL (2020)</w:t>
      </w:r>
    </w:p>
  </w:footnote>
  <w:footnote w:id="26">
    <w:p w:rsidR="002E426E" w:rsidRPr="00734782" w:rsidRDefault="002E426E" w:rsidP="00734782">
      <w:pPr>
        <w:pStyle w:val="FootnoteText"/>
      </w:pPr>
      <w:r>
        <w:rPr>
          <w:rStyle w:val="FootnoteReference"/>
        </w:rPr>
        <w:footnoteRef/>
      </w:r>
      <w:r>
        <w:t xml:space="preserve"> </w:t>
      </w:r>
      <w:proofErr w:type="spellStart"/>
      <w:r w:rsidR="00734782">
        <w:t>MySQLTUTORIAL</w:t>
      </w:r>
      <w:proofErr w:type="spellEnd"/>
      <w:r w:rsidR="00734782">
        <w:t xml:space="preserve"> (2009)</w:t>
      </w:r>
    </w:p>
  </w:footnote>
  <w:footnote w:id="27">
    <w:p w:rsidR="002E426E" w:rsidRPr="00DB3A7C" w:rsidRDefault="002E426E" w:rsidP="002E426E">
      <w:pPr>
        <w:pStyle w:val="FootnoteText"/>
        <w:rPr>
          <w:lang w:val="en-GB"/>
        </w:rPr>
      </w:pPr>
      <w:r>
        <w:rPr>
          <w:rStyle w:val="FootnoteReference"/>
        </w:rPr>
        <w:footnoteRef/>
      </w:r>
      <w:r>
        <w:t xml:space="preserve"> </w:t>
      </w:r>
      <w:proofErr w:type="spellStart"/>
      <w:r w:rsidR="00734782" w:rsidRPr="00734782">
        <w:t>Shedor</w:t>
      </w:r>
      <w:proofErr w:type="spellEnd"/>
      <w:r w:rsidR="00734782" w:rsidRPr="00734782">
        <w:t>, T. (2020)</w:t>
      </w:r>
    </w:p>
  </w:footnote>
  <w:footnote w:id="28">
    <w:p w:rsidR="002E426E" w:rsidRPr="00DB3A7C" w:rsidRDefault="002E426E" w:rsidP="002E426E">
      <w:pPr>
        <w:pStyle w:val="FootnoteText"/>
        <w:rPr>
          <w:lang w:val="en-GB"/>
        </w:rPr>
      </w:pPr>
      <w:r>
        <w:rPr>
          <w:rStyle w:val="FootnoteReference"/>
        </w:rPr>
        <w:footnoteRef/>
      </w:r>
      <w:r>
        <w:t xml:space="preserve"> </w:t>
      </w:r>
      <w:r w:rsidR="00734782" w:rsidRPr="00734782">
        <w:t>MySQL (2020)</w:t>
      </w:r>
    </w:p>
  </w:footnote>
  <w:footnote w:id="29">
    <w:p w:rsidR="002E426E" w:rsidRPr="008A7334" w:rsidRDefault="002E426E" w:rsidP="002E426E">
      <w:pPr>
        <w:pStyle w:val="FootnoteText"/>
        <w:rPr>
          <w:lang w:val="en-GB"/>
        </w:rPr>
      </w:pPr>
      <w:r>
        <w:rPr>
          <w:rStyle w:val="FootnoteReference"/>
        </w:rPr>
        <w:footnoteRef/>
      </w:r>
      <w:r>
        <w:t xml:space="preserve"> The trigger can be used to save a record with multiple related tables without losing the link to the root table</w:t>
      </w:r>
      <w:r w:rsidRPr="008A7334">
        <w:t>.</w:t>
      </w:r>
    </w:p>
  </w:footnote>
  <w:footnote w:id="30">
    <w:p w:rsidR="002E426E" w:rsidRPr="00E75F71" w:rsidRDefault="002E426E" w:rsidP="002E426E">
      <w:pPr>
        <w:pStyle w:val="FootnoteText"/>
        <w:rPr>
          <w:lang w:val="en-GB"/>
        </w:rPr>
      </w:pPr>
      <w:r>
        <w:rPr>
          <w:rStyle w:val="FootnoteReference"/>
        </w:rPr>
        <w:footnoteRef/>
      </w:r>
      <w:r>
        <w:t xml:space="preserve"> </w:t>
      </w:r>
      <w:r w:rsidR="00734782">
        <w:t>N</w:t>
      </w:r>
      <w:r w:rsidR="00734782" w:rsidRPr="00734782">
        <w:t>dungu, F.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15D"/>
    <w:multiLevelType w:val="singleLevel"/>
    <w:tmpl w:val="8B3272AA"/>
    <w:lvl w:ilvl="0">
      <w:start w:val="1"/>
      <w:numFmt w:val="decimal"/>
      <w:lvlText w:val="%1."/>
      <w:lvlJc w:val="left"/>
      <w:pPr>
        <w:tabs>
          <w:tab w:val="num" w:pos="360"/>
        </w:tabs>
        <w:ind w:left="360" w:hanging="360"/>
      </w:pPr>
      <w:rPr>
        <w:b/>
        <w:bCs/>
      </w:rPr>
    </w:lvl>
  </w:abstractNum>
  <w:abstractNum w:abstractNumId="1" w15:restartNumberingAfterBreak="0">
    <w:nsid w:val="0C501B27"/>
    <w:multiLevelType w:val="hybridMultilevel"/>
    <w:tmpl w:val="D430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97110"/>
    <w:multiLevelType w:val="hybridMultilevel"/>
    <w:tmpl w:val="F3CE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44A7B"/>
    <w:multiLevelType w:val="hybridMultilevel"/>
    <w:tmpl w:val="2AE02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11694"/>
    <w:multiLevelType w:val="hybridMultilevel"/>
    <w:tmpl w:val="E4C0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7B1069"/>
    <w:multiLevelType w:val="hybridMultilevel"/>
    <w:tmpl w:val="86B69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75CEB"/>
    <w:multiLevelType w:val="hybridMultilevel"/>
    <w:tmpl w:val="C4D6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4A15B0"/>
    <w:multiLevelType w:val="hybridMultilevel"/>
    <w:tmpl w:val="6DB07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6E"/>
    <w:rsid w:val="00104380"/>
    <w:rsid w:val="00142508"/>
    <w:rsid w:val="002E426E"/>
    <w:rsid w:val="00407074"/>
    <w:rsid w:val="00427312"/>
    <w:rsid w:val="004403E6"/>
    <w:rsid w:val="004469D7"/>
    <w:rsid w:val="0046194C"/>
    <w:rsid w:val="005029F9"/>
    <w:rsid w:val="00586542"/>
    <w:rsid w:val="005C5384"/>
    <w:rsid w:val="005F7DB3"/>
    <w:rsid w:val="00637F68"/>
    <w:rsid w:val="00660521"/>
    <w:rsid w:val="00734782"/>
    <w:rsid w:val="007D7557"/>
    <w:rsid w:val="00827006"/>
    <w:rsid w:val="00896AB4"/>
    <w:rsid w:val="008C3282"/>
    <w:rsid w:val="00980D16"/>
    <w:rsid w:val="009812B4"/>
    <w:rsid w:val="009B640E"/>
    <w:rsid w:val="00A821F6"/>
    <w:rsid w:val="00A85505"/>
    <w:rsid w:val="00AA319B"/>
    <w:rsid w:val="00AE0E3D"/>
    <w:rsid w:val="00C33C65"/>
    <w:rsid w:val="00DB784A"/>
    <w:rsid w:val="00E00EC0"/>
    <w:rsid w:val="00E90FB5"/>
    <w:rsid w:val="00EA271C"/>
    <w:rsid w:val="00EF6E39"/>
    <w:rsid w:val="00FE2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3C5C"/>
  <w15:chartTrackingRefBased/>
  <w15:docId w15:val="{E2A9B175-BE94-4F46-AB8C-C66B2536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6E"/>
    <w:pPr>
      <w:spacing w:after="0" w:line="240" w:lineRule="auto"/>
    </w:pPr>
    <w:rPr>
      <w:rFonts w:ascii="Arial Narrow" w:eastAsia="Times New Roman" w:hAnsi="Arial Narrow" w:cs="Times New Roman"/>
      <w:sz w:val="24"/>
      <w:szCs w:val="20"/>
      <w:lang w:val="en-US"/>
    </w:rPr>
  </w:style>
  <w:style w:type="paragraph" w:styleId="Heading1">
    <w:name w:val="heading 1"/>
    <w:basedOn w:val="Normal"/>
    <w:next w:val="Normal"/>
    <w:link w:val="Heading1Char"/>
    <w:uiPriority w:val="9"/>
    <w:qFormat/>
    <w:rsid w:val="004070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C53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6E"/>
    <w:pPr>
      <w:ind w:left="720"/>
      <w:contextualSpacing/>
    </w:pPr>
  </w:style>
  <w:style w:type="character" w:styleId="Hyperlink">
    <w:name w:val="Hyperlink"/>
    <w:basedOn w:val="DefaultParagraphFont"/>
    <w:uiPriority w:val="99"/>
    <w:rsid w:val="002E426E"/>
    <w:rPr>
      <w:color w:val="0563C1" w:themeColor="hyperlink"/>
      <w:u w:val="single"/>
    </w:rPr>
  </w:style>
  <w:style w:type="paragraph" w:styleId="FootnoteText">
    <w:name w:val="footnote text"/>
    <w:basedOn w:val="Normal"/>
    <w:link w:val="FootnoteTextChar"/>
    <w:rsid w:val="002E426E"/>
    <w:rPr>
      <w:sz w:val="20"/>
    </w:rPr>
  </w:style>
  <w:style w:type="character" w:customStyle="1" w:styleId="FootnoteTextChar">
    <w:name w:val="Footnote Text Char"/>
    <w:basedOn w:val="DefaultParagraphFont"/>
    <w:link w:val="FootnoteText"/>
    <w:rsid w:val="002E426E"/>
    <w:rPr>
      <w:rFonts w:ascii="Arial Narrow" w:eastAsia="Times New Roman" w:hAnsi="Arial Narrow" w:cs="Times New Roman"/>
      <w:sz w:val="20"/>
      <w:szCs w:val="20"/>
      <w:lang w:val="en-US"/>
    </w:rPr>
  </w:style>
  <w:style w:type="character" w:styleId="FootnoteReference">
    <w:name w:val="footnote reference"/>
    <w:basedOn w:val="DefaultParagraphFont"/>
    <w:rsid w:val="002E426E"/>
    <w:rPr>
      <w:vertAlign w:val="superscript"/>
    </w:rPr>
  </w:style>
  <w:style w:type="paragraph" w:styleId="NoSpacing">
    <w:name w:val="No Spacing"/>
    <w:link w:val="NoSpacingChar"/>
    <w:uiPriority w:val="1"/>
    <w:qFormat/>
    <w:rsid w:val="002E42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426E"/>
    <w:rPr>
      <w:rFonts w:eastAsiaTheme="minorEastAsia"/>
      <w:lang w:val="en-US"/>
    </w:rPr>
  </w:style>
  <w:style w:type="character" w:customStyle="1" w:styleId="Heading1Char">
    <w:name w:val="Heading 1 Char"/>
    <w:basedOn w:val="DefaultParagraphFont"/>
    <w:link w:val="Heading1"/>
    <w:uiPriority w:val="9"/>
    <w:rsid w:val="0040707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07074"/>
    <w:pPr>
      <w:spacing w:line="259" w:lineRule="auto"/>
      <w:outlineLvl w:val="9"/>
    </w:pPr>
  </w:style>
  <w:style w:type="paragraph" w:styleId="TOC1">
    <w:name w:val="toc 1"/>
    <w:basedOn w:val="Normal"/>
    <w:next w:val="Normal"/>
    <w:autoRedefine/>
    <w:uiPriority w:val="39"/>
    <w:unhideWhenUsed/>
    <w:rsid w:val="00407074"/>
    <w:pPr>
      <w:spacing w:after="100"/>
    </w:pPr>
  </w:style>
  <w:style w:type="character" w:styleId="UnresolvedMention">
    <w:name w:val="Unresolved Mention"/>
    <w:basedOn w:val="DefaultParagraphFont"/>
    <w:uiPriority w:val="99"/>
    <w:semiHidden/>
    <w:unhideWhenUsed/>
    <w:rsid w:val="004469D7"/>
    <w:rPr>
      <w:color w:val="605E5C"/>
      <w:shd w:val="clear" w:color="auto" w:fill="E1DFDD"/>
    </w:rPr>
  </w:style>
  <w:style w:type="character" w:customStyle="1" w:styleId="Heading4Char">
    <w:name w:val="Heading 4 Char"/>
    <w:basedOn w:val="DefaultParagraphFont"/>
    <w:link w:val="Heading4"/>
    <w:uiPriority w:val="9"/>
    <w:semiHidden/>
    <w:rsid w:val="005C5384"/>
    <w:rPr>
      <w:rFonts w:asciiTheme="majorHAnsi" w:eastAsiaTheme="majorEastAsia" w:hAnsiTheme="majorHAnsi" w:cstheme="majorBidi"/>
      <w:i/>
      <w:iCs/>
      <w:color w:val="2F5496" w:themeColor="accent1" w:themeShade="B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3554">
      <w:bodyDiv w:val="1"/>
      <w:marLeft w:val="0"/>
      <w:marRight w:val="0"/>
      <w:marTop w:val="0"/>
      <w:marBottom w:val="0"/>
      <w:divBdr>
        <w:top w:val="none" w:sz="0" w:space="0" w:color="auto"/>
        <w:left w:val="none" w:sz="0" w:space="0" w:color="auto"/>
        <w:bottom w:val="none" w:sz="0" w:space="0" w:color="auto"/>
        <w:right w:val="none" w:sz="0" w:space="0" w:color="auto"/>
      </w:divBdr>
    </w:div>
    <w:div w:id="431435237">
      <w:bodyDiv w:val="1"/>
      <w:marLeft w:val="0"/>
      <w:marRight w:val="0"/>
      <w:marTop w:val="0"/>
      <w:marBottom w:val="0"/>
      <w:divBdr>
        <w:top w:val="none" w:sz="0" w:space="0" w:color="auto"/>
        <w:left w:val="none" w:sz="0" w:space="0" w:color="auto"/>
        <w:bottom w:val="none" w:sz="0" w:space="0" w:color="auto"/>
        <w:right w:val="none" w:sz="0" w:space="0" w:color="auto"/>
      </w:divBdr>
    </w:div>
    <w:div w:id="1198009929">
      <w:bodyDiv w:val="1"/>
      <w:marLeft w:val="0"/>
      <w:marRight w:val="0"/>
      <w:marTop w:val="0"/>
      <w:marBottom w:val="0"/>
      <w:divBdr>
        <w:top w:val="none" w:sz="0" w:space="0" w:color="auto"/>
        <w:left w:val="none" w:sz="0" w:space="0" w:color="auto"/>
        <w:bottom w:val="none" w:sz="0" w:space="0" w:color="auto"/>
        <w:right w:val="none" w:sz="0" w:space="0" w:color="auto"/>
      </w:divBdr>
    </w:div>
    <w:div w:id="1322271462">
      <w:bodyDiv w:val="1"/>
      <w:marLeft w:val="0"/>
      <w:marRight w:val="0"/>
      <w:marTop w:val="0"/>
      <w:marBottom w:val="0"/>
      <w:divBdr>
        <w:top w:val="none" w:sz="0" w:space="0" w:color="auto"/>
        <w:left w:val="none" w:sz="0" w:space="0" w:color="auto"/>
        <w:bottom w:val="none" w:sz="0" w:space="0" w:color="auto"/>
        <w:right w:val="none" w:sz="0" w:space="0" w:color="auto"/>
      </w:divBdr>
    </w:div>
    <w:div w:id="1346978723">
      <w:bodyDiv w:val="1"/>
      <w:marLeft w:val="0"/>
      <w:marRight w:val="0"/>
      <w:marTop w:val="0"/>
      <w:marBottom w:val="0"/>
      <w:divBdr>
        <w:top w:val="none" w:sz="0" w:space="0" w:color="auto"/>
        <w:left w:val="none" w:sz="0" w:space="0" w:color="auto"/>
        <w:bottom w:val="none" w:sz="0" w:space="0" w:color="auto"/>
        <w:right w:val="none" w:sz="0" w:space="0" w:color="auto"/>
      </w:divBdr>
    </w:div>
    <w:div w:id="1489857916">
      <w:bodyDiv w:val="1"/>
      <w:marLeft w:val="0"/>
      <w:marRight w:val="0"/>
      <w:marTop w:val="0"/>
      <w:marBottom w:val="0"/>
      <w:divBdr>
        <w:top w:val="none" w:sz="0" w:space="0" w:color="auto"/>
        <w:left w:val="none" w:sz="0" w:space="0" w:color="auto"/>
        <w:bottom w:val="none" w:sz="0" w:space="0" w:color="auto"/>
        <w:right w:val="none" w:sz="0" w:space="0" w:color="auto"/>
      </w:divBdr>
    </w:div>
    <w:div w:id="1544290674">
      <w:bodyDiv w:val="1"/>
      <w:marLeft w:val="0"/>
      <w:marRight w:val="0"/>
      <w:marTop w:val="0"/>
      <w:marBottom w:val="0"/>
      <w:divBdr>
        <w:top w:val="none" w:sz="0" w:space="0" w:color="auto"/>
        <w:left w:val="none" w:sz="0" w:space="0" w:color="auto"/>
        <w:bottom w:val="none" w:sz="0" w:space="0" w:color="auto"/>
        <w:right w:val="none" w:sz="0" w:space="0" w:color="auto"/>
      </w:divBdr>
    </w:div>
    <w:div w:id="1630015648">
      <w:bodyDiv w:val="1"/>
      <w:marLeft w:val="0"/>
      <w:marRight w:val="0"/>
      <w:marTop w:val="0"/>
      <w:marBottom w:val="0"/>
      <w:divBdr>
        <w:top w:val="none" w:sz="0" w:space="0" w:color="auto"/>
        <w:left w:val="none" w:sz="0" w:space="0" w:color="auto"/>
        <w:bottom w:val="none" w:sz="0" w:space="0" w:color="auto"/>
        <w:right w:val="none" w:sz="0" w:space="0" w:color="auto"/>
      </w:divBdr>
    </w:div>
    <w:div w:id="1634556774">
      <w:bodyDiv w:val="1"/>
      <w:marLeft w:val="0"/>
      <w:marRight w:val="0"/>
      <w:marTop w:val="0"/>
      <w:marBottom w:val="0"/>
      <w:divBdr>
        <w:top w:val="none" w:sz="0" w:space="0" w:color="auto"/>
        <w:left w:val="none" w:sz="0" w:space="0" w:color="auto"/>
        <w:bottom w:val="none" w:sz="0" w:space="0" w:color="auto"/>
        <w:right w:val="none" w:sz="0" w:space="0" w:color="auto"/>
      </w:divBdr>
    </w:div>
    <w:div w:id="1670475763">
      <w:bodyDiv w:val="1"/>
      <w:marLeft w:val="0"/>
      <w:marRight w:val="0"/>
      <w:marTop w:val="0"/>
      <w:marBottom w:val="0"/>
      <w:divBdr>
        <w:top w:val="none" w:sz="0" w:space="0" w:color="auto"/>
        <w:left w:val="none" w:sz="0" w:space="0" w:color="auto"/>
        <w:bottom w:val="none" w:sz="0" w:space="0" w:color="auto"/>
        <w:right w:val="none" w:sz="0" w:space="0" w:color="auto"/>
      </w:divBdr>
    </w:div>
    <w:div w:id="1713849488">
      <w:bodyDiv w:val="1"/>
      <w:marLeft w:val="0"/>
      <w:marRight w:val="0"/>
      <w:marTop w:val="0"/>
      <w:marBottom w:val="0"/>
      <w:divBdr>
        <w:top w:val="none" w:sz="0" w:space="0" w:color="auto"/>
        <w:left w:val="none" w:sz="0" w:space="0" w:color="auto"/>
        <w:bottom w:val="none" w:sz="0" w:space="0" w:color="auto"/>
        <w:right w:val="none" w:sz="0" w:space="0" w:color="auto"/>
      </w:divBdr>
    </w:div>
    <w:div w:id="1809008951">
      <w:bodyDiv w:val="1"/>
      <w:marLeft w:val="0"/>
      <w:marRight w:val="0"/>
      <w:marTop w:val="0"/>
      <w:marBottom w:val="0"/>
      <w:divBdr>
        <w:top w:val="none" w:sz="0" w:space="0" w:color="auto"/>
        <w:left w:val="none" w:sz="0" w:space="0" w:color="auto"/>
        <w:bottom w:val="none" w:sz="0" w:space="0" w:color="auto"/>
        <w:right w:val="none" w:sz="0" w:space="0" w:color="auto"/>
      </w:divBdr>
    </w:div>
    <w:div w:id="1831166497">
      <w:bodyDiv w:val="1"/>
      <w:marLeft w:val="0"/>
      <w:marRight w:val="0"/>
      <w:marTop w:val="0"/>
      <w:marBottom w:val="0"/>
      <w:divBdr>
        <w:top w:val="none" w:sz="0" w:space="0" w:color="auto"/>
        <w:left w:val="none" w:sz="0" w:space="0" w:color="auto"/>
        <w:bottom w:val="none" w:sz="0" w:space="0" w:color="auto"/>
        <w:right w:val="none" w:sz="0" w:space="0" w:color="auto"/>
      </w:divBdr>
    </w:div>
    <w:div w:id="21084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nsoft.com/blog/data-warehouse-implementation" TargetMode="External"/><Relationship Id="rId18" Type="http://schemas.openxmlformats.org/officeDocument/2006/relationships/hyperlink" Target="https://www.guru99.com/data-warehousing.html" TargetMode="External"/><Relationship Id="rId26" Type="http://schemas.openxmlformats.org/officeDocument/2006/relationships/hyperlink" Target="https://www.mysqltutorial.org/mysql-views-tutorial.aspx/" TargetMode="External"/><Relationship Id="rId3" Type="http://schemas.openxmlformats.org/officeDocument/2006/relationships/numbering" Target="numbering.xml"/><Relationship Id="rId21" Type="http://schemas.openxmlformats.org/officeDocument/2006/relationships/hyperlink" Target="https://looker.com/definitions/data-security" TargetMode="External"/><Relationship Id="rId34" Type="http://schemas.openxmlformats.org/officeDocument/2006/relationships/hyperlink" Target="https://www.techotopia.com/index.php/Retrieving_Data_From_a_MySQL_Database"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www.investopedia.com/terms/d/data-warehousing.asp" TargetMode="External"/><Relationship Id="rId25" Type="http://schemas.openxmlformats.org/officeDocument/2006/relationships/hyperlink" Target="https://dev.mysql.com/doc/connector-net/en/connector-net-tutorials-stored-procedures.html" TargetMode="External"/><Relationship Id="rId33" Type="http://schemas.openxmlformats.org/officeDocument/2006/relationships/hyperlink" Target="https://www.techopedia.com/definition/19453/fourth-normal-form-4nf" TargetMode="External"/><Relationship Id="rId2" Type="http://schemas.openxmlformats.org/officeDocument/2006/relationships/customXml" Target="../customXml/item2.xml"/><Relationship Id="rId16" Type="http://schemas.openxmlformats.org/officeDocument/2006/relationships/hyperlink" Target="https://www.essentialsql.com/get-ready-to-learn-sql-database-normalization-explained-in-simple-english/" TargetMode="External"/><Relationship Id="rId20" Type="http://schemas.openxmlformats.org/officeDocument/2006/relationships/hyperlink" Target="https://www.informatica.com/services-and-training/glossary-of-terms/data-warehousing-definition.html" TargetMode="External"/><Relationship Id="rId29" Type="http://schemas.openxmlformats.org/officeDocument/2006/relationships/hyperlink" Target="https://www.educba.com/types-of-data-warehou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ev.mysql.com/doc/refman/8.0/en/multiple-tables.html" TargetMode="External"/><Relationship Id="rId32" Type="http://schemas.openxmlformats.org/officeDocument/2006/relationships/hyperlink" Target="https://www.studytonight.com/dbms/database-normalization.php" TargetMode="External"/><Relationship Id="rId5" Type="http://schemas.openxmlformats.org/officeDocument/2006/relationships/settings" Target="settings.xml"/><Relationship Id="rId15" Type="http://schemas.openxmlformats.org/officeDocument/2006/relationships/hyperlink" Target="http://planet.botany.uwc.ac.za/nisl/GIS/GIS_primer/page_31.htm" TargetMode="External"/><Relationship Id="rId23" Type="http://schemas.openxmlformats.org/officeDocument/2006/relationships/hyperlink" Target="https://morpheusdata.com/blog/2015-02-17-pros-cons-db-normalization" TargetMode="External"/><Relationship Id="rId28" Type="http://schemas.openxmlformats.org/officeDocument/2006/relationships/hyperlink" Target="https://panoply.io/data-warehouse-guide/the-difference-between-a-database-and-a-data-warehous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bm.com/security/data-security" TargetMode="External"/><Relationship Id="rId31" Type="http://schemas.openxmlformats.org/officeDocument/2006/relationships/hyperlink" Target="https://www.w3resource.com/mysql/mysql-procedure.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aronis.com/blog/data-security/" TargetMode="External"/><Relationship Id="rId22" Type="http://schemas.openxmlformats.org/officeDocument/2006/relationships/hyperlink" Target="https://docs.microsoft.com/en-us/office/troubleshoot/access/database-normalization-description" TargetMode="External"/><Relationship Id="rId27" Type="http://schemas.openxmlformats.org/officeDocument/2006/relationships/hyperlink" Target="https://www.digitalocean.com/community/tutorials/how-to-manage-and-use-mysql-database-triggers-on-ubuntu-18-04" TargetMode="External"/><Relationship Id="rId30" Type="http://schemas.openxmlformats.org/officeDocument/2006/relationships/hyperlink" Target="https://sis.binus.ac.id/2018/01/17/drawbacks-of-normalization/"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wegalvanize.com/fraud/analytics-detect-prevent-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Higher Diploma in Science in Data Analytics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B63E1-666E-4E60-91C4-47AFD003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2747</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Terminal assessment</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normalization, retrieval &amp; warehousing</dc:title>
  <dc:subject>Introduction to Data Analytics</dc:subject>
  <dc:creator>Teresa Ventaja</dc:creator>
  <cp:keywords/>
  <dc:description/>
  <cp:lastModifiedBy>Maria Teresa Ruiz Ventaja</cp:lastModifiedBy>
  <cp:revision>21</cp:revision>
  <dcterms:created xsi:type="dcterms:W3CDTF">2020-05-17T18:44:00Z</dcterms:created>
  <dcterms:modified xsi:type="dcterms:W3CDTF">2020-09-21T15:40:00Z</dcterms:modified>
</cp:coreProperties>
</file>