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967"/>
        <w:gridCol w:w="1797"/>
        <w:gridCol w:w="1440"/>
        <w:gridCol w:w="3413"/>
      </w:tblGrid>
      <w:tr w:rsidR="00632064" w14:paraId="3C15AD22" w14:textId="77777777" w:rsidTr="002E67DD">
        <w:trPr>
          <w:cantSplit/>
          <w:tblHeader/>
          <w:jc w:val="center"/>
        </w:trPr>
        <w:tc>
          <w:tcPr>
            <w:tcW w:w="0" w:type="auto"/>
            <w:vMerge w:val="restart"/>
            <w:tcBorders>
              <w:top w:val="single" w:sz="16" w:space="0" w:color="D3D3D3"/>
              <w:left w:val="single" w:sz="0" w:space="0" w:color="D3D3D3"/>
              <w:right w:val="single" w:sz="0" w:space="0" w:color="D3D3D3"/>
            </w:tcBorders>
            <w:vAlign w:val="bottom"/>
          </w:tcPr>
          <w:p w14:paraId="3C15AD1F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Parameter</w:t>
            </w:r>
          </w:p>
        </w:tc>
        <w:tc>
          <w:tcPr>
            <w:tcW w:w="3237" w:type="dxa"/>
            <w:gridSpan w:val="2"/>
            <w:tcBorders>
              <w:top w:val="single" w:sz="16" w:space="0" w:color="D3D3D3"/>
              <w:left w:val="single" w:sz="0" w:space="0" w:color="D3D3D3"/>
              <w:bottom w:val="single" w:sz="16" w:space="0" w:color="BDBDBD"/>
            </w:tcBorders>
          </w:tcPr>
          <w:p w14:paraId="3C15AD20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Posterior summary (log-odds scale)</w:t>
            </w:r>
          </w:p>
        </w:tc>
        <w:tc>
          <w:tcPr>
            <w:tcW w:w="3413" w:type="dxa"/>
            <w:tcBorders>
              <w:top w:val="single" w:sz="16" w:space="0" w:color="D3D3D3"/>
              <w:right w:val="single" w:sz="0" w:space="0" w:color="D3D3D3"/>
            </w:tcBorders>
          </w:tcPr>
          <w:p w14:paraId="3C15AD21" w14:textId="77777777" w:rsidR="00632064" w:rsidRDefault="00632064">
            <w:pPr>
              <w:keepNext/>
              <w:spacing w:after="60"/>
            </w:pPr>
          </w:p>
        </w:tc>
      </w:tr>
      <w:tr w:rsidR="00632064" w14:paraId="3C15AD29" w14:textId="77777777" w:rsidTr="002E67DD">
        <w:trPr>
          <w:cantSplit/>
          <w:tblHeader/>
          <w:jc w:val="center"/>
        </w:trPr>
        <w:tc>
          <w:tcPr>
            <w:tcW w:w="0" w:type="auto"/>
            <w:vMerge/>
            <w:tcBorders>
              <w:left w:val="single" w:sz="0" w:space="0" w:color="D3D3D3"/>
              <w:bottom w:val="single" w:sz="16" w:space="0" w:color="BDBDBD"/>
              <w:right w:val="single" w:sz="0" w:space="0" w:color="D3D3D3"/>
            </w:tcBorders>
          </w:tcPr>
          <w:p w14:paraId="3C15AD23" w14:textId="77777777" w:rsidR="00632064" w:rsidRDefault="00632064">
            <w:pPr>
              <w:keepNext/>
              <w:spacing w:after="60"/>
            </w:pPr>
          </w:p>
        </w:tc>
        <w:tc>
          <w:tcPr>
            <w:tcW w:w="1797" w:type="dxa"/>
            <w:tcBorders>
              <w:left w:val="single" w:sz="0" w:space="0" w:color="D3D3D3"/>
              <w:bottom w:val="single" w:sz="16" w:space="0" w:color="BDBDBD"/>
            </w:tcBorders>
          </w:tcPr>
          <w:p w14:paraId="3C15AD2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Posterior median [95% CrI]</w:t>
            </w:r>
          </w:p>
        </w:tc>
        <w:tc>
          <w:tcPr>
            <w:tcW w:w="1440" w:type="dxa"/>
            <w:tcBorders>
              <w:bottom w:val="single" w:sz="16" w:space="0" w:color="BDBDBD"/>
            </w:tcBorders>
          </w:tcPr>
          <w:p w14:paraId="3C15AD25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Posterior SD</w:t>
            </w:r>
          </w:p>
        </w:tc>
        <w:tc>
          <w:tcPr>
            <w:tcW w:w="3413" w:type="dxa"/>
            <w:tcBorders>
              <w:bottom w:val="single" w:sz="16" w:space="0" w:color="BDBDBD"/>
              <w:right w:val="single" w:sz="0" w:space="0" w:color="D3D3D3"/>
            </w:tcBorders>
          </w:tcPr>
          <w:p w14:paraId="3C15AD26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Transformed estimate:</w:t>
            </w:r>
          </w:p>
          <w:p w14:paraId="3C15AD2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A. Probability or B. Relative-odds ratio</w:t>
            </w:r>
          </w:p>
          <w:p w14:paraId="3C15AD2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[95% CrI]</w:t>
            </w:r>
          </w:p>
        </w:tc>
      </w:tr>
      <w:tr w:rsidR="00632064" w14:paraId="3C15AD2B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2A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A. Site-specific technique predictions: COCO</w:t>
            </w:r>
          </w:p>
        </w:tc>
      </w:tr>
      <w:tr w:rsidR="00632064" w14:paraId="3C15AD30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2C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Pound with hammerstone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2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 [0.00, 0.00]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2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2F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0.069 [0.022, 0.180]</w:t>
            </w:r>
          </w:p>
        </w:tc>
      </w:tr>
      <w:tr w:rsidR="00632064" w14:paraId="3C15AD35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1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Hit/pound on surface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1.19 [-0.87, 2.88]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0.95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0.243 [0.034, 0.636]</w:t>
            </w:r>
          </w:p>
        </w:tc>
      </w:tr>
      <w:tr w:rsidR="00632064" w14:paraId="3C15AD3A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6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shell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-1.50 [-3.70, 0.37]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1.04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0.015 [0.001, 0.099]</w:t>
            </w:r>
          </w:p>
        </w:tc>
      </w:tr>
      <w:tr w:rsidR="00632064" w14:paraId="3C15AD3F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B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and pull with teeth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C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-0.02 [-1.84, 1.57]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0.87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3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0.069 [0.010, 0.256]</w:t>
            </w:r>
          </w:p>
        </w:tc>
      </w:tr>
      <w:tr w:rsidR="00632064" w14:paraId="3C15AD44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0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Manipulate with hands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1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2.02 [0.67, 3.46]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0.549 [0.220, 0.841]</w:t>
            </w:r>
          </w:p>
        </w:tc>
      </w:tr>
      <w:tr w:rsidR="00632064" w14:paraId="3C15AD46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45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A. Site-specific technique predictions: 2PP</w:t>
            </w:r>
          </w:p>
        </w:tc>
      </w:tr>
      <w:tr w:rsidR="00632064" w14:paraId="3C15AD4B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7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Pound with hammerstone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 [0.00, 0.00]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A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0.073 [0.031, 0.147]</w:t>
            </w:r>
          </w:p>
        </w:tc>
      </w:tr>
      <w:tr w:rsidR="00632064" w14:paraId="3C15AD50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C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Hit/pound on surface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 [-1.36, 1.58]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4F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0.093 [0.018, 0.290]</w:t>
            </w:r>
          </w:p>
        </w:tc>
      </w:tr>
      <w:tr w:rsidR="00632064" w14:paraId="3C15AD55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1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shell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-1.08 [-2.83, 0.25]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0.024 [0.004, 0.090]</w:t>
            </w:r>
          </w:p>
        </w:tc>
      </w:tr>
      <w:tr w:rsidR="00632064" w14:paraId="3C15AD5A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6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and pull with teeth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-0.04 [-1.44, 1.09]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0.64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0.070 [0.017, 0.185]</w:t>
            </w:r>
          </w:p>
        </w:tc>
      </w:tr>
      <w:tr w:rsidR="00632064" w14:paraId="3C15AD5F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B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Manipulate with hands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C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2.27 [1.31, 3.27]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0.49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5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0.717 [0.476, 0.871]</w:t>
            </w:r>
          </w:p>
        </w:tc>
      </w:tr>
      <w:tr w:rsidR="00632064" w14:paraId="3C15AD61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60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A. Site-specific technique predictions: BBC</w:t>
            </w:r>
          </w:p>
        </w:tc>
      </w:tr>
      <w:tr w:rsidR="00632064" w14:paraId="3C15AD66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2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Pound with hammerstone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 [0.00, 0.00]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5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0.271 [0.121, 0.450]</w:t>
            </w:r>
          </w:p>
        </w:tc>
      </w:tr>
      <w:tr w:rsidR="00632064" w14:paraId="3C15AD6B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7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Hit/pound on surface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-0.81 [-2.59, 0.90]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0.88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A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0.122 [0.022, 0.427]</w:t>
            </w:r>
          </w:p>
        </w:tc>
      </w:tr>
      <w:tr w:rsidR="00632064" w14:paraId="3C15AD70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C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shell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-2.05 [-3.77, -0.73]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6F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0.034 [0.006, 0.124]</w:t>
            </w:r>
          </w:p>
        </w:tc>
      </w:tr>
      <w:tr w:rsidR="00632064" w14:paraId="3C15AD75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1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and pull with teeth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-0.82 [-2.07, 0.39]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0.120 [0.033, 0.315]</w:t>
            </w:r>
          </w:p>
        </w:tc>
      </w:tr>
      <w:tr w:rsidR="00632064" w14:paraId="3C15AD7A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6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Manipulate with hands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0.35 [-0.70, 1.58]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0.57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0.390 [0.175, 0.683]</w:t>
            </w:r>
          </w:p>
        </w:tc>
      </w:tr>
      <w:tr w:rsidR="00632064" w14:paraId="3C15AD7C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7B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B. Population-level coefficients: Hit/pound on surface</w:t>
            </w:r>
          </w:p>
        </w:tc>
      </w:tr>
      <w:tr w:rsidR="00632064" w14:paraId="3C15AD81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D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Intercept: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0.22 [-1.36, 1.58]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7F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0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86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2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BBC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-1.01 [-2.69, 0.73]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0.87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5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0.36 [0.07, 2.07]</w:t>
            </w:r>
          </w:p>
        </w:tc>
      </w:tr>
      <w:tr w:rsidR="00632064" w14:paraId="3C15AD8B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7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COCO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0.96 [-0.65, 2.55]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A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2.61 [0.52, 12.79]</w:t>
            </w:r>
          </w:p>
        </w:tc>
      </w:tr>
      <w:tr w:rsidR="00632064" w14:paraId="3C15AD8D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8C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B. Population-level coefficients: Bite shell</w:t>
            </w:r>
          </w:p>
        </w:tc>
      </w:tr>
      <w:tr w:rsidR="00632064" w14:paraId="3C15AD92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E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Intercept: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8F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-1.08 [-2.83, 0.25]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0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0.79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1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97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3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BBC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-0.96 [-2.48, 0.66]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5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0.81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6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0.38 [0.08, 1.93]</w:t>
            </w:r>
          </w:p>
        </w:tc>
      </w:tr>
      <w:tr w:rsidR="00632064" w14:paraId="3C15AD9C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8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COCO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-0.39 [-2.17, 1.28]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A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0.87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B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0.68 [0.11, 3.60]</w:t>
            </w:r>
          </w:p>
        </w:tc>
      </w:tr>
      <w:tr w:rsidR="00632064" w14:paraId="3C15AD9E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9D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B. Population-level coefficients: Bite and pull with teeth</w:t>
            </w:r>
          </w:p>
        </w:tc>
      </w:tr>
      <w:tr w:rsidR="00632064" w14:paraId="3C15ADA3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9F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Intercept: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0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-0.04 [-1.44, 1.09]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1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0.64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A8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4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BBC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5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-0.76 [-2.11, 0.75]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6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0.73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0.47 [0.12, 2.12]</w:t>
            </w:r>
          </w:p>
        </w:tc>
      </w:tr>
      <w:tr w:rsidR="00632064" w14:paraId="3C15ADAD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9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COCO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A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0.03 [-1.50, 1.51]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B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0.76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AC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1.03 [0.22, 4.52]</w:t>
            </w:r>
          </w:p>
        </w:tc>
      </w:tr>
      <w:tr w:rsidR="00632064" w14:paraId="3C15ADAF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AE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B. Population-level coefficients: Manipulate with hands</w:t>
            </w:r>
          </w:p>
        </w:tc>
      </w:tr>
      <w:tr w:rsidR="00632064" w14:paraId="3C15ADB4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0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Intercept: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1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2.27 [1.31, 3.27]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0.49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B9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5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BBC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6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-1.92 [-3.14, -0.56]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0.65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0.15 [0.04, 0.57]</w:t>
            </w:r>
          </w:p>
        </w:tc>
      </w:tr>
      <w:tr w:rsidR="00632064" w14:paraId="3C15ADBE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A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COCO vs 2PP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B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-0.25 [-1.61, 1.12]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C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0.69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B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0.78 [0.20, 3.05]</w:t>
            </w:r>
          </w:p>
        </w:tc>
      </w:tr>
      <w:tr w:rsidR="00632064" w14:paraId="3C15ADC0" w14:textId="77777777" w:rsidTr="00632064">
        <w:trPr>
          <w:cantSplit/>
          <w:jc w:val="center"/>
        </w:trPr>
        <w:tc>
          <w:tcPr>
            <w:tcW w:w="0" w:type="auto"/>
            <w:gridSpan w:val="4"/>
            <w:tcBorders>
              <w:top w:val="single" w:sz="16" w:space="0" w:color="D3D3D3"/>
              <w:left w:val="single" w:sz="0" w:space="0" w:color="D3D3D3"/>
              <w:bottom w:val="single" w:sz="16" w:space="0" w:color="D3D3D3"/>
              <w:right w:val="single" w:sz="0" w:space="0" w:color="D3D3D3"/>
            </w:tcBorders>
            <w:tcMar>
              <w:top w:w="25" w:type="dxa"/>
            </w:tcMar>
          </w:tcPr>
          <w:p w14:paraId="3C15ADBF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b/>
                <w:sz w:val="20"/>
              </w:rPr>
              <w:t>C. Between-individual variation</w:t>
            </w:r>
          </w:p>
        </w:tc>
      </w:tr>
      <w:tr w:rsidR="00632064" w14:paraId="3C15ADC5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1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Hit/pound on surface: individual intercept SD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2.85 [1.37, 5.69]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1.12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4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CA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6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shell: individual intercept SD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7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1.19 [0.11, 2.71]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8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0.67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9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CF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B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Bite and pull with teeth: individual intercept SD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C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1.14 [0.08, 2.76]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D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0.70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CE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632064" w14:paraId="3C15ADD4" w14:textId="77777777" w:rsidTr="002E67DD">
        <w:trPr>
          <w:cantSplit/>
          <w:jc w:val="center"/>
        </w:trPr>
        <w:tc>
          <w:tcPr>
            <w:tcW w:w="0" w:type="auto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D0" w14:textId="77777777" w:rsidR="00632064" w:rsidRDefault="00000000">
            <w:pPr>
              <w:keepNext/>
              <w:spacing w:after="60"/>
            </w:pPr>
            <w:r>
              <w:rPr>
                <w:rFonts w:ascii="Calibri" w:hAnsi="Calibri"/>
                <w:sz w:val="20"/>
              </w:rPr>
              <w:t>Manipulate with hands: individual intercept SD</w:t>
            </w:r>
          </w:p>
        </w:tc>
        <w:tc>
          <w:tcPr>
            <w:tcW w:w="1797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D1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1.08 [0.15, 2.56]</w:t>
            </w:r>
          </w:p>
        </w:tc>
        <w:tc>
          <w:tcPr>
            <w:tcW w:w="1440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D2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3413" w:type="dxa"/>
            <w:tcBorders>
              <w:top w:val="single" w:sz="0" w:space="0" w:color="DDDDDD"/>
              <w:left w:val="single" w:sz="0" w:space="0" w:color="D3D3D3"/>
              <w:bottom w:val="single" w:sz="0" w:space="0" w:color="DDDDDD"/>
              <w:right w:val="single" w:sz="0" w:space="0" w:color="D3D3D3"/>
            </w:tcBorders>
          </w:tcPr>
          <w:p w14:paraId="3C15ADD3" w14:textId="77777777" w:rsidR="00632064" w:rsidRDefault="00000000">
            <w:pPr>
              <w:keepNext/>
              <w:spacing w:after="6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 w14:paraId="3C15ADD5" w14:textId="77777777" w:rsidR="00632064" w:rsidRDefault="00632064">
      <w:pPr>
        <w:pStyle w:val="FirstParagraph"/>
      </w:pPr>
    </w:p>
    <w:sectPr w:rsidR="00632064" w:rsidSect="008D133C">
      <w:footnotePr>
        <w:numRestart w:val="eachSect"/>
      </w:footnotePr>
      <w:pgSz w:w="14570" w:h="20636" w:code="12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3E92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1850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064"/>
    <w:rsid w:val="002E67DD"/>
    <w:rsid w:val="00632064"/>
    <w:rsid w:val="008D133C"/>
    <w:rsid w:val="009D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AD1F"/>
  <w15:docId w15:val="{40057751-ABBD-435C-9414-B6E26FF5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Teressa Wesley</cp:lastModifiedBy>
  <cp:revision>3</cp:revision>
  <dcterms:created xsi:type="dcterms:W3CDTF">2026-09-16T22:55:00Z</dcterms:created>
  <dcterms:modified xsi:type="dcterms:W3CDTF">2026-09-21T09:09:00Z</dcterms:modified>
</cp:coreProperties>
</file>