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4"/>
          <w:szCs w:val="44"/>
          <w:u w:val="single"/>
        </w:rPr>
      </w:pPr>
      <w:r w:rsidDel="00000000" w:rsidR="00000000" w:rsidRPr="00000000">
        <w:rPr>
          <w:rFonts w:ascii="Calibri" w:cs="Calibri" w:eastAsia="Calibri" w:hAnsi="Calibri"/>
          <w:b w:val="1"/>
          <w:sz w:val="44"/>
          <w:szCs w:val="44"/>
          <w:rtl w:val="0"/>
        </w:rPr>
        <w:t xml:space="preserve">Proyecto MID</w:t>
      </w:r>
      <w:r w:rsidDel="00000000" w:rsidR="00000000" w:rsidRPr="00000000">
        <w:rPr>
          <w:rFonts w:ascii="Calibri" w:cs="Calibri" w:eastAsia="Calibri" w:hAnsi="Calibri"/>
          <w:b w:val="1"/>
          <w:sz w:val="44"/>
          <w:szCs w:val="44"/>
          <w:u w:val="single"/>
          <w:rtl w:val="0"/>
        </w:rPr>
        <w:t xml:space="preserve"> </w:t>
      </w:r>
    </w:p>
    <w:p w:rsidR="00000000" w:rsidDel="00000000" w:rsidP="00000000" w:rsidRDefault="00000000" w:rsidRPr="00000000" w14:paraId="00000002">
      <w:pPr>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Propuesta de Alto Nivel</w:t>
      </w:r>
    </w:p>
    <w:p w:rsidR="00000000" w:rsidDel="00000000" w:rsidP="00000000" w:rsidRDefault="00000000" w:rsidRPr="00000000" w14:paraId="00000003">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Sra. Viviana Melamud</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highlight w:val="yellow"/>
          <w:rtl w:val="0"/>
        </w:rPr>
        <w:t xml:space="preserve">SubSecretaria de Empleo Público:</w:t>
      </w: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rPr>
      </w:pPr>
      <w:r w:rsidDel="00000000" w:rsidR="00000000" w:rsidRPr="00000000">
        <w:rPr>
          <w:rFonts w:ascii="Calibri" w:cs="Calibri" w:eastAsia="Calibri" w:hAnsi="Calibri"/>
          <w:b w:val="1"/>
          <w:rtl w:val="0"/>
        </w:rPr>
        <w:t xml:space="preserve">Funcionalidades Principales Definidas:</w:t>
      </w:r>
    </w:p>
    <w:p w:rsidR="00000000" w:rsidDel="00000000" w:rsidP="00000000" w:rsidRDefault="00000000" w:rsidRPr="00000000" w14:paraId="0000000C">
      <w:pPr>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Roles y permisos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ABM Entidades</w:t>
      </w:r>
    </w:p>
    <w:p w:rsidR="00000000" w:rsidDel="00000000" w:rsidP="00000000" w:rsidRDefault="00000000" w:rsidRPr="00000000" w14:paraId="00000010">
      <w:pPr>
        <w:spacing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Se Administrarán todas las Entidades que puedan informar descuentos a persona (CUIL- CUIL+Beneficio).</w:t>
      </w:r>
    </w:p>
    <w:p w:rsidR="00000000" w:rsidDel="00000000" w:rsidP="00000000" w:rsidRDefault="00000000" w:rsidRPr="00000000" w14:paraId="00000011">
      <w:pPr>
        <w:spacing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ABM Concepto descuento</w:t>
      </w:r>
    </w:p>
    <w:p w:rsidR="00000000" w:rsidDel="00000000" w:rsidP="00000000" w:rsidRDefault="00000000" w:rsidRPr="00000000" w14:paraId="00000014">
      <w:pPr>
        <w:spacing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Se Administraran los Conceptos descuento por Entidad, parámetros y lógica del cálculo. Manejo de parametría conceptos-aguinaldo. Cálculos entre parámetros.</w:t>
      </w:r>
    </w:p>
    <w:p w:rsidR="00000000" w:rsidDel="00000000" w:rsidP="00000000" w:rsidRDefault="00000000" w:rsidRPr="00000000" w14:paraId="00000015">
      <w:pPr>
        <w:spacing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Planificar descuentos definidos en el tiempo.</w:t>
      </w:r>
    </w:p>
    <w:p w:rsidR="00000000" w:rsidDel="00000000" w:rsidP="00000000" w:rsidRDefault="00000000" w:rsidRPr="00000000" w14:paraId="00000016">
      <w:pPr>
        <w:spacing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Se requiere trabajar cambios masivos, por ejemplo de importes, topes.</w:t>
      </w:r>
    </w:p>
    <w:p w:rsidR="00000000" w:rsidDel="00000000" w:rsidP="00000000" w:rsidRDefault="00000000" w:rsidRPr="00000000" w14:paraId="00000017">
      <w:pPr>
        <w:spacing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Gestión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asignación Descuento-Persona (Individual y Masivo)</w:t>
      </w:r>
    </w:p>
    <w:p w:rsidR="00000000" w:rsidDel="00000000" w:rsidP="00000000" w:rsidRDefault="00000000" w:rsidRPr="00000000" w14:paraId="0000001A">
      <w:pPr>
        <w:spacing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Se Administrara la asignación de los descuentos a las personas (CUIL- CUIL+Beneficio)</w:t>
      </w:r>
    </w:p>
    <w:p w:rsidR="00000000" w:rsidDel="00000000" w:rsidP="00000000" w:rsidRDefault="00000000" w:rsidRPr="00000000" w14:paraId="0000001B">
      <w:pPr>
        <w:numPr>
          <w:ilvl w:val="1"/>
          <w:numId w:val="1"/>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Individual</w:t>
      </w:r>
    </w:p>
    <w:p w:rsidR="00000000" w:rsidDel="00000000" w:rsidP="00000000" w:rsidRDefault="00000000" w:rsidRPr="00000000" w14:paraId="0000001C">
      <w:pPr>
        <w:numPr>
          <w:ilvl w:val="1"/>
          <w:numId w:val="1"/>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Masiva. Ingreso por lote de descuento a impactar en CUIL-Beneficio según corresponda. Procesamiento de archivo con controles definidos.</w:t>
      </w:r>
    </w:p>
    <w:p w:rsidR="00000000" w:rsidDel="00000000" w:rsidP="00000000" w:rsidRDefault="00000000" w:rsidRPr="00000000" w14:paraId="0000001D">
      <w:pPr>
        <w:numPr>
          <w:ilvl w:val="1"/>
          <w:numId w:val="1"/>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Las Entidades ingresan por CIDI a una interfaz de carga.</w:t>
      </w:r>
    </w:p>
    <w:p w:rsidR="00000000" w:rsidDel="00000000" w:rsidP="00000000" w:rsidRDefault="00000000" w:rsidRPr="00000000" w14:paraId="0000001E">
      <w:pPr>
        <w:numPr>
          <w:ilvl w:val="1"/>
          <w:numId w:val="1"/>
        </w:numPr>
        <w:spacing w:line="259" w:lineRule="auto"/>
        <w:ind w:left="1440" w:hanging="360"/>
        <w:rPr>
          <w:rFonts w:ascii="Calibri" w:cs="Calibri" w:eastAsia="Calibri" w:hAnsi="Calibri"/>
        </w:rPr>
      </w:pPr>
      <w:r w:rsidDel="00000000" w:rsidR="00000000" w:rsidRPr="00000000">
        <w:rPr>
          <w:rFonts w:ascii="Calibri" w:cs="Calibri" w:eastAsia="Calibri" w:hAnsi="Calibri"/>
          <w:highlight w:val="yellow"/>
          <w:rtl w:val="0"/>
        </w:rPr>
        <w:t xml:space="preserve">Ver control de permisos de carga CUIL-Tipo descuento. </w:t>
      </w:r>
      <w:r w:rsidDel="00000000" w:rsidR="00000000" w:rsidRPr="00000000">
        <w:rPr>
          <w:rFonts w:ascii="Calibri" w:cs="Calibri" w:eastAsia="Calibri" w:hAnsi="Calibri"/>
          <w:rtl w:val="0"/>
        </w:rPr>
        <w:t xml:space="preserve">A definir alcance.</w:t>
      </w:r>
    </w:p>
    <w:p w:rsidR="00000000" w:rsidDel="00000000" w:rsidP="00000000" w:rsidRDefault="00000000" w:rsidRPr="00000000" w14:paraId="0000001F">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Manejar la baja de descuento por cambio de beneficio.</w:t>
      </w:r>
    </w:p>
    <w:p w:rsidR="00000000" w:rsidDel="00000000" w:rsidP="00000000" w:rsidRDefault="00000000" w:rsidRPr="00000000" w14:paraId="00000020">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21">
      <w:pPr>
        <w:ind w:left="360" w:firstLine="0"/>
        <w:rPr>
          <w:rFonts w:ascii="Calibri" w:cs="Calibri" w:eastAsia="Calibri" w:hAnsi="Calibri"/>
        </w:rPr>
      </w:pPr>
      <w:r w:rsidDel="00000000" w:rsidR="00000000" w:rsidRPr="00000000">
        <w:rPr>
          <w:rFonts w:ascii="Calibri" w:cs="Calibri" w:eastAsia="Calibri" w:hAnsi="Calibri"/>
          <w:rtl w:val="0"/>
        </w:rPr>
        <w:t xml:space="preserve">La caja proveerá por servicio la información de las personas y su beneficio.</w:t>
      </w:r>
    </w:p>
    <w:p w:rsidR="00000000" w:rsidDel="00000000" w:rsidP="00000000" w:rsidRDefault="00000000" w:rsidRPr="00000000" w14:paraId="00000022">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23">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24">
      <w:pPr>
        <w:numPr>
          <w:ilvl w:val="0"/>
          <w:numId w:val="1"/>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Gestión de descuentos mensuales (Individual y Masivo)</w:t>
      </w:r>
    </w:p>
    <w:p w:rsidR="00000000" w:rsidDel="00000000" w:rsidP="00000000" w:rsidRDefault="00000000" w:rsidRPr="00000000" w14:paraId="00000025">
      <w:pPr>
        <w:spacing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Se Administrara la asignación de los descuentos a las personas (CUIL- CUIL+Beneficio)</w:t>
      </w:r>
    </w:p>
    <w:p w:rsidR="00000000" w:rsidDel="00000000" w:rsidP="00000000" w:rsidRDefault="00000000" w:rsidRPr="00000000" w14:paraId="00000026">
      <w:pPr>
        <w:numPr>
          <w:ilvl w:val="1"/>
          <w:numId w:val="1"/>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Individual</w:t>
      </w:r>
    </w:p>
    <w:p w:rsidR="00000000" w:rsidDel="00000000" w:rsidP="00000000" w:rsidRDefault="00000000" w:rsidRPr="00000000" w14:paraId="00000027">
      <w:pPr>
        <w:numPr>
          <w:ilvl w:val="1"/>
          <w:numId w:val="1"/>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Masiva. Ingreso por lote de descuento a impactar en CUIL-Beneficio según corresponda. Procesamiento de archivo con controles definidos.</w:t>
      </w:r>
    </w:p>
    <w:p w:rsidR="00000000" w:rsidDel="00000000" w:rsidP="00000000" w:rsidRDefault="00000000" w:rsidRPr="00000000" w14:paraId="00000028">
      <w:pPr>
        <w:numPr>
          <w:ilvl w:val="1"/>
          <w:numId w:val="1"/>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Las Entidades ingresan por CIDI a una interfaz de carga.</w:t>
      </w:r>
    </w:p>
    <w:p w:rsidR="00000000" w:rsidDel="00000000" w:rsidP="00000000" w:rsidRDefault="00000000" w:rsidRPr="00000000" w14:paraId="00000029">
      <w:pPr>
        <w:numPr>
          <w:ilvl w:val="1"/>
          <w:numId w:val="1"/>
        </w:numPr>
        <w:spacing w:line="259" w:lineRule="auto"/>
        <w:ind w:left="1440" w:hanging="360"/>
        <w:rPr>
          <w:rFonts w:ascii="Calibri" w:cs="Calibri" w:eastAsia="Calibri" w:hAnsi="Calibri"/>
        </w:rPr>
      </w:pPr>
      <w:r w:rsidDel="00000000" w:rsidR="00000000" w:rsidRPr="00000000">
        <w:rPr>
          <w:rFonts w:ascii="Calibri" w:cs="Calibri" w:eastAsia="Calibri" w:hAnsi="Calibri"/>
          <w:highlight w:val="yellow"/>
          <w:rtl w:val="0"/>
        </w:rPr>
        <w:t xml:space="preserve">Ver control de permisos de carga CUIL-Tipo descuento. </w:t>
      </w:r>
      <w:r w:rsidDel="00000000" w:rsidR="00000000" w:rsidRPr="00000000">
        <w:rPr>
          <w:rFonts w:ascii="Calibri" w:cs="Calibri" w:eastAsia="Calibri" w:hAnsi="Calibri"/>
          <w:rtl w:val="0"/>
        </w:rPr>
        <w:t xml:space="preserve">A definir alcance.</w:t>
      </w:r>
    </w:p>
    <w:p w:rsidR="00000000" w:rsidDel="00000000" w:rsidP="00000000" w:rsidRDefault="00000000" w:rsidRPr="00000000" w14:paraId="0000002A">
      <w:pPr>
        <w:ind w:left="36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numPr>
          <w:ilvl w:val="0"/>
          <w:numId w:val="2"/>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Planificación On Line de  Descuentos</w:t>
      </w:r>
    </w:p>
    <w:p w:rsidR="00000000" w:rsidDel="00000000" w:rsidP="00000000" w:rsidRDefault="00000000" w:rsidRPr="00000000" w14:paraId="0000002C">
      <w:pPr>
        <w:spacing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Se define un proceso que planifica los descuentos sobre las personas obteniendo un saldo actualizado.</w:t>
      </w:r>
    </w:p>
    <w:p w:rsidR="00000000" w:rsidDel="00000000" w:rsidP="00000000" w:rsidRDefault="00000000" w:rsidRPr="00000000" w14:paraId="0000002D">
      <w:pPr>
        <w:ind w:left="36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ind w:left="360" w:firstLine="0"/>
        <w:rPr>
          <w:rFonts w:ascii="Calibri" w:cs="Calibri" w:eastAsia="Calibri" w:hAnsi="Calibri"/>
        </w:rPr>
      </w:pPr>
      <w:r w:rsidDel="00000000" w:rsidR="00000000" w:rsidRPr="00000000">
        <w:rPr>
          <w:rFonts w:ascii="Calibri" w:cs="Calibri" w:eastAsia="Calibri" w:hAnsi="Calibri"/>
          <w:rtl w:val="0"/>
        </w:rPr>
        <w:t xml:space="preserve">La Caja proveera un servicio que nos informa el bruto anterior, informaría Aguinaldo también.</w:t>
      </w:r>
    </w:p>
    <w:p w:rsidR="00000000" w:rsidDel="00000000" w:rsidP="00000000" w:rsidRDefault="00000000" w:rsidRPr="00000000" w14:paraId="0000002F">
      <w:pPr>
        <w:ind w:left="360" w:firstLine="0"/>
        <w:rPr>
          <w:rFonts w:ascii="Calibri" w:cs="Calibri" w:eastAsia="Calibri" w:hAnsi="Calibri"/>
          <w:shd w:fill="ea9999" w:val="clear"/>
        </w:rPr>
      </w:pPr>
      <w:r w:rsidDel="00000000" w:rsidR="00000000" w:rsidRPr="00000000">
        <w:rPr>
          <w:rtl w:val="0"/>
        </w:rPr>
      </w:r>
    </w:p>
    <w:p w:rsidR="00000000" w:rsidDel="00000000" w:rsidP="00000000" w:rsidRDefault="00000000" w:rsidRPr="00000000" w14:paraId="00000030">
      <w:pPr>
        <w:ind w:left="36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Disponibilizar información de descuentos para liquidación</w:t>
      </w:r>
    </w:p>
    <w:p w:rsidR="00000000" w:rsidDel="00000000" w:rsidP="00000000" w:rsidRDefault="00000000" w:rsidRPr="00000000" w14:paraId="00000032">
      <w:pPr>
        <w:spacing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Cuando desde el sistema liquidador se requiera, se consumirá la información necesaria de descuentos para simular la liquidación. La información en el módulo podría detallarse mucho más, pero a fines de la liquidación y recibo, mantendría el esquema actual.</w:t>
      </w:r>
    </w:p>
    <w:p w:rsidR="00000000" w:rsidDel="00000000" w:rsidP="00000000" w:rsidRDefault="00000000" w:rsidRPr="00000000" w14:paraId="00000033">
      <w:pPr>
        <w:ind w:left="36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Proceso de registrar Descuentos efectuados post liquidación</w:t>
      </w:r>
    </w:p>
    <w:p w:rsidR="00000000" w:rsidDel="00000000" w:rsidP="00000000" w:rsidRDefault="00000000" w:rsidRPr="00000000" w14:paraId="00000035">
      <w:pPr>
        <w:spacing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Cuando desde el sistema liquidador se confirma la liquidación, se confirman los movimientos efectuados. Se disponibiliza la info para recibo. Puede requerir realizar nuevas planificaciones en caso de no poder descontar, etc.</w:t>
      </w:r>
    </w:p>
    <w:p w:rsidR="00000000" w:rsidDel="00000000" w:rsidP="00000000" w:rsidRDefault="00000000" w:rsidRPr="00000000" w14:paraId="00000036">
      <w:pPr>
        <w:ind w:left="36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Ajustes (Débitos/Créditos) post Liquidación</w:t>
      </w:r>
    </w:p>
    <w:p w:rsidR="00000000" w:rsidDel="00000000" w:rsidP="00000000" w:rsidRDefault="00000000" w:rsidRPr="00000000" w14:paraId="00000038">
      <w:pPr>
        <w:spacing w:after="160" w:line="259" w:lineRule="auto"/>
        <w:ind w:left="360" w:firstLine="0"/>
        <w:rPr>
          <w:rFonts w:ascii="Calibri" w:cs="Calibri" w:eastAsia="Calibri" w:hAnsi="Calibri"/>
        </w:rPr>
      </w:pPr>
      <w:r w:rsidDel="00000000" w:rsidR="00000000" w:rsidRPr="00000000">
        <w:rPr>
          <w:rFonts w:ascii="Calibri" w:cs="Calibri" w:eastAsia="Calibri" w:hAnsi="Calibri"/>
          <w:rtl w:val="0"/>
        </w:rPr>
        <w:t xml:space="preserve">Administración de ajustes en cuenta corriente de Personas y de Entidades por débitos y créditos a la liquidación que deben rectificarse.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numPr>
          <w:ilvl w:val="0"/>
          <w:numId w:val="1"/>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Cuenta Corriente persona</w:t>
      </w:r>
    </w:p>
    <w:p w:rsidR="00000000" w:rsidDel="00000000" w:rsidP="00000000" w:rsidRDefault="00000000" w:rsidRPr="00000000" w14:paraId="0000003C">
      <w:pPr>
        <w:spacing w:line="259" w:lineRule="auto"/>
        <w:ind w:left="425.19685039370086" w:firstLine="0"/>
        <w:rPr>
          <w:rFonts w:ascii="Calibri" w:cs="Calibri" w:eastAsia="Calibri" w:hAnsi="Calibri"/>
        </w:rPr>
      </w:pPr>
      <w:r w:rsidDel="00000000" w:rsidR="00000000" w:rsidRPr="00000000">
        <w:rPr>
          <w:rFonts w:ascii="Calibri" w:cs="Calibri" w:eastAsia="Calibri" w:hAnsi="Calibri"/>
          <w:rtl w:val="0"/>
        </w:rPr>
        <w:t xml:space="preserve">Detalles de descuentos efectuados a las personas, los descuentos no efectuados.</w:t>
      </w:r>
    </w:p>
    <w:p w:rsidR="00000000" w:rsidDel="00000000" w:rsidP="00000000" w:rsidRDefault="00000000" w:rsidRPr="00000000" w14:paraId="0000003D">
      <w:pPr>
        <w:spacing w:line="259" w:lineRule="auto"/>
        <w:ind w:left="425.19685039370086" w:firstLine="0"/>
        <w:rPr>
          <w:rFonts w:ascii="Calibri" w:cs="Calibri" w:eastAsia="Calibri" w:hAnsi="Calibri"/>
        </w:rPr>
      </w:pPr>
      <w:r w:rsidDel="00000000" w:rsidR="00000000" w:rsidRPr="00000000">
        <w:rPr>
          <w:rFonts w:ascii="Calibri" w:cs="Calibri" w:eastAsia="Calibri" w:hAnsi="Calibri"/>
          <w:rtl w:val="0"/>
        </w:rPr>
        <w:t xml:space="preserve">Detalles de los descuentos con sus conceptos e importes.</w:t>
      </w:r>
    </w:p>
    <w:p w:rsidR="00000000" w:rsidDel="00000000" w:rsidP="00000000" w:rsidRDefault="00000000" w:rsidRPr="00000000" w14:paraId="0000003E">
      <w:pPr>
        <w:spacing w:line="259" w:lineRule="auto"/>
        <w:ind w:left="425.19685039370086" w:firstLine="0"/>
        <w:rPr>
          <w:rFonts w:ascii="Calibri" w:cs="Calibri" w:eastAsia="Calibri" w:hAnsi="Calibri"/>
        </w:rPr>
      </w:pPr>
      <w:r w:rsidDel="00000000" w:rsidR="00000000" w:rsidRPr="00000000">
        <w:rPr>
          <w:rFonts w:ascii="Calibri" w:cs="Calibri" w:eastAsia="Calibri" w:hAnsi="Calibri"/>
          <w:rtl w:val="0"/>
        </w:rPr>
        <w:t xml:space="preserve">Detalles de ajustes.</w:t>
      </w:r>
    </w:p>
    <w:p w:rsidR="00000000" w:rsidDel="00000000" w:rsidP="00000000" w:rsidRDefault="00000000" w:rsidRPr="00000000" w14:paraId="0000003F">
      <w:pPr>
        <w:spacing w:line="259" w:lineRule="auto"/>
        <w:ind w:left="425.19685039370086" w:firstLine="0"/>
        <w:rPr>
          <w:rFonts w:ascii="Calibri" w:cs="Calibri" w:eastAsia="Calibri" w:hAnsi="Calibri"/>
          <w:shd w:fill="ea9999" w:val="clear"/>
        </w:rPr>
      </w:pPr>
      <w:r w:rsidDel="00000000" w:rsidR="00000000" w:rsidRPr="00000000">
        <w:rPr>
          <w:rtl w:val="0"/>
        </w:rPr>
      </w:r>
    </w:p>
    <w:p w:rsidR="00000000" w:rsidDel="00000000" w:rsidP="00000000" w:rsidRDefault="00000000" w:rsidRPr="00000000" w14:paraId="00000040">
      <w:pPr>
        <w:spacing w:line="259" w:lineRule="auto"/>
        <w:rPr>
          <w:rFonts w:ascii="Calibri" w:cs="Calibri" w:eastAsia="Calibri" w:hAnsi="Calibri"/>
          <w:shd w:fill="ea9999" w:val="clear"/>
        </w:rPr>
      </w:pPr>
      <w:r w:rsidDel="00000000" w:rsidR="00000000" w:rsidRPr="00000000">
        <w:rPr>
          <w:rtl w:val="0"/>
        </w:rPr>
      </w:r>
    </w:p>
    <w:p w:rsidR="00000000" w:rsidDel="00000000" w:rsidP="00000000" w:rsidRDefault="00000000" w:rsidRPr="00000000" w14:paraId="00000041">
      <w:pPr>
        <w:numPr>
          <w:ilvl w:val="0"/>
          <w:numId w:val="1"/>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Cuenta Corriente Entidad</w:t>
      </w:r>
    </w:p>
    <w:p w:rsidR="00000000" w:rsidDel="00000000" w:rsidP="00000000" w:rsidRDefault="00000000" w:rsidRPr="00000000" w14:paraId="00000042">
      <w:pPr>
        <w:spacing w:line="259" w:lineRule="auto"/>
        <w:ind w:left="425.19685039370086" w:firstLine="0"/>
        <w:rPr>
          <w:rFonts w:ascii="Calibri" w:cs="Calibri" w:eastAsia="Calibri" w:hAnsi="Calibri"/>
        </w:rPr>
      </w:pPr>
      <w:r w:rsidDel="00000000" w:rsidR="00000000" w:rsidRPr="00000000">
        <w:rPr>
          <w:rFonts w:ascii="Calibri" w:cs="Calibri" w:eastAsia="Calibri" w:hAnsi="Calibri"/>
          <w:rtl w:val="0"/>
        </w:rPr>
        <w:t xml:space="preserve">Detalles de pagos realizados a la entidad.</w:t>
      </w:r>
    </w:p>
    <w:p w:rsidR="00000000" w:rsidDel="00000000" w:rsidP="00000000" w:rsidRDefault="00000000" w:rsidRPr="00000000" w14:paraId="00000043">
      <w:pPr>
        <w:spacing w:line="259" w:lineRule="auto"/>
        <w:ind w:left="425.19685039370086" w:firstLine="0"/>
        <w:rPr>
          <w:rFonts w:ascii="Calibri" w:cs="Calibri" w:eastAsia="Calibri" w:hAnsi="Calibri"/>
        </w:rPr>
      </w:pPr>
      <w:r w:rsidDel="00000000" w:rsidR="00000000" w:rsidRPr="00000000">
        <w:rPr>
          <w:rFonts w:ascii="Calibri" w:cs="Calibri" w:eastAsia="Calibri" w:hAnsi="Calibri"/>
          <w:rtl w:val="0"/>
        </w:rPr>
        <w:t xml:space="preserve">Detalles de ajustes.</w:t>
      </w:r>
    </w:p>
    <w:p w:rsidR="00000000" w:rsidDel="00000000" w:rsidP="00000000" w:rsidRDefault="00000000" w:rsidRPr="00000000" w14:paraId="00000044">
      <w:pPr>
        <w:spacing w:line="259" w:lineRule="auto"/>
        <w:ind w:left="425.19685039370086" w:firstLine="0"/>
        <w:rPr>
          <w:rFonts w:ascii="Calibri" w:cs="Calibri" w:eastAsia="Calibri" w:hAnsi="Calibri"/>
        </w:rPr>
      </w:pPr>
      <w:r w:rsidDel="00000000" w:rsidR="00000000" w:rsidRPr="00000000">
        <w:rPr>
          <w:rtl w:val="0"/>
        </w:rPr>
      </w:r>
    </w:p>
    <w:p w:rsidR="00000000" w:rsidDel="00000000" w:rsidP="00000000" w:rsidRDefault="00000000" w:rsidRPr="00000000" w14:paraId="00000045">
      <w:pPr>
        <w:numPr>
          <w:ilvl w:val="0"/>
          <w:numId w:val="1"/>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Archivos para pagos a Entidades</w:t>
      </w:r>
      <w:r w:rsidDel="00000000" w:rsidR="00000000" w:rsidRPr="00000000">
        <w:rPr>
          <w:rtl w:val="0"/>
        </w:rPr>
      </w:r>
    </w:p>
    <w:p w:rsidR="00000000" w:rsidDel="00000000" w:rsidP="00000000" w:rsidRDefault="00000000" w:rsidRPr="00000000" w14:paraId="00000046">
      <w:pPr>
        <w:spacing w:line="259" w:lineRule="auto"/>
        <w:ind w:left="425.19685039370086" w:firstLine="0"/>
        <w:rPr>
          <w:rFonts w:ascii="Calibri" w:cs="Calibri" w:eastAsia="Calibri" w:hAnsi="Calibri"/>
        </w:rPr>
      </w:pPr>
      <w:r w:rsidDel="00000000" w:rsidR="00000000" w:rsidRPr="00000000">
        <w:rPr>
          <w:rFonts w:ascii="Calibri" w:cs="Calibri" w:eastAsia="Calibri" w:hAnsi="Calibri"/>
          <w:rtl w:val="0"/>
        </w:rPr>
        <w:t xml:space="preserve">Armado de archivos para pagos Entidad. Desde la selección de parámetros, entidad, período, tipo de entidad, armar los archivos para pago.</w:t>
      </w:r>
    </w:p>
    <w:p w:rsidR="00000000" w:rsidDel="00000000" w:rsidP="00000000" w:rsidRDefault="00000000" w:rsidRPr="00000000" w14:paraId="00000047">
      <w:pPr>
        <w:spacing w:line="259" w:lineRule="auto"/>
        <w:ind w:left="425.19685039370086" w:firstLine="0"/>
        <w:rPr>
          <w:rFonts w:ascii="Calibri" w:cs="Calibri" w:eastAsia="Calibri" w:hAnsi="Calibri"/>
        </w:rPr>
      </w:pPr>
      <w:r w:rsidDel="00000000" w:rsidR="00000000" w:rsidRPr="00000000">
        <w:rPr>
          <w:rFonts w:ascii="Calibri" w:cs="Calibri" w:eastAsia="Calibri" w:hAnsi="Calibri"/>
          <w:rtl w:val="0"/>
        </w:rPr>
        <w:t xml:space="preserve">Procesamiento de confirmación de pago del archivo devuelto por banco. Confirmación manual de pago/rechazo.</w:t>
      </w:r>
    </w:p>
    <w:p w:rsidR="00000000" w:rsidDel="00000000" w:rsidP="00000000" w:rsidRDefault="00000000" w:rsidRPr="00000000" w14:paraId="00000048">
      <w:pPr>
        <w:spacing w:line="259" w:lineRule="auto"/>
        <w:ind w:left="425.19685039370086" w:firstLine="0"/>
        <w:rPr>
          <w:rFonts w:ascii="Calibri" w:cs="Calibri" w:eastAsia="Calibri" w:hAnsi="Calibri"/>
        </w:rPr>
      </w:pPr>
      <w:r w:rsidDel="00000000" w:rsidR="00000000" w:rsidRPr="00000000">
        <w:rPr>
          <w:rFonts w:ascii="Calibri" w:cs="Calibri" w:eastAsia="Calibri" w:hAnsi="Calibri"/>
          <w:rtl w:val="0"/>
        </w:rPr>
        <w:t xml:space="preserve">Movimiento de Ajuste.</w:t>
      </w:r>
    </w:p>
    <w:p w:rsidR="00000000" w:rsidDel="00000000" w:rsidP="00000000" w:rsidRDefault="00000000" w:rsidRPr="00000000" w14:paraId="00000049">
      <w:pPr>
        <w:spacing w:line="259" w:lineRule="auto"/>
        <w:ind w:left="425.19685039370086" w:firstLine="0"/>
        <w:rPr>
          <w:rFonts w:ascii="Calibri" w:cs="Calibri" w:eastAsia="Calibri" w:hAnsi="Calibri"/>
        </w:rPr>
      </w:pPr>
      <w:r w:rsidDel="00000000" w:rsidR="00000000" w:rsidRPr="00000000">
        <w:rPr>
          <w:rFonts w:ascii="Calibri" w:cs="Calibri" w:eastAsia="Calibri" w:hAnsi="Calibri"/>
          <w:rtl w:val="0"/>
        </w:rPr>
        <w:t xml:space="preserve">Estado de pago de entidades.</w:t>
      </w:r>
    </w:p>
    <w:p w:rsidR="00000000" w:rsidDel="00000000" w:rsidP="00000000" w:rsidRDefault="00000000" w:rsidRPr="00000000" w14:paraId="0000004A">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spacing w:line="259"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spacing w:after="160" w:line="259" w:lineRule="auto"/>
        <w:rPr>
          <w:rFonts w:ascii="Calibri" w:cs="Calibri" w:eastAsia="Calibri" w:hAnsi="Calibri"/>
          <w:b w:val="1"/>
          <w:highlight w:val="green"/>
        </w:rPr>
      </w:pPr>
      <w:r w:rsidDel="00000000" w:rsidR="00000000" w:rsidRPr="00000000">
        <w:rPr>
          <w:rFonts w:ascii="Calibri" w:cs="Calibri" w:eastAsia="Calibri" w:hAnsi="Calibri"/>
          <w:b w:val="1"/>
          <w:highlight w:val="green"/>
          <w:rtl w:val="0"/>
        </w:rPr>
        <w:t xml:space="preserve">Armado de archivo para pago de las entidades y se disponibiliza.  La interaccion con bancos no</w:t>
      </w:r>
    </w:p>
    <w:p w:rsidR="00000000" w:rsidDel="00000000" w:rsidP="00000000" w:rsidRDefault="00000000" w:rsidRPr="00000000" w14:paraId="0000004E">
      <w:pPr>
        <w:rPr>
          <w:rFonts w:ascii="Calibri" w:cs="Calibri" w:eastAsia="Calibri" w:hAnsi="Calibri"/>
        </w:rPr>
      </w:pPr>
      <w:r w:rsidDel="00000000" w:rsidR="00000000" w:rsidRPr="00000000">
        <w:rPr>
          <w:rtl w:val="0"/>
        </w:rPr>
      </w:r>
    </w:p>
    <w:p w:rsidR="00000000" w:rsidDel="00000000" w:rsidP="00000000" w:rsidRDefault="00000000" w:rsidRPr="00000000" w14:paraId="0000004F">
      <w:pPr>
        <w:rPr>
          <w:rFonts w:ascii="Calibri" w:cs="Calibri" w:eastAsia="Calibri" w:hAnsi="Calibri"/>
        </w:rPr>
      </w:pPr>
      <w:r w:rsidDel="00000000" w:rsidR="00000000" w:rsidRPr="00000000">
        <w:rPr>
          <w:rtl w:val="0"/>
        </w:rPr>
      </w:r>
    </w:p>
    <w:p w:rsidR="00000000" w:rsidDel="00000000" w:rsidP="00000000" w:rsidRDefault="00000000" w:rsidRPr="00000000" w14:paraId="00000050">
      <w:pPr>
        <w:rPr>
          <w:rFonts w:ascii="Calibri" w:cs="Calibri" w:eastAsia="Calibri" w:hAnsi="Calibri"/>
          <w:b w:val="1"/>
        </w:rPr>
      </w:pPr>
      <w:r w:rsidDel="00000000" w:rsidR="00000000" w:rsidRPr="00000000">
        <w:rPr>
          <w:rFonts w:ascii="Calibri" w:cs="Calibri" w:eastAsia="Calibri" w:hAnsi="Calibri"/>
          <w:b w:val="1"/>
          <w:rtl w:val="0"/>
        </w:rPr>
        <w:t xml:space="preserve">Premisas de construcción:</w:t>
      </w:r>
    </w:p>
    <w:p w:rsidR="00000000" w:rsidDel="00000000" w:rsidP="00000000" w:rsidRDefault="00000000" w:rsidRPr="00000000" w14:paraId="00000051">
      <w:pPr>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numPr>
          <w:ilvl w:val="0"/>
          <w:numId w:val="3"/>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Se define nueva estructura de tablas.  En el esquema de La Caja.</w:t>
      </w:r>
    </w:p>
    <w:p w:rsidR="00000000" w:rsidDel="00000000" w:rsidP="00000000" w:rsidRDefault="00000000" w:rsidRPr="00000000" w14:paraId="00000053">
      <w:pPr>
        <w:numPr>
          <w:ilvl w:val="0"/>
          <w:numId w:val="3"/>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No se incorporaría a MID historia de las personas. La nueva Cuenta Corriente se inicia con el sistema. </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se modificarían Procesos de Liquidación ni de Recibos. Los recibos mantendrían el nivel de detalle actual.</w:t>
      </w:r>
    </w:p>
    <w:p w:rsidR="00000000" w:rsidDel="00000000" w:rsidP="00000000" w:rsidRDefault="00000000" w:rsidRPr="00000000" w14:paraId="00000055">
      <w:pPr>
        <w:rPr>
          <w:rFonts w:ascii="Calibri" w:cs="Calibri" w:eastAsia="Calibri" w:hAnsi="Calibri"/>
        </w:rPr>
      </w:pPr>
      <w:r w:rsidDel="00000000" w:rsidR="00000000" w:rsidRPr="00000000">
        <w:rPr>
          <w:rtl w:val="0"/>
        </w:rPr>
      </w:r>
    </w:p>
    <w:p w:rsidR="00000000" w:rsidDel="00000000" w:rsidP="00000000" w:rsidRDefault="00000000" w:rsidRPr="00000000" w14:paraId="00000056">
      <w:pPr>
        <w:rPr>
          <w:rFonts w:ascii="Calibri" w:cs="Calibri" w:eastAsia="Calibri" w:hAnsi="Calibri"/>
        </w:rPr>
      </w:pPr>
      <w:r w:rsidDel="00000000" w:rsidR="00000000" w:rsidRPr="00000000">
        <w:rPr>
          <w:rtl w:val="0"/>
        </w:rPr>
      </w:r>
    </w:p>
    <w:p w:rsidR="00000000" w:rsidDel="00000000" w:rsidP="00000000" w:rsidRDefault="00000000" w:rsidRPr="00000000" w14:paraId="00000057">
      <w:pPr>
        <w:rPr>
          <w:rFonts w:ascii="Calibri" w:cs="Calibri" w:eastAsia="Calibri" w:hAnsi="Calibri"/>
          <w:b w:val="1"/>
        </w:rPr>
      </w:pPr>
      <w:r w:rsidDel="00000000" w:rsidR="00000000" w:rsidRPr="00000000">
        <w:rPr>
          <w:rFonts w:ascii="Calibri" w:cs="Calibri" w:eastAsia="Calibri" w:hAnsi="Calibri"/>
          <w:b w:val="1"/>
          <w:rtl w:val="0"/>
        </w:rPr>
        <w:t xml:space="preserve">Metodología de trabajo:</w:t>
      </w:r>
    </w:p>
    <w:p w:rsidR="00000000" w:rsidDel="00000000" w:rsidP="00000000" w:rsidRDefault="00000000" w:rsidRPr="00000000" w14:paraId="00000058">
      <w:pPr>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Sprints quincenales de refinamiento de especificación, construcción y testing</w:t>
      </w:r>
    </w:p>
    <w:p w:rsidR="00000000" w:rsidDel="00000000" w:rsidP="00000000" w:rsidRDefault="00000000" w:rsidRPr="00000000" w14:paraId="0000005A">
      <w:pPr>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rPr>
          <w:rFonts w:ascii="Calibri" w:cs="Calibri" w:eastAsia="Calibri" w:hAnsi="Calibri"/>
          <w:b w:val="1"/>
        </w:rPr>
      </w:pPr>
      <w:r w:rsidDel="00000000" w:rsidR="00000000" w:rsidRPr="00000000">
        <w:rPr>
          <w:rFonts w:ascii="Calibri" w:cs="Calibri" w:eastAsia="Calibri" w:hAnsi="Calibri"/>
          <w:b w:val="1"/>
          <w:rtl w:val="0"/>
        </w:rPr>
        <w:t xml:space="preserve">Entregables:</w:t>
      </w:r>
    </w:p>
    <w:p w:rsidR="00000000" w:rsidDel="00000000" w:rsidP="00000000" w:rsidRDefault="00000000" w:rsidRPr="00000000" w14:paraId="0000005D">
      <w:pPr>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Documentación de procesos de negocio</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Diseño de sistema</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Historias de usuario del módulo</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Releases de desarrollo con verificación de calidad</w:t>
      </w:r>
    </w:p>
    <w:p w:rsidR="00000000" w:rsidDel="00000000" w:rsidP="00000000" w:rsidRDefault="00000000" w:rsidRPr="00000000" w14:paraId="00000062">
      <w:pPr>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rPr>
          <w:rFonts w:ascii="Calibri" w:cs="Calibri" w:eastAsia="Calibri" w:hAnsi="Calibri"/>
          <w:b w:val="1"/>
        </w:rPr>
      </w:pPr>
      <w:r w:rsidDel="00000000" w:rsidR="00000000" w:rsidRPr="00000000">
        <w:rPr>
          <w:rFonts w:ascii="Calibri" w:cs="Calibri" w:eastAsia="Calibri" w:hAnsi="Calibri"/>
          <w:b w:val="1"/>
          <w:rtl w:val="0"/>
        </w:rPr>
        <w:t xml:space="preserve">Equipo:</w:t>
      </w:r>
    </w:p>
    <w:p w:rsidR="00000000" w:rsidDel="00000000" w:rsidP="00000000" w:rsidRDefault="00000000" w:rsidRPr="00000000" w14:paraId="00000064">
      <w:pPr>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Procesos: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 personas.</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Análisis Funcional y Testing: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 personas.</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Desarrollo: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 </w:t>
      </w:r>
      <w:r w:rsidDel="00000000" w:rsidR="00000000" w:rsidRPr="00000000">
        <w:rPr>
          <w:rFonts w:ascii="Calibri" w:cs="Calibri" w:eastAsia="Calibri" w:hAnsi="Calibri"/>
          <w:rtl w:val="0"/>
        </w:rPr>
        <w:t xml:space="preserve">Semi Senior + 2 Junior.</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b w:val="1"/>
          <w:rtl w:val="0"/>
        </w:rPr>
        <w:t xml:space="preserve">DBA</w:t>
      </w:r>
      <w:r w:rsidDel="00000000" w:rsidR="00000000" w:rsidRPr="00000000">
        <w:rPr>
          <w:rFonts w:ascii="Calibri" w:cs="Calibri" w:eastAsia="Calibri" w:hAnsi="Calibri"/>
          <w:rtl w:val="0"/>
        </w:rPr>
        <w:t xml:space="preserve">: 1 Senior + 1 Junior.</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rtl w:val="0"/>
        </w:rPr>
        <w:t xml:space="preserve">Líder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técnico.</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Gestión de proyecto.</w:t>
      </w:r>
    </w:p>
    <w:p w:rsidR="00000000" w:rsidDel="00000000" w:rsidP="00000000" w:rsidRDefault="00000000" w:rsidRPr="00000000" w14:paraId="0000006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Diseño de entregas Opción 1</w:t>
      </w:r>
    </w:p>
    <w:p w:rsidR="00000000" w:rsidDel="00000000" w:rsidP="00000000" w:rsidRDefault="00000000" w:rsidRPr="00000000" w14:paraId="0000006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0">
      <w:pPr>
        <w:rPr>
          <w:rFonts w:ascii="Calibri" w:cs="Calibri" w:eastAsia="Calibri" w:hAnsi="Calibri"/>
          <w:b w:val="1"/>
        </w:rPr>
      </w:pPr>
      <w:r w:rsidDel="00000000" w:rsidR="00000000" w:rsidRPr="00000000">
        <w:rPr>
          <w:rFonts w:ascii="Calibri" w:cs="Calibri" w:eastAsia="Calibri" w:hAnsi="Calibri"/>
          <w:b w:val="1"/>
          <w:rtl w:val="0"/>
        </w:rPr>
        <w:t xml:space="preserve">Entrega 1</w:t>
      </w:r>
    </w:p>
    <w:p w:rsidR="00000000" w:rsidDel="00000000" w:rsidP="00000000" w:rsidRDefault="00000000" w:rsidRPr="00000000" w14:paraId="00000071">
      <w:pPr>
        <w:numPr>
          <w:ilvl w:val="0"/>
          <w:numId w:val="1"/>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ABM Entidades</w:t>
      </w:r>
    </w:p>
    <w:p w:rsidR="00000000" w:rsidDel="00000000" w:rsidP="00000000" w:rsidRDefault="00000000" w:rsidRPr="00000000" w14:paraId="00000072">
      <w:pPr>
        <w:numPr>
          <w:ilvl w:val="0"/>
          <w:numId w:val="1"/>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ABM Concepto descuento</w:t>
      </w:r>
    </w:p>
    <w:p w:rsidR="00000000" w:rsidDel="00000000" w:rsidP="00000000" w:rsidRDefault="00000000" w:rsidRPr="00000000" w14:paraId="00000073">
      <w:pPr>
        <w:numPr>
          <w:ilvl w:val="0"/>
          <w:numId w:val="1"/>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Gestión asignación Descuento-Persona (Individual y Masivo)</w:t>
      </w:r>
    </w:p>
    <w:p w:rsidR="00000000" w:rsidDel="00000000" w:rsidP="00000000" w:rsidRDefault="00000000" w:rsidRPr="00000000" w14:paraId="00000074">
      <w:pPr>
        <w:numPr>
          <w:ilvl w:val="0"/>
          <w:numId w:val="1"/>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Gestión de descuentos mensuales (Individual y Masivo)</w:t>
      </w:r>
    </w:p>
    <w:p w:rsidR="00000000" w:rsidDel="00000000" w:rsidP="00000000" w:rsidRDefault="00000000" w:rsidRPr="00000000" w14:paraId="00000075">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Entrega 2</w:t>
      </w:r>
    </w:p>
    <w:p w:rsidR="00000000" w:rsidDel="00000000" w:rsidP="00000000" w:rsidRDefault="00000000" w:rsidRPr="00000000" w14:paraId="00000076">
      <w:pPr>
        <w:numPr>
          <w:ilvl w:val="0"/>
          <w:numId w:val="2"/>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Planificación On Line de  Descuentos</w:t>
      </w:r>
    </w:p>
    <w:p w:rsidR="00000000" w:rsidDel="00000000" w:rsidP="00000000" w:rsidRDefault="00000000" w:rsidRPr="00000000" w14:paraId="00000077">
      <w:pPr>
        <w:numPr>
          <w:ilvl w:val="0"/>
          <w:numId w:val="1"/>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Disponibilizar información de descuentos para liquidación</w:t>
      </w:r>
    </w:p>
    <w:p w:rsidR="00000000" w:rsidDel="00000000" w:rsidP="00000000" w:rsidRDefault="00000000" w:rsidRPr="00000000" w14:paraId="00000078">
      <w:pPr>
        <w:numPr>
          <w:ilvl w:val="0"/>
          <w:numId w:val="1"/>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Proceso de registrar Descuentos efectuados post liquidación</w:t>
      </w:r>
    </w:p>
    <w:p w:rsidR="00000000" w:rsidDel="00000000" w:rsidP="00000000" w:rsidRDefault="00000000" w:rsidRPr="00000000" w14:paraId="00000079">
      <w:pPr>
        <w:rPr>
          <w:rFonts w:ascii="Calibri" w:cs="Calibri" w:eastAsia="Calibri" w:hAnsi="Calibri"/>
          <w:b w:val="1"/>
        </w:rPr>
      </w:pPr>
      <w:r w:rsidDel="00000000" w:rsidR="00000000" w:rsidRPr="00000000">
        <w:rPr>
          <w:rFonts w:ascii="Calibri" w:cs="Calibri" w:eastAsia="Calibri" w:hAnsi="Calibri"/>
          <w:b w:val="1"/>
          <w:rtl w:val="0"/>
        </w:rPr>
        <w:t xml:space="preserve">Entrega 3</w:t>
      </w:r>
    </w:p>
    <w:p w:rsidR="00000000" w:rsidDel="00000000" w:rsidP="00000000" w:rsidRDefault="00000000" w:rsidRPr="00000000" w14:paraId="0000007A">
      <w:pPr>
        <w:keepLines w:val="0"/>
        <w:widowControl w:val="1"/>
        <w:numPr>
          <w:ilvl w:val="0"/>
          <w:numId w:val="1"/>
        </w:numPr>
        <w:spacing w:after="160"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Ajustes post Liquidación</w:t>
      </w:r>
    </w:p>
    <w:p w:rsidR="00000000" w:rsidDel="00000000" w:rsidP="00000000" w:rsidRDefault="00000000" w:rsidRPr="00000000" w14:paraId="0000007B">
      <w:pPr>
        <w:keepLines w:val="0"/>
        <w:widowControl w:val="1"/>
        <w:numPr>
          <w:ilvl w:val="0"/>
          <w:numId w:val="1"/>
        </w:numPr>
        <w:spacing w:after="160"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Cuenta Corriente persona</w:t>
      </w:r>
    </w:p>
    <w:p w:rsidR="00000000" w:rsidDel="00000000" w:rsidP="00000000" w:rsidRDefault="00000000" w:rsidRPr="00000000" w14:paraId="0000007C">
      <w:pPr>
        <w:widowControl w:val="1"/>
        <w:numPr>
          <w:ilvl w:val="0"/>
          <w:numId w:val="1"/>
        </w:numPr>
        <w:spacing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Cuenta Corriente Entidad</w:t>
      </w:r>
    </w:p>
    <w:p w:rsidR="00000000" w:rsidDel="00000000" w:rsidP="00000000" w:rsidRDefault="00000000" w:rsidRPr="00000000" w14:paraId="0000007D">
      <w:pPr>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Entrega 4</w:t>
      </w:r>
    </w:p>
    <w:p w:rsidR="00000000" w:rsidDel="00000000" w:rsidP="00000000" w:rsidRDefault="00000000" w:rsidRPr="00000000" w14:paraId="0000007E">
      <w:pPr>
        <w:numPr>
          <w:ilvl w:val="0"/>
          <w:numId w:val="1"/>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Gestión de Archivos para pagos a Entidades</w:t>
      </w:r>
    </w:p>
    <w:p w:rsidR="00000000" w:rsidDel="00000000" w:rsidP="00000000" w:rsidRDefault="00000000" w:rsidRPr="00000000" w14:paraId="0000007F">
      <w:pPr>
        <w:numPr>
          <w:ilvl w:val="0"/>
          <w:numId w:val="1"/>
        </w:numPr>
        <w:spacing w:line="259"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Gestión de Seguridad Roles</w:t>
      </w:r>
    </w:p>
    <w:p w:rsidR="00000000" w:rsidDel="00000000" w:rsidP="00000000" w:rsidRDefault="00000000" w:rsidRPr="00000000" w14:paraId="00000080">
      <w:pPr>
        <w:numPr>
          <w:ilvl w:val="0"/>
          <w:numId w:val="1"/>
        </w:numPr>
        <w:spacing w:line="259" w:lineRule="auto"/>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Reportes del sistema</w:t>
      </w:r>
    </w:p>
    <w:p w:rsidR="00000000" w:rsidDel="00000000" w:rsidP="00000000" w:rsidRDefault="00000000" w:rsidRPr="00000000" w14:paraId="00000081">
      <w:pPr>
        <w:spacing w:line="259" w:lineRule="auto"/>
        <w:ind w:left="425.19685039370086" w:firstLine="0"/>
        <w:rPr>
          <w:rFonts w:ascii="Calibri" w:cs="Calibri" w:eastAsia="Calibri" w:hAnsi="Calibri"/>
        </w:rPr>
      </w:pPr>
      <w:r w:rsidDel="00000000" w:rsidR="00000000" w:rsidRPr="00000000">
        <w:rPr>
          <w:rtl w:val="0"/>
        </w:rPr>
      </w:r>
    </w:p>
    <w:p w:rsidR="00000000" w:rsidDel="00000000" w:rsidP="00000000" w:rsidRDefault="00000000" w:rsidRPr="00000000" w14:paraId="00000082">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spacing w:line="259"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Diseño de entregas Opcion 2</w:t>
      </w:r>
    </w:p>
    <w:p w:rsidR="00000000" w:rsidDel="00000000" w:rsidP="00000000" w:rsidRDefault="00000000" w:rsidRPr="00000000" w14:paraId="0000008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C">
      <w:pPr>
        <w:rPr>
          <w:rFonts w:ascii="Calibri" w:cs="Calibri" w:eastAsia="Calibri" w:hAnsi="Calibri"/>
          <w:b w:val="1"/>
        </w:rPr>
      </w:pPr>
      <w:r w:rsidDel="00000000" w:rsidR="00000000" w:rsidRPr="00000000">
        <w:rPr>
          <w:rFonts w:ascii="Calibri" w:cs="Calibri" w:eastAsia="Calibri" w:hAnsi="Calibri"/>
          <w:b w:val="1"/>
          <w:rtl w:val="0"/>
        </w:rPr>
        <w:t xml:space="preserve">Entrega 1   Algunas entidades</w:t>
      </w:r>
    </w:p>
    <w:p w:rsidR="00000000" w:rsidDel="00000000" w:rsidP="00000000" w:rsidRDefault="00000000" w:rsidRPr="00000000" w14:paraId="0000008D">
      <w:pPr>
        <w:numPr>
          <w:ilvl w:val="0"/>
          <w:numId w:val="1"/>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ABM Entidades</w:t>
      </w:r>
    </w:p>
    <w:p w:rsidR="00000000" w:rsidDel="00000000" w:rsidP="00000000" w:rsidRDefault="00000000" w:rsidRPr="00000000" w14:paraId="0000008E">
      <w:pPr>
        <w:numPr>
          <w:ilvl w:val="0"/>
          <w:numId w:val="1"/>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ABM Concepto descuento</w:t>
      </w:r>
    </w:p>
    <w:p w:rsidR="00000000" w:rsidDel="00000000" w:rsidP="00000000" w:rsidRDefault="00000000" w:rsidRPr="00000000" w14:paraId="0000008F">
      <w:pPr>
        <w:numPr>
          <w:ilvl w:val="0"/>
          <w:numId w:val="1"/>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Gestión asignación Descuento-Persona (Individual y Masivo)  </w:t>
      </w:r>
      <w:r w:rsidDel="00000000" w:rsidR="00000000" w:rsidRPr="00000000">
        <w:rPr>
          <w:rFonts w:ascii="Calibri" w:cs="Calibri" w:eastAsia="Calibri" w:hAnsi="Calibri"/>
          <w:b w:val="1"/>
          <w:highlight w:val="green"/>
          <w:rtl w:val="0"/>
        </w:rPr>
        <w:t xml:space="preserve">cross</w:t>
      </w:r>
      <w:r w:rsidDel="00000000" w:rsidR="00000000" w:rsidRPr="00000000">
        <w:rPr>
          <w:rtl w:val="0"/>
        </w:rPr>
      </w:r>
    </w:p>
    <w:p w:rsidR="00000000" w:rsidDel="00000000" w:rsidP="00000000" w:rsidRDefault="00000000" w:rsidRPr="00000000" w14:paraId="00000090">
      <w:pPr>
        <w:numPr>
          <w:ilvl w:val="0"/>
          <w:numId w:val="1"/>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Gestión de descuentos mensuales (Individual y Masivo) </w:t>
      </w:r>
      <w:r w:rsidDel="00000000" w:rsidR="00000000" w:rsidRPr="00000000">
        <w:rPr>
          <w:rFonts w:ascii="Calibri" w:cs="Calibri" w:eastAsia="Calibri" w:hAnsi="Calibri"/>
          <w:b w:val="1"/>
          <w:highlight w:val="green"/>
          <w:rtl w:val="0"/>
        </w:rPr>
        <w:t xml:space="preserve">cross</w:t>
      </w:r>
      <w:r w:rsidDel="00000000" w:rsidR="00000000" w:rsidRPr="00000000">
        <w:rPr>
          <w:rtl w:val="0"/>
        </w:rPr>
      </w:r>
    </w:p>
    <w:p w:rsidR="00000000" w:rsidDel="00000000" w:rsidP="00000000" w:rsidRDefault="00000000" w:rsidRPr="00000000" w14:paraId="00000091">
      <w:pPr>
        <w:numPr>
          <w:ilvl w:val="0"/>
          <w:numId w:val="2"/>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Consulta de Descuentos </w:t>
      </w:r>
    </w:p>
    <w:p w:rsidR="00000000" w:rsidDel="00000000" w:rsidP="00000000" w:rsidRDefault="00000000" w:rsidRPr="00000000" w14:paraId="00000092">
      <w:pPr>
        <w:numPr>
          <w:ilvl w:val="0"/>
          <w:numId w:val="1"/>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Disponibilizar información de descuentos para liquidación  </w:t>
      </w:r>
      <w:r w:rsidDel="00000000" w:rsidR="00000000" w:rsidRPr="00000000">
        <w:rPr>
          <w:rFonts w:ascii="Calibri" w:cs="Calibri" w:eastAsia="Calibri" w:hAnsi="Calibri"/>
          <w:b w:val="1"/>
          <w:highlight w:val="green"/>
          <w:rtl w:val="0"/>
        </w:rPr>
        <w:t xml:space="preserve">cross</w:t>
      </w:r>
    </w:p>
    <w:p w:rsidR="00000000" w:rsidDel="00000000" w:rsidP="00000000" w:rsidRDefault="00000000" w:rsidRPr="00000000" w14:paraId="00000093">
      <w:pPr>
        <w:numPr>
          <w:ilvl w:val="0"/>
          <w:numId w:val="1"/>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Proceso de registrar Descuentos efectuados post liquidación </w:t>
      </w:r>
      <w:r w:rsidDel="00000000" w:rsidR="00000000" w:rsidRPr="00000000">
        <w:rPr>
          <w:rFonts w:ascii="Calibri" w:cs="Calibri" w:eastAsia="Calibri" w:hAnsi="Calibri"/>
          <w:b w:val="1"/>
          <w:highlight w:val="green"/>
          <w:rtl w:val="0"/>
        </w:rPr>
        <w:t xml:space="preserve">cross</w:t>
      </w:r>
      <w:r w:rsidDel="00000000" w:rsidR="00000000" w:rsidRPr="00000000">
        <w:rPr>
          <w:rtl w:val="0"/>
        </w:rPr>
      </w:r>
    </w:p>
    <w:p w:rsidR="00000000" w:rsidDel="00000000" w:rsidP="00000000" w:rsidRDefault="00000000" w:rsidRPr="00000000" w14:paraId="00000094">
      <w:pPr>
        <w:numPr>
          <w:ilvl w:val="0"/>
          <w:numId w:val="1"/>
        </w:numPr>
        <w:spacing w:after="160"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Ajustes post Liquidación </w:t>
      </w:r>
      <w:r w:rsidDel="00000000" w:rsidR="00000000" w:rsidRPr="00000000">
        <w:rPr>
          <w:rFonts w:ascii="Calibri" w:cs="Calibri" w:eastAsia="Calibri" w:hAnsi="Calibri"/>
          <w:b w:val="1"/>
          <w:highlight w:val="green"/>
          <w:rtl w:val="0"/>
        </w:rPr>
        <w:t xml:space="preserve">cross</w:t>
      </w:r>
    </w:p>
    <w:p w:rsidR="00000000" w:rsidDel="00000000" w:rsidP="00000000" w:rsidRDefault="00000000" w:rsidRPr="00000000" w14:paraId="00000095">
      <w:pPr>
        <w:numPr>
          <w:ilvl w:val="0"/>
          <w:numId w:val="1"/>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Cuenta Corriente Entidad  </w:t>
      </w:r>
      <w:r w:rsidDel="00000000" w:rsidR="00000000" w:rsidRPr="00000000">
        <w:rPr>
          <w:rFonts w:ascii="Calibri" w:cs="Calibri" w:eastAsia="Calibri" w:hAnsi="Calibri"/>
          <w:b w:val="1"/>
          <w:highlight w:val="green"/>
          <w:rtl w:val="0"/>
        </w:rPr>
        <w:t xml:space="preserve">cross</w:t>
      </w:r>
      <w:r w:rsidDel="00000000" w:rsidR="00000000" w:rsidRPr="00000000">
        <w:rPr>
          <w:rtl w:val="0"/>
        </w:rPr>
      </w:r>
    </w:p>
    <w:p w:rsidR="00000000" w:rsidDel="00000000" w:rsidP="00000000" w:rsidRDefault="00000000" w:rsidRPr="00000000" w14:paraId="00000096">
      <w:pPr>
        <w:numPr>
          <w:ilvl w:val="0"/>
          <w:numId w:val="1"/>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Archivos para pagos a Entidades </w:t>
      </w:r>
      <w:r w:rsidDel="00000000" w:rsidR="00000000" w:rsidRPr="00000000">
        <w:rPr>
          <w:rFonts w:ascii="Calibri" w:cs="Calibri" w:eastAsia="Calibri" w:hAnsi="Calibri"/>
          <w:b w:val="1"/>
          <w:highlight w:val="green"/>
          <w:rtl w:val="0"/>
        </w:rPr>
        <w:t xml:space="preserve">cross</w:t>
      </w:r>
    </w:p>
    <w:p w:rsidR="00000000" w:rsidDel="00000000" w:rsidP="00000000" w:rsidRDefault="00000000" w:rsidRPr="00000000" w14:paraId="00000097">
      <w:pPr>
        <w:spacing w:after="160" w:line="259" w:lineRule="auto"/>
        <w:rPr>
          <w:rFonts w:ascii="Calibri" w:cs="Calibri" w:eastAsia="Calibri" w:hAnsi="Calibri"/>
          <w:b w:val="1"/>
          <w:highlight w:val="green"/>
        </w:rPr>
      </w:pPr>
      <w:r w:rsidDel="00000000" w:rsidR="00000000" w:rsidRPr="00000000">
        <w:rPr>
          <w:rtl w:val="0"/>
        </w:rPr>
      </w:r>
    </w:p>
    <w:p w:rsidR="00000000" w:rsidDel="00000000" w:rsidP="00000000" w:rsidRDefault="00000000" w:rsidRPr="00000000" w14:paraId="00000098">
      <w:pPr>
        <w:spacing w:after="160" w:line="259" w:lineRule="auto"/>
        <w:rPr>
          <w:rFonts w:ascii="Calibri" w:cs="Calibri" w:eastAsia="Calibri" w:hAnsi="Calibri"/>
          <w:b w:val="1"/>
          <w:highlight w:val="green"/>
        </w:rPr>
      </w:pPr>
      <w:r w:rsidDel="00000000" w:rsidR="00000000" w:rsidRPr="00000000">
        <w:rPr>
          <w:rFonts w:ascii="Calibri" w:cs="Calibri" w:eastAsia="Calibri" w:hAnsi="Calibri"/>
          <w:b w:val="1"/>
          <w:highlight w:val="green"/>
          <w:rtl w:val="0"/>
        </w:rPr>
        <w:t xml:space="preserve">Subir las Otras entidades requiere retrabajar o al menos evaluar:</w:t>
      </w:r>
    </w:p>
    <w:p w:rsidR="00000000" w:rsidDel="00000000" w:rsidP="00000000" w:rsidRDefault="00000000" w:rsidRPr="00000000" w14:paraId="00000099">
      <w:pPr>
        <w:numPr>
          <w:ilvl w:val="0"/>
          <w:numId w:val="1"/>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ABM Entidades</w:t>
      </w:r>
    </w:p>
    <w:p w:rsidR="00000000" w:rsidDel="00000000" w:rsidP="00000000" w:rsidRDefault="00000000" w:rsidRPr="00000000" w14:paraId="0000009A">
      <w:pPr>
        <w:numPr>
          <w:ilvl w:val="0"/>
          <w:numId w:val="1"/>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ABM Concepto descuento</w:t>
      </w:r>
    </w:p>
    <w:p w:rsidR="00000000" w:rsidDel="00000000" w:rsidP="00000000" w:rsidRDefault="00000000" w:rsidRPr="00000000" w14:paraId="0000009B">
      <w:pPr>
        <w:numPr>
          <w:ilvl w:val="0"/>
          <w:numId w:val="1"/>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Gestión asignación Descuento-Persona (Individual y Masivo)  </w:t>
      </w:r>
      <w:r w:rsidDel="00000000" w:rsidR="00000000" w:rsidRPr="00000000">
        <w:rPr>
          <w:rFonts w:ascii="Calibri" w:cs="Calibri" w:eastAsia="Calibri" w:hAnsi="Calibri"/>
          <w:b w:val="1"/>
          <w:highlight w:val="green"/>
          <w:rtl w:val="0"/>
        </w:rPr>
        <w:t xml:space="preserve">cross</w:t>
      </w:r>
      <w:r w:rsidDel="00000000" w:rsidR="00000000" w:rsidRPr="00000000">
        <w:rPr>
          <w:rtl w:val="0"/>
        </w:rPr>
      </w:r>
    </w:p>
    <w:p w:rsidR="00000000" w:rsidDel="00000000" w:rsidP="00000000" w:rsidRDefault="00000000" w:rsidRPr="00000000" w14:paraId="0000009C">
      <w:pPr>
        <w:numPr>
          <w:ilvl w:val="0"/>
          <w:numId w:val="1"/>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Gestión de descuentos mensuales (Individual y Masivo) </w:t>
      </w:r>
      <w:r w:rsidDel="00000000" w:rsidR="00000000" w:rsidRPr="00000000">
        <w:rPr>
          <w:rFonts w:ascii="Calibri" w:cs="Calibri" w:eastAsia="Calibri" w:hAnsi="Calibri"/>
          <w:b w:val="1"/>
          <w:highlight w:val="green"/>
          <w:rtl w:val="0"/>
        </w:rPr>
        <w:t xml:space="preserve">cross</w:t>
      </w:r>
      <w:r w:rsidDel="00000000" w:rsidR="00000000" w:rsidRPr="00000000">
        <w:rPr>
          <w:rtl w:val="0"/>
        </w:rPr>
      </w:r>
    </w:p>
    <w:p w:rsidR="00000000" w:rsidDel="00000000" w:rsidP="00000000" w:rsidRDefault="00000000" w:rsidRPr="00000000" w14:paraId="0000009D">
      <w:pPr>
        <w:numPr>
          <w:ilvl w:val="0"/>
          <w:numId w:val="2"/>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Consulta de Descuentos  </w:t>
      </w:r>
    </w:p>
    <w:p w:rsidR="00000000" w:rsidDel="00000000" w:rsidP="00000000" w:rsidRDefault="00000000" w:rsidRPr="00000000" w14:paraId="0000009E">
      <w:pPr>
        <w:numPr>
          <w:ilvl w:val="0"/>
          <w:numId w:val="1"/>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Disponibilizar información de descuentos para liquidación  </w:t>
      </w:r>
      <w:r w:rsidDel="00000000" w:rsidR="00000000" w:rsidRPr="00000000">
        <w:rPr>
          <w:rFonts w:ascii="Calibri" w:cs="Calibri" w:eastAsia="Calibri" w:hAnsi="Calibri"/>
          <w:b w:val="1"/>
          <w:highlight w:val="green"/>
          <w:rtl w:val="0"/>
        </w:rPr>
        <w:t xml:space="preserve">cross</w:t>
      </w:r>
    </w:p>
    <w:p w:rsidR="00000000" w:rsidDel="00000000" w:rsidP="00000000" w:rsidRDefault="00000000" w:rsidRPr="00000000" w14:paraId="0000009F">
      <w:pPr>
        <w:spacing w:after="160" w:line="259" w:lineRule="auto"/>
        <w:rPr>
          <w:rFonts w:ascii="Calibri" w:cs="Calibri" w:eastAsia="Calibri" w:hAnsi="Calibri"/>
          <w:b w:val="1"/>
          <w:highlight w:val="green"/>
        </w:rPr>
      </w:pPr>
      <w:r w:rsidDel="00000000" w:rsidR="00000000" w:rsidRPr="00000000">
        <w:rPr>
          <w:rtl w:val="0"/>
        </w:rPr>
      </w:r>
    </w:p>
    <w:p w:rsidR="00000000" w:rsidDel="00000000" w:rsidP="00000000" w:rsidRDefault="00000000" w:rsidRPr="00000000" w14:paraId="000000A0">
      <w:pPr>
        <w:spacing w:after="160" w:line="259" w:lineRule="auto"/>
        <w:rPr>
          <w:rFonts w:ascii="Calibri" w:cs="Calibri" w:eastAsia="Calibri" w:hAnsi="Calibri"/>
          <w:b w:val="1"/>
          <w:highlight w:val="green"/>
        </w:rPr>
      </w:pPr>
      <w:r w:rsidDel="00000000" w:rsidR="00000000" w:rsidRPr="00000000">
        <w:rPr>
          <w:rFonts w:ascii="Calibri" w:cs="Calibri" w:eastAsia="Calibri" w:hAnsi="Calibri"/>
          <w:b w:val="1"/>
          <w:highlight w:val="green"/>
          <w:rtl w:val="0"/>
        </w:rPr>
        <w:t xml:space="preserve">Una vez subidas todas las entidades se puede construir:</w:t>
      </w:r>
    </w:p>
    <w:p w:rsidR="00000000" w:rsidDel="00000000" w:rsidP="00000000" w:rsidRDefault="00000000" w:rsidRPr="00000000" w14:paraId="000000A1">
      <w:pPr>
        <w:numPr>
          <w:ilvl w:val="0"/>
          <w:numId w:val="1"/>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Planificación On Line de Descuentos  </w:t>
      </w:r>
      <w:r w:rsidDel="00000000" w:rsidR="00000000" w:rsidRPr="00000000">
        <w:rPr>
          <w:rFonts w:ascii="Calibri" w:cs="Calibri" w:eastAsia="Calibri" w:hAnsi="Calibri"/>
          <w:b w:val="1"/>
          <w:highlight w:val="green"/>
          <w:rtl w:val="0"/>
        </w:rPr>
        <w:t xml:space="preserve">cross</w:t>
      </w:r>
      <w:r w:rsidDel="00000000" w:rsidR="00000000" w:rsidRPr="00000000">
        <w:rPr>
          <w:rtl w:val="0"/>
        </w:rPr>
      </w:r>
    </w:p>
    <w:p w:rsidR="00000000" w:rsidDel="00000000" w:rsidP="00000000" w:rsidRDefault="00000000" w:rsidRPr="00000000" w14:paraId="000000A2">
      <w:pPr>
        <w:numPr>
          <w:ilvl w:val="0"/>
          <w:numId w:val="1"/>
        </w:numPr>
        <w:spacing w:line="259"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Cuenta Corriente persona  </w:t>
      </w:r>
      <w:r w:rsidDel="00000000" w:rsidR="00000000" w:rsidRPr="00000000">
        <w:rPr>
          <w:rFonts w:ascii="Calibri" w:cs="Calibri" w:eastAsia="Calibri" w:hAnsi="Calibri"/>
          <w:b w:val="1"/>
          <w:highlight w:val="green"/>
          <w:rtl w:val="0"/>
        </w:rPr>
        <w:t xml:space="preserve">cross</w:t>
      </w:r>
      <w:r w:rsidDel="00000000" w:rsidR="00000000" w:rsidRPr="00000000">
        <w:rPr>
          <w:rtl w:val="0"/>
        </w:rPr>
      </w:r>
    </w:p>
    <w:p w:rsidR="00000000" w:rsidDel="00000000" w:rsidP="00000000" w:rsidRDefault="00000000" w:rsidRPr="00000000" w14:paraId="000000A3">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A4">
      <w:pPr>
        <w:rPr>
          <w:rFonts w:ascii="Calibri" w:cs="Calibri" w:eastAsia="Calibri" w:hAnsi="Calibri"/>
          <w:sz w:val="24"/>
          <w:szCs w:val="24"/>
        </w:rPr>
      </w:pPr>
      <w:r w:rsidDel="00000000" w:rsidR="00000000" w:rsidRPr="00000000">
        <w:rPr>
          <w:rtl w:val="0"/>
        </w:rPr>
      </w:r>
    </w:p>
    <w:sectPr>
      <w:headerReference r:id="rId7" w:type="default"/>
      <w:footerReference r:id="rId8" w:type="default"/>
      <w:pgSz w:h="16834" w:w="11909" w:orient="portrait"/>
      <w:pgMar w:bottom="1440" w:top="1440" w:left="1133" w:right="1440" w:header="566" w:footer="56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rebuchet M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pStyle w:val="Heading1"/>
      <w:spacing w:after="0" w:before="240" w:line="240" w:lineRule="auto"/>
      <w:rPr>
        <w:sz w:val="44"/>
        <w:szCs w:val="44"/>
      </w:rPr>
    </w:pPr>
    <w:r w:rsidDel="00000000" w:rsidR="00000000" w:rsidRPr="00000000">
      <w:rPr>
        <w:b w:val="1"/>
        <w:sz w:val="18"/>
        <w:szCs w:val="18"/>
        <w:rtl w:val="0"/>
      </w:rPr>
      <w:t xml:space="preserve">Proyecto MID- Propuesta Alto Nivel                                                                                              Página </w:t>
    </w:r>
    <w:r w:rsidDel="00000000" w:rsidR="00000000" w:rsidRPr="00000000">
      <w:rPr>
        <w:b w:val="1"/>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tabs>
        <w:tab w:val="right" w:pos="4607"/>
      </w:tabs>
      <w:spacing w:line="240" w:lineRule="auto"/>
      <w:jc w:val="both"/>
      <w:rPr>
        <w:rFonts w:ascii="Trebuchet MS" w:cs="Trebuchet MS" w:eastAsia="Trebuchet MS" w:hAnsi="Trebuchet MS"/>
        <w:b w:val="1"/>
        <w:i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5448300</wp:posOffset>
          </wp:positionH>
          <wp:positionV relativeFrom="paragraph">
            <wp:posOffset>57150</wp:posOffset>
          </wp:positionV>
          <wp:extent cx="663719" cy="600075"/>
          <wp:effectExtent b="0" l="0" r="0" t="0"/>
          <wp:wrapTopAndBottom distB="0" distT="0"/>
          <wp:docPr descr="Logo, company name&#10;&#10;Description automatically generated" id="219" name="image1.png"/>
          <a:graphic>
            <a:graphicData uri="http://schemas.openxmlformats.org/drawingml/2006/picture">
              <pic:pic>
                <pic:nvPicPr>
                  <pic:cNvPr descr="Logo, company name&#10;&#10;Description automatically generated" id="0" name="image1.png"/>
                  <pic:cNvPicPr preferRelativeResize="0"/>
                </pic:nvPicPr>
                <pic:blipFill>
                  <a:blip r:embed="rId1"/>
                  <a:srcRect b="0" l="0" r="0" t="0"/>
                  <a:stretch>
                    <a:fillRect/>
                  </a:stretch>
                </pic:blipFill>
                <pic:spPr>
                  <a:xfrm>
                    <a:off x="0" y="0"/>
                    <a:ext cx="663719" cy="6000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4737600</wp:posOffset>
          </wp:positionH>
          <wp:positionV relativeFrom="paragraph">
            <wp:posOffset>0</wp:posOffset>
          </wp:positionV>
          <wp:extent cx="589915" cy="603885"/>
          <wp:effectExtent b="0" l="0" r="0" t="0"/>
          <wp:wrapTopAndBottom distB="0" distT="0"/>
          <wp:docPr descr="Logo, icon&#10;&#10;Description automatically generated" id="220" name="image2.jpg"/>
          <a:graphic>
            <a:graphicData uri="http://schemas.openxmlformats.org/drawingml/2006/picture">
              <pic:pic>
                <pic:nvPicPr>
                  <pic:cNvPr descr="Logo, icon&#10;&#10;Description automatically generated" id="0" name="image2.jpg"/>
                  <pic:cNvPicPr preferRelativeResize="0"/>
                </pic:nvPicPr>
                <pic:blipFill>
                  <a:blip r:embed="rId2"/>
                  <a:srcRect b="0" l="0" r="0" t="0"/>
                  <a:stretch>
                    <a:fillRect/>
                  </a:stretch>
                </pic:blipFill>
                <pic:spPr>
                  <a:xfrm>
                    <a:off x="0" y="0"/>
                    <a:ext cx="589915" cy="603885"/>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172720</wp:posOffset>
              </wp:positionV>
              <wp:extent cx="1809750" cy="561975"/>
              <wp:effectExtent b="0" l="0" r="0" t="0"/>
              <wp:wrapSquare wrapText="bothSides" distB="45720" distT="45720" distL="114300" distR="114300"/>
              <wp:docPr id="218" name=""/>
              <a:graphic>
                <a:graphicData uri="http://schemas.microsoft.com/office/word/2010/wordprocessingShape">
                  <wps:wsp>
                    <wps:cNvSpPr/>
                    <wps:cNvPr id="2" name="Shape 2"/>
                    <wps:spPr>
                      <a:xfrm>
                        <a:off x="4445888" y="3503775"/>
                        <a:ext cx="1800225" cy="5524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Caja de Jubilaciones y Pensiones de Córdoba</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172720</wp:posOffset>
              </wp:positionV>
              <wp:extent cx="1809750" cy="561975"/>
              <wp:effectExtent b="0" l="0" r="0" t="0"/>
              <wp:wrapSquare wrapText="bothSides" distB="45720" distT="45720" distL="114300" distR="114300"/>
              <wp:docPr id="218"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809750" cy="561975"/>
                      </a:xfrm>
                      <a:prstGeom prst="rect"/>
                      <a:ln/>
                    </pic:spPr>
                  </pic:pic>
                </a:graphicData>
              </a:graphic>
            </wp:anchor>
          </w:drawing>
        </mc:Fallback>
      </mc:AlternateContent>
    </w:r>
  </w:p>
  <w:tbl>
    <w:tblPr>
      <w:tblStyle w:val="Table1"/>
      <w:tblW w:w="10013.0" w:type="dxa"/>
      <w:jc w:val="left"/>
      <w:tblInd w:w="-426.0" w:type="dxa"/>
      <w:tblLayout w:type="fixed"/>
      <w:tblLook w:val="0000"/>
    </w:tblPr>
    <w:tblGrid>
      <w:gridCol w:w="6103"/>
      <w:gridCol w:w="3910"/>
      <w:tblGridChange w:id="0">
        <w:tblGrid>
          <w:gridCol w:w="6103"/>
          <w:gridCol w:w="3910"/>
        </w:tblGrid>
      </w:tblGridChange>
    </w:tblGrid>
    <w:tr>
      <w:trPr>
        <w:cantSplit w:val="1"/>
        <w:trHeight w:val="80" w:hRule="atLeast"/>
        <w:tblHeader w:val="0"/>
      </w:trPr>
      <w:tc>
        <w:tcPr>
          <w:tcBorders>
            <w:bottom w:color="000000" w:space="0" w:sz="4" w:val="single"/>
          </w:tcBorders>
        </w:tcPr>
        <w:p w:rsidR="00000000" w:rsidDel="00000000" w:rsidP="00000000" w:rsidRDefault="00000000" w:rsidRPr="00000000" w14:paraId="000000A6">
          <w:pPr>
            <w:tabs>
              <w:tab w:val="right" w:pos="4607"/>
            </w:tabs>
            <w:spacing w:line="240" w:lineRule="auto"/>
            <w:jc w:val="both"/>
            <w:rPr>
              <w:rFonts w:ascii="Trebuchet MS" w:cs="Trebuchet MS" w:eastAsia="Trebuchet MS" w:hAnsi="Trebuchet MS"/>
              <w:color w:val="ff0000"/>
              <w:sz w:val="20"/>
              <w:szCs w:val="2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A7">
          <w:pPr>
            <w:spacing w:line="240" w:lineRule="auto"/>
            <w:jc w:val="both"/>
            <w:rPr>
              <w:rFonts w:ascii="Trebuchet MS" w:cs="Trebuchet MS" w:eastAsia="Trebuchet MS" w:hAnsi="Trebuchet MS"/>
              <w:sz w:val="20"/>
              <w:szCs w:val="20"/>
            </w:rPr>
          </w:pPr>
          <w:r w:rsidDel="00000000" w:rsidR="00000000" w:rsidRPr="00000000">
            <w:rPr>
              <w:rtl w:val="0"/>
            </w:rPr>
          </w:r>
        </w:p>
      </w:tc>
    </w:tr>
  </w:tbl>
  <w:p w:rsidR="00000000" w:rsidDel="00000000" w:rsidP="00000000" w:rsidRDefault="00000000" w:rsidRPr="00000000" w14:paraId="000000A8">
    <w:pPr>
      <w:tabs>
        <w:tab w:val="right" w:pos="4607"/>
      </w:tabs>
      <w:spacing w:line="240" w:lineRule="auto"/>
      <w:jc w:val="both"/>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                                                                                                                </w:t>
    </w:r>
  </w:p>
  <w:p w:rsidR="00000000" w:rsidDel="00000000" w:rsidP="00000000" w:rsidRDefault="00000000" w:rsidRPr="00000000" w14:paraId="000000A9">
    <w:pPr>
      <w:tabs>
        <w:tab w:val="right" w:pos="4607"/>
      </w:tabs>
      <w:spacing w:line="240" w:lineRule="auto"/>
      <w:jc w:val="both"/>
      <w:rPr>
        <w:rFonts w:ascii="Trebuchet MS" w:cs="Trebuchet MS" w:eastAsia="Trebuchet MS" w:hAnsi="Trebuchet MS"/>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left w:w="71.0" w:type="dxa"/>
        <w:right w:w="71.0" w:type="dxa"/>
      </w:tblCellMar>
    </w:tblPr>
  </w:style>
  <w:style w:type="paragraph" w:styleId="TtuloTDC">
    <w:name w:val="TOC Heading"/>
    <w:basedOn w:val="Ttulo1"/>
    <w:next w:val="Normal"/>
    <w:uiPriority w:val="39"/>
    <w:unhideWhenUsed w:val="1"/>
    <w:qFormat w:val="1"/>
    <w:rsid w:val="002065EE"/>
    <w:pPr>
      <w:spacing w:after="0" w:before="240" w:line="259" w:lineRule="auto"/>
      <w:outlineLvl w:val="9"/>
    </w:pPr>
    <w:rPr>
      <w:rFonts w:asciiTheme="majorHAnsi" w:cstheme="majorBidi" w:eastAsiaTheme="majorEastAsia" w:hAnsiTheme="majorHAnsi"/>
      <w:color w:val="365f91" w:themeColor="accent1" w:themeShade="0000BF"/>
      <w:sz w:val="32"/>
      <w:szCs w:val="32"/>
      <w:lang w:val="es-AR"/>
    </w:rPr>
  </w:style>
  <w:style w:type="paragraph" w:styleId="TDC1">
    <w:name w:val="toc 1"/>
    <w:basedOn w:val="Normal"/>
    <w:next w:val="Normal"/>
    <w:autoRedefine w:val="1"/>
    <w:uiPriority w:val="39"/>
    <w:unhideWhenUsed w:val="1"/>
    <w:rsid w:val="00592E01"/>
    <w:pPr>
      <w:spacing w:after="100"/>
    </w:pPr>
  </w:style>
  <w:style w:type="character" w:styleId="Hipervnculo">
    <w:name w:val="Hyperlink"/>
    <w:basedOn w:val="Fuentedeprrafopredeter"/>
    <w:uiPriority w:val="99"/>
    <w:unhideWhenUsed w:val="1"/>
    <w:rsid w:val="00592E01"/>
    <w:rPr>
      <w:color w:val="0000ff" w:themeColor="hyperlink"/>
      <w:u w:val="single"/>
    </w:rPr>
  </w:style>
  <w:style w:type="paragraph" w:styleId="Encabezado">
    <w:name w:val="header"/>
    <w:basedOn w:val="Normal"/>
    <w:link w:val="EncabezadoCar"/>
    <w:uiPriority w:val="99"/>
    <w:unhideWhenUsed w:val="1"/>
    <w:rsid w:val="00E14925"/>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E14925"/>
  </w:style>
  <w:style w:type="paragraph" w:styleId="Piedepgina">
    <w:name w:val="footer"/>
    <w:basedOn w:val="Normal"/>
    <w:link w:val="PiedepginaCar"/>
    <w:uiPriority w:val="99"/>
    <w:unhideWhenUsed w:val="1"/>
    <w:rsid w:val="00E14925"/>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E14925"/>
  </w:style>
  <w:style w:type="paragraph" w:styleId="Prrafodelista">
    <w:name w:val="List Paragraph"/>
    <w:basedOn w:val="Normal"/>
    <w:uiPriority w:val="34"/>
    <w:qFormat w:val="1"/>
    <w:rsid w:val="00545706"/>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71.0" w:type="dxa"/>
        <w:bottom w:w="100.0" w:type="dxa"/>
        <w:right w:w="71.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p3iyzZWXwLJYk5IfjjdQc7VnUw==">AMUW2mVWxsp5F3W+Lq6XpaZUbOwBl3dedVXfuAM4xw4bbrNUxg9LQ3ja+T5Ebdu4gxqsO7BWHySC9QYrgzMihvUNlvirL7lcsAlSHJymQPXV+3CjrJP2OBM=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2022-09-07T16:57:00Z</dcterms:created>
  <dc:creator>cintia caglieris</dc:creator>
</cp:coreProperties>
</file>