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3F" w:rsidRPr="00254D3F" w:rsidRDefault="00591036" w:rsidP="00591036">
      <w:pPr>
        <w:jc w:val="center"/>
        <w:rPr>
          <w:b/>
          <w:sz w:val="40"/>
          <w:szCs w:val="40"/>
        </w:rPr>
      </w:pPr>
      <w:r w:rsidRPr="00254D3F">
        <w:rPr>
          <w:b/>
          <w:sz w:val="40"/>
          <w:szCs w:val="40"/>
        </w:rPr>
        <w:t>GLOSARIO</w:t>
      </w:r>
      <w:r w:rsidR="004A6EC8">
        <w:rPr>
          <w:b/>
          <w:sz w:val="40"/>
          <w:szCs w:val="40"/>
        </w:rPr>
        <w:t xml:space="preserve"> – Oficios Judiciales</w:t>
      </w:r>
    </w:p>
    <w:p w:rsidR="00591036" w:rsidRDefault="00591036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91036" w:rsidRPr="00591036" w:rsidTr="00254D3F">
        <w:tc>
          <w:tcPr>
            <w:tcW w:w="3114" w:type="dxa"/>
            <w:shd w:val="clear" w:color="auto" w:fill="2E74B5" w:themeFill="accent1" w:themeFillShade="BF"/>
          </w:tcPr>
          <w:p w:rsidR="00591036" w:rsidRPr="00591036" w:rsidRDefault="006005D9" w:rsidP="006005D9">
            <w:pPr>
              <w:tabs>
                <w:tab w:val="left" w:pos="977"/>
                <w:tab w:val="center" w:pos="1449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91036" w:rsidRPr="00591036">
              <w:rPr>
                <w:b/>
                <w:color w:val="FFFFFF" w:themeColor="background1"/>
              </w:rPr>
              <w:t>T</w:t>
            </w:r>
            <w:r>
              <w:rPr>
                <w:b/>
                <w:color w:val="FFFFFF" w:themeColor="background1"/>
              </w:rPr>
              <w:t>érmino/Sigla</w:t>
            </w:r>
          </w:p>
        </w:tc>
        <w:tc>
          <w:tcPr>
            <w:tcW w:w="6237" w:type="dxa"/>
            <w:shd w:val="clear" w:color="auto" w:fill="2E74B5" w:themeFill="accent1" w:themeFillShade="BF"/>
          </w:tcPr>
          <w:p w:rsidR="00591036" w:rsidRPr="00591036" w:rsidRDefault="006005D9" w:rsidP="006005D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 Concepto</w:t>
            </w:r>
          </w:p>
        </w:tc>
      </w:tr>
      <w:tr w:rsidR="004A6EC8" w:rsidTr="00254D3F">
        <w:tc>
          <w:tcPr>
            <w:tcW w:w="3114" w:type="dxa"/>
          </w:tcPr>
          <w:p w:rsidR="004A6EC8" w:rsidRPr="004A6EC8" w:rsidRDefault="004317E1">
            <w:r>
              <w:t>Haber</w:t>
            </w:r>
          </w:p>
        </w:tc>
        <w:tc>
          <w:tcPr>
            <w:tcW w:w="6237" w:type="dxa"/>
          </w:tcPr>
          <w:p w:rsidR="004A6EC8" w:rsidRDefault="004A6EC8" w:rsidP="00D91A50">
            <w:pPr>
              <w:jc w:val="both"/>
            </w:pPr>
          </w:p>
        </w:tc>
      </w:tr>
      <w:tr w:rsidR="005F6BB2" w:rsidTr="00254D3F">
        <w:tc>
          <w:tcPr>
            <w:tcW w:w="3114" w:type="dxa"/>
          </w:tcPr>
          <w:p w:rsidR="005F6BB2" w:rsidRDefault="004317E1">
            <w:r>
              <w:t>Haber Bruto</w:t>
            </w:r>
          </w:p>
        </w:tc>
        <w:tc>
          <w:tcPr>
            <w:tcW w:w="6237" w:type="dxa"/>
          </w:tcPr>
          <w:p w:rsidR="005F6BB2" w:rsidRDefault="005F6BB2" w:rsidP="00D91A50">
            <w:pPr>
              <w:jc w:val="both"/>
            </w:pP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Haber Neto</w:t>
            </w:r>
          </w:p>
        </w:tc>
        <w:tc>
          <w:tcPr>
            <w:tcW w:w="6237" w:type="dxa"/>
          </w:tcPr>
          <w:p w:rsidR="004317E1" w:rsidRDefault="004317E1" w:rsidP="00D91A50">
            <w:pPr>
              <w:jc w:val="both"/>
            </w:pPr>
            <w:bookmarkStart w:id="0" w:name="_GoBack"/>
            <w:bookmarkEnd w:id="0"/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SAC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Remune</w:t>
            </w:r>
            <w:r>
              <w:t>ración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</w:p>
        </w:tc>
      </w:tr>
      <w:tr w:rsidR="004317E1" w:rsidTr="00254D3F">
        <w:tc>
          <w:tcPr>
            <w:tcW w:w="3114" w:type="dxa"/>
          </w:tcPr>
          <w:p w:rsidR="004317E1" w:rsidRPr="004A6EC8" w:rsidRDefault="004317E1" w:rsidP="00DE3FE3">
            <w:r>
              <w:t>Remuneraciones Devengadas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</w:p>
        </w:tc>
      </w:tr>
      <w:tr w:rsidR="004317E1" w:rsidTr="00254D3F">
        <w:tc>
          <w:tcPr>
            <w:tcW w:w="3114" w:type="dxa"/>
          </w:tcPr>
          <w:p w:rsidR="004317E1" w:rsidRPr="004A6EC8" w:rsidRDefault="004317E1" w:rsidP="00DE3FE3">
            <w:r>
              <w:t>BE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Base Embargable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 w:rsidRPr="004A6EC8">
              <w:t>BE BRUTA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Haber Bruto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 w:rsidRPr="004A6EC8">
              <w:t>BE NETA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Haber Neto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MNE</w:t>
            </w:r>
          </w:p>
        </w:tc>
        <w:tc>
          <w:tcPr>
            <w:tcW w:w="6237" w:type="dxa"/>
          </w:tcPr>
          <w:p w:rsidR="004317E1" w:rsidRDefault="004317E1" w:rsidP="00DE3FE3">
            <w:r w:rsidRPr="004A6EC8">
              <w:t>Mín</w:t>
            </w:r>
            <w:r>
              <w:t>imo</w:t>
            </w:r>
            <w:r w:rsidRPr="004A6EC8">
              <w:t xml:space="preserve"> no embargable 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PE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Porcentaje Embargo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IET</w:t>
            </w:r>
          </w:p>
        </w:tc>
        <w:tc>
          <w:tcPr>
            <w:tcW w:w="6237" w:type="dxa"/>
          </w:tcPr>
          <w:p w:rsidR="004317E1" w:rsidRDefault="004317E1" w:rsidP="00DE3FE3">
            <w:r w:rsidRPr="004A6EC8">
              <w:t xml:space="preserve">Importe embargable teórico 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ME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Máximo Embargable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>
            <w:r>
              <w:t>SMVM</w:t>
            </w:r>
          </w:p>
        </w:tc>
        <w:tc>
          <w:tcPr>
            <w:tcW w:w="6237" w:type="dxa"/>
          </w:tcPr>
          <w:p w:rsidR="004317E1" w:rsidRDefault="004317E1" w:rsidP="00DE3FE3">
            <w:pPr>
              <w:jc w:val="both"/>
            </w:pPr>
            <w:r>
              <w:t>Salario Mínimo Vital y Móvil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/>
        </w:tc>
        <w:tc>
          <w:tcPr>
            <w:tcW w:w="6237" w:type="dxa"/>
          </w:tcPr>
          <w:p w:rsidR="006005D9" w:rsidRDefault="006005D9" w:rsidP="006005D9">
            <w:pPr>
              <w:jc w:val="both"/>
            </w:pPr>
            <w:r>
              <w:t>Haber ANSES Jubilatorio</w:t>
            </w:r>
          </w:p>
        </w:tc>
      </w:tr>
      <w:tr w:rsidR="004317E1" w:rsidTr="00254D3F">
        <w:tc>
          <w:tcPr>
            <w:tcW w:w="3114" w:type="dxa"/>
          </w:tcPr>
          <w:p w:rsidR="004317E1" w:rsidRDefault="004317E1" w:rsidP="00DE3FE3"/>
        </w:tc>
        <w:tc>
          <w:tcPr>
            <w:tcW w:w="6237" w:type="dxa"/>
          </w:tcPr>
          <w:p w:rsidR="004317E1" w:rsidRDefault="004317E1" w:rsidP="006005D9">
            <w:pPr>
              <w:jc w:val="both"/>
            </w:pPr>
            <w:r>
              <w:t xml:space="preserve">Salario Mínimo </w:t>
            </w:r>
            <w:r w:rsidR="006005D9">
              <w:t>Provincial A</w:t>
            </w:r>
            <w:r w:rsidR="006005D9" w:rsidRPr="006005D9">
              <w:t>ctivo</w:t>
            </w:r>
          </w:p>
        </w:tc>
      </w:tr>
      <w:tr w:rsidR="006005D9" w:rsidTr="00254D3F">
        <w:tc>
          <w:tcPr>
            <w:tcW w:w="3114" w:type="dxa"/>
          </w:tcPr>
          <w:p w:rsidR="006005D9" w:rsidRDefault="006005D9" w:rsidP="00DE3FE3"/>
        </w:tc>
        <w:tc>
          <w:tcPr>
            <w:tcW w:w="6237" w:type="dxa"/>
          </w:tcPr>
          <w:p w:rsidR="006005D9" w:rsidRDefault="006005D9" w:rsidP="006005D9">
            <w:pPr>
              <w:jc w:val="both"/>
            </w:pPr>
            <w:r>
              <w:t>Salario Mínimo Provincial Jubilatorio</w:t>
            </w:r>
          </w:p>
        </w:tc>
      </w:tr>
    </w:tbl>
    <w:p w:rsidR="0058324C" w:rsidRDefault="0058324C"/>
    <w:p w:rsidR="004A6EC8" w:rsidRDefault="004A6EC8"/>
    <w:p w:rsidR="004A6EC8" w:rsidRDefault="004A6EC8"/>
    <w:p w:rsidR="004A6EC8" w:rsidRDefault="004A6EC8"/>
    <w:p w:rsidR="0058324C" w:rsidRDefault="0058324C"/>
    <w:sectPr w:rsidR="005832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8D" w:rsidRDefault="002A6B8D" w:rsidP="00254D3F">
      <w:pPr>
        <w:spacing w:after="0" w:line="240" w:lineRule="auto"/>
      </w:pPr>
      <w:r>
        <w:separator/>
      </w:r>
    </w:p>
  </w:endnote>
  <w:endnote w:type="continuationSeparator" w:id="0">
    <w:p w:rsidR="002A6B8D" w:rsidRDefault="002A6B8D" w:rsidP="0025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8D" w:rsidRDefault="002A6B8D" w:rsidP="00254D3F">
      <w:pPr>
        <w:spacing w:after="0" w:line="240" w:lineRule="auto"/>
      </w:pPr>
      <w:r>
        <w:separator/>
      </w:r>
    </w:p>
  </w:footnote>
  <w:footnote w:type="continuationSeparator" w:id="0">
    <w:p w:rsidR="002A6B8D" w:rsidRDefault="002A6B8D" w:rsidP="0025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66"/>
      <w:gridCol w:w="4915"/>
    </w:tblGrid>
    <w:tr w:rsidR="00254D3F" w:rsidTr="00B3348E">
      <w:trPr>
        <w:cantSplit/>
        <w:trHeight w:val="1982"/>
      </w:trPr>
      <w:tc>
        <w:tcPr>
          <w:tcW w:w="4466" w:type="dxa"/>
          <w:tcBorders>
            <w:bottom w:val="single" w:sz="4" w:space="0" w:color="auto"/>
          </w:tcBorders>
          <w:shd w:val="clear" w:color="auto" w:fill="auto"/>
        </w:tcPr>
        <w:p w:rsidR="00254D3F" w:rsidRDefault="00254D3F" w:rsidP="00254D3F">
          <w:pPr>
            <w:snapToGrid w:val="0"/>
            <w:ind w:left="-889" w:firstLine="889"/>
          </w:pPr>
        </w:p>
        <w:p w:rsidR="00254D3F" w:rsidRDefault="00254D3F" w:rsidP="00254D3F">
          <w:pPr>
            <w:jc w:val="both"/>
          </w:pPr>
        </w:p>
      </w:tc>
      <w:tc>
        <w:tcPr>
          <w:tcW w:w="4915" w:type="dxa"/>
          <w:tcBorders>
            <w:bottom w:val="single" w:sz="4" w:space="0" w:color="auto"/>
          </w:tcBorders>
          <w:shd w:val="clear" w:color="auto" w:fill="auto"/>
        </w:tcPr>
        <w:p w:rsidR="00254D3F" w:rsidRDefault="00254D3F" w:rsidP="00254D3F">
          <w:pPr>
            <w:pStyle w:val="KopfRechts"/>
            <w:snapToGrid w:val="0"/>
            <w:jc w:val="right"/>
          </w:pPr>
        </w:p>
        <w:p w:rsidR="00254D3F" w:rsidRDefault="00254D3F" w:rsidP="00254D3F">
          <w:pPr>
            <w:pStyle w:val="KopfRechts"/>
            <w:snapToGrid w:val="0"/>
            <w:jc w:val="right"/>
          </w:pPr>
        </w:p>
        <w:p w:rsidR="00254D3F" w:rsidRDefault="00254D3F" w:rsidP="00254D3F">
          <w:pPr>
            <w:snapToGrid w:val="0"/>
            <w:jc w:val="right"/>
            <w:rPr>
              <w:rFonts w:ascii="Arial" w:hAnsi="Arial" w:cs="Arial"/>
              <w:b/>
            </w:rPr>
          </w:pPr>
          <w:r>
            <w:rPr>
              <w:noProof/>
              <w:lang w:eastAsia="es-AR"/>
            </w:rPr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-503555</wp:posOffset>
                </wp:positionV>
                <wp:extent cx="290195" cy="357505"/>
                <wp:effectExtent l="0" t="0" r="0" b="4445"/>
                <wp:wrapTight wrapText="bothSides">
                  <wp:wrapPolygon edited="0">
                    <wp:start x="0" y="0"/>
                    <wp:lineTo x="0" y="20718"/>
                    <wp:lineTo x="19851" y="20718"/>
                    <wp:lineTo x="19851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1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  <w:t>Universidad Tecnológica Nacional</w:t>
          </w:r>
        </w:p>
        <w:p w:rsidR="00254D3F" w:rsidRDefault="00254D3F" w:rsidP="00254D3F">
          <w:pPr>
            <w:pStyle w:val="KopfRechts"/>
            <w:snapToGrid w:val="0"/>
          </w:pPr>
          <w:r>
            <w:rPr>
              <w:rFonts w:ascii="Arial" w:hAnsi="Arial" w:cs="Arial"/>
            </w:rPr>
            <w:t xml:space="preserve">                          Facultad  Regional Córdoba</w:t>
          </w:r>
        </w:p>
      </w:tc>
    </w:tr>
    <w:tr w:rsidR="00254D3F" w:rsidTr="00B3348E">
      <w:trPr>
        <w:cantSplit/>
        <w:trHeight w:val="411"/>
      </w:trPr>
      <w:tc>
        <w:tcPr>
          <w:tcW w:w="4466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:rsidR="00254D3F" w:rsidRDefault="00254D3F" w:rsidP="00254D3F">
          <w:pPr>
            <w:ind w:left="-889" w:firstLine="889"/>
            <w:jc w:val="center"/>
            <w:rPr>
              <w:rFonts w:ascii="Arial" w:hAnsi="Arial" w:cs="Arial"/>
            </w:rPr>
          </w:pPr>
        </w:p>
      </w:tc>
      <w:tc>
        <w:tcPr>
          <w:tcW w:w="4915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:rsidR="00254D3F" w:rsidRDefault="004A6EC8" w:rsidP="00254D3F">
          <w:pPr>
            <w:pStyle w:val="KopfRechts"/>
            <w:snapToGrid w:val="0"/>
            <w:spacing w:before="0" w:after="0" w:line="240" w:lineRule="aut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Caja de Jubilaciones, Pensiones y Retiros de Córdoba </w:t>
          </w:r>
        </w:p>
        <w:p w:rsidR="00254D3F" w:rsidRDefault="00254D3F" w:rsidP="00254D3F">
          <w:pPr>
            <w:pStyle w:val="KopfRechts"/>
            <w:spacing w:before="0"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254D3F" w:rsidRDefault="00254D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140C"/>
    <w:multiLevelType w:val="hybridMultilevel"/>
    <w:tmpl w:val="C4C8D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0191D"/>
    <w:multiLevelType w:val="hybridMultilevel"/>
    <w:tmpl w:val="2CEE2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A6E5F"/>
    <w:multiLevelType w:val="hybridMultilevel"/>
    <w:tmpl w:val="781C6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36"/>
    <w:rsid w:val="000A2222"/>
    <w:rsid w:val="000B0C73"/>
    <w:rsid w:val="00111A12"/>
    <w:rsid w:val="00151F4E"/>
    <w:rsid w:val="00175DCE"/>
    <w:rsid w:val="00182B5A"/>
    <w:rsid w:val="001C0F2D"/>
    <w:rsid w:val="001C0F43"/>
    <w:rsid w:val="001C6E7A"/>
    <w:rsid w:val="001E3E91"/>
    <w:rsid w:val="00254D3F"/>
    <w:rsid w:val="00284538"/>
    <w:rsid w:val="002A3A9F"/>
    <w:rsid w:val="002A6B8D"/>
    <w:rsid w:val="002B7060"/>
    <w:rsid w:val="002F1AF9"/>
    <w:rsid w:val="003A510F"/>
    <w:rsid w:val="003D7E05"/>
    <w:rsid w:val="004317E1"/>
    <w:rsid w:val="004731E1"/>
    <w:rsid w:val="00482230"/>
    <w:rsid w:val="00492518"/>
    <w:rsid w:val="004A5E09"/>
    <w:rsid w:val="004A6EC8"/>
    <w:rsid w:val="00526873"/>
    <w:rsid w:val="005512A7"/>
    <w:rsid w:val="00553E68"/>
    <w:rsid w:val="0058324C"/>
    <w:rsid w:val="00591036"/>
    <w:rsid w:val="005C4E76"/>
    <w:rsid w:val="005E1F8F"/>
    <w:rsid w:val="005F6063"/>
    <w:rsid w:val="005F6BB2"/>
    <w:rsid w:val="006005D9"/>
    <w:rsid w:val="006215DB"/>
    <w:rsid w:val="006B0253"/>
    <w:rsid w:val="00727D5E"/>
    <w:rsid w:val="00802B66"/>
    <w:rsid w:val="00862299"/>
    <w:rsid w:val="008E58F6"/>
    <w:rsid w:val="008F6B72"/>
    <w:rsid w:val="0093486E"/>
    <w:rsid w:val="00952EFB"/>
    <w:rsid w:val="009A3E75"/>
    <w:rsid w:val="009C2113"/>
    <w:rsid w:val="009F23B7"/>
    <w:rsid w:val="00A4775D"/>
    <w:rsid w:val="00A6115B"/>
    <w:rsid w:val="00A82D8D"/>
    <w:rsid w:val="00A96F5C"/>
    <w:rsid w:val="00B2329B"/>
    <w:rsid w:val="00BD1B81"/>
    <w:rsid w:val="00BF3F57"/>
    <w:rsid w:val="00C52FF9"/>
    <w:rsid w:val="00C54FB9"/>
    <w:rsid w:val="00C571BF"/>
    <w:rsid w:val="00C75CE1"/>
    <w:rsid w:val="00CF383F"/>
    <w:rsid w:val="00CF3EDF"/>
    <w:rsid w:val="00D91A50"/>
    <w:rsid w:val="00DB35AD"/>
    <w:rsid w:val="00DC469B"/>
    <w:rsid w:val="00DC6374"/>
    <w:rsid w:val="00DE3DB9"/>
    <w:rsid w:val="00E70830"/>
    <w:rsid w:val="00E75AC8"/>
    <w:rsid w:val="00EA1E69"/>
    <w:rsid w:val="00EB5AC1"/>
    <w:rsid w:val="00F070E8"/>
    <w:rsid w:val="00F13DF8"/>
    <w:rsid w:val="00F21526"/>
    <w:rsid w:val="00F22BF0"/>
    <w:rsid w:val="00F45447"/>
    <w:rsid w:val="00F50570"/>
    <w:rsid w:val="00F53C2B"/>
    <w:rsid w:val="00F56812"/>
    <w:rsid w:val="00FA4977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5E0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75C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D3F"/>
  </w:style>
  <w:style w:type="paragraph" w:styleId="Piedepgina">
    <w:name w:val="footer"/>
    <w:basedOn w:val="Normal"/>
    <w:link w:val="PiedepginaCar"/>
    <w:uiPriority w:val="99"/>
    <w:unhideWhenUsed/>
    <w:rsid w:val="0025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D3F"/>
  </w:style>
  <w:style w:type="paragraph" w:customStyle="1" w:styleId="KopfRechts">
    <w:name w:val="Kopf Rechts"/>
    <w:basedOn w:val="Normal"/>
    <w:rsid w:val="00254D3F"/>
    <w:pPr>
      <w:suppressAutoHyphens/>
      <w:overflowPunct w:val="0"/>
      <w:autoSpaceDE w:val="0"/>
      <w:spacing w:before="60" w:after="120" w:line="360" w:lineRule="auto"/>
      <w:ind w:left="-20" w:hanging="4"/>
      <w:jc w:val="center"/>
      <w:textAlignment w:val="baseline"/>
    </w:pPr>
    <w:rPr>
      <w:rFonts w:ascii="Tahoma" w:eastAsia="Times New Roman" w:hAnsi="Tahoma" w:cs="Calibri"/>
      <w:sz w:val="20"/>
      <w:szCs w:val="20"/>
      <w:lang w:val="de-D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5E0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75C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D3F"/>
  </w:style>
  <w:style w:type="paragraph" w:styleId="Piedepgina">
    <w:name w:val="footer"/>
    <w:basedOn w:val="Normal"/>
    <w:link w:val="PiedepginaCar"/>
    <w:uiPriority w:val="99"/>
    <w:unhideWhenUsed/>
    <w:rsid w:val="00254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D3F"/>
  </w:style>
  <w:style w:type="paragraph" w:customStyle="1" w:styleId="KopfRechts">
    <w:name w:val="Kopf Rechts"/>
    <w:basedOn w:val="Normal"/>
    <w:rsid w:val="00254D3F"/>
    <w:pPr>
      <w:suppressAutoHyphens/>
      <w:overflowPunct w:val="0"/>
      <w:autoSpaceDE w:val="0"/>
      <w:spacing w:before="60" w:after="120" w:line="360" w:lineRule="auto"/>
      <w:ind w:left="-20" w:hanging="4"/>
      <w:jc w:val="center"/>
      <w:textAlignment w:val="baseline"/>
    </w:pPr>
    <w:rPr>
      <w:rFonts w:ascii="Tahoma" w:eastAsia="Times New Roman" w:hAnsi="Tahoma" w:cs="Calibri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1B62-D8DE-4729-BAD6-DBD6D2FC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Usuario de Windows</cp:lastModifiedBy>
  <cp:revision>2</cp:revision>
  <dcterms:created xsi:type="dcterms:W3CDTF">2023-06-06T22:58:00Z</dcterms:created>
  <dcterms:modified xsi:type="dcterms:W3CDTF">2023-06-06T22:58:00Z</dcterms:modified>
</cp:coreProperties>
</file>