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BA6" w14:textId="59544C7F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3E4422">
        <w:rPr>
          <w:b/>
          <w:bCs/>
          <w:sz w:val="40"/>
          <w:szCs w:val="40"/>
        </w:rPr>
        <w:t>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A767A6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Registrar </w:t>
      </w:r>
      <w:r w:rsidR="001B2411">
        <w:rPr>
          <w:b/>
          <w:bCs/>
          <w:sz w:val="40"/>
          <w:szCs w:val="40"/>
        </w:rPr>
        <w:t xml:space="preserve">Transacciones </w:t>
      </w:r>
      <w:r w:rsidR="003E4422">
        <w:rPr>
          <w:b/>
          <w:bCs/>
          <w:sz w:val="40"/>
          <w:szCs w:val="40"/>
        </w:rPr>
        <w:t>por Entidad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7AA34720" w:rsidR="00C23DBA" w:rsidRDefault="007740B3" w:rsidP="00417647">
            <w:pPr>
              <w:spacing w:line="360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registrar el alta de las transacciones de una Entidad para el sistema “Módulo Integral de Descuentos y cuenta corrientes” de la Caja de Jubilaciones, pensiones y retiros de Córdoba para tener la información de todas las transacciones/operaciones por las cuales la Entidad realizará los descuentos a los beneficiarios</w:t>
            </w:r>
            <w:r w:rsidR="00F4104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9504FA7" w14:textId="2427CAF1" w:rsidR="0055395F" w:rsidRDefault="001B2411" w:rsidP="00A834F8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Como </w:t>
      </w:r>
      <w:r w:rsidR="00C23DBA" w:rsidRPr="00153792">
        <w:rPr>
          <w:rFonts w:cs="Arial"/>
        </w:rPr>
        <w:t>usuario con perfil autorizado ingres</w:t>
      </w:r>
      <w:r>
        <w:rPr>
          <w:rFonts w:cs="Arial"/>
        </w:rPr>
        <w:t xml:space="preserve">o a la </w:t>
      </w:r>
      <w:r w:rsidR="003E4422">
        <w:rPr>
          <w:rFonts w:cs="Arial"/>
        </w:rPr>
        <w:t>Solapa</w:t>
      </w:r>
      <w:r>
        <w:rPr>
          <w:rFonts w:cs="Arial"/>
        </w:rPr>
        <w:t xml:space="preserve"> </w:t>
      </w:r>
      <w:r w:rsidR="00031D8B">
        <w:rPr>
          <w:rFonts w:cs="Arial"/>
        </w:rPr>
        <w:t>T</w:t>
      </w:r>
      <w:r>
        <w:rPr>
          <w:rFonts w:cs="Arial"/>
        </w:rPr>
        <w:t>ransacciones</w:t>
      </w:r>
      <w:r w:rsidR="0055395F">
        <w:rPr>
          <w:rFonts w:cs="Arial"/>
        </w:rPr>
        <w:t xml:space="preserve"> </w:t>
      </w:r>
      <w:r w:rsidR="00F909A6">
        <w:rPr>
          <w:rFonts w:cs="Arial"/>
        </w:rPr>
        <w:t>descripta en la HU – MID-</w:t>
      </w:r>
      <w:r w:rsidR="003E4422">
        <w:rPr>
          <w:rFonts w:cs="Arial"/>
        </w:rPr>
        <w:t>DESC</w:t>
      </w:r>
      <w:r w:rsidR="00F909A6">
        <w:rPr>
          <w:rFonts w:cs="Arial"/>
        </w:rPr>
        <w:t>-00</w:t>
      </w:r>
      <w:r w:rsidR="003E4422">
        <w:rPr>
          <w:rFonts w:cs="Arial"/>
        </w:rPr>
        <w:t>5</w:t>
      </w:r>
      <w:r w:rsidR="00F909A6">
        <w:rPr>
          <w:rFonts w:cs="Arial"/>
        </w:rPr>
        <w:t xml:space="preserve"> </w:t>
      </w:r>
      <w:r w:rsidR="00A834F8">
        <w:rPr>
          <w:rFonts w:cs="Arial"/>
        </w:rPr>
        <w:t>que permite:</w:t>
      </w:r>
    </w:p>
    <w:p w14:paraId="1AD9E2E8" w14:textId="417F6428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Registrar una Transacción de Descuento</w:t>
      </w:r>
      <w:r w:rsidR="003E4422">
        <w:rPr>
          <w:rFonts w:cs="Arial"/>
        </w:rPr>
        <w:t xml:space="preserve"> para una Entidad</w:t>
      </w:r>
    </w:p>
    <w:p w14:paraId="45EFFE79" w14:textId="37571B2B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 xml:space="preserve">Modificar datos de una Transacción de Descuento ya </w:t>
      </w:r>
      <w:r w:rsidR="0039199B" w:rsidRPr="00031D8B">
        <w:rPr>
          <w:rFonts w:cs="Arial"/>
        </w:rPr>
        <w:t>existente</w:t>
      </w:r>
      <w:r w:rsidR="003E4422">
        <w:rPr>
          <w:rFonts w:cs="Arial"/>
        </w:rPr>
        <w:t xml:space="preserve"> para una Entidad</w:t>
      </w:r>
    </w:p>
    <w:p w14:paraId="27BEA63D" w14:textId="60C1FCEA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Consultar datos de las Transacciones existentes</w:t>
      </w:r>
      <w:r w:rsidR="003E4422">
        <w:rPr>
          <w:rFonts w:cs="Arial"/>
        </w:rPr>
        <w:t xml:space="preserve"> para una Entidad</w:t>
      </w:r>
    </w:p>
    <w:p w14:paraId="154B3C21" w14:textId="0EE07D0D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Generar baja de una transacción existente</w:t>
      </w:r>
      <w:r w:rsidR="003E4422">
        <w:rPr>
          <w:rFonts w:cs="Arial"/>
        </w:rPr>
        <w:t xml:space="preserve"> para una Entidad</w:t>
      </w:r>
    </w:p>
    <w:p w14:paraId="37C3E250" w14:textId="77777777" w:rsidR="0039199B" w:rsidRDefault="0039199B" w:rsidP="00C23DBA">
      <w:pPr>
        <w:spacing w:line="360" w:lineRule="auto"/>
        <w:ind w:firstLine="0"/>
        <w:rPr>
          <w:rFonts w:cs="Arial"/>
        </w:rPr>
      </w:pPr>
    </w:p>
    <w:p w14:paraId="28E750D9" w14:textId="147804F3" w:rsidR="0039199B" w:rsidRPr="00031D8B" w:rsidRDefault="0039199B" w:rsidP="00C23DBA">
      <w:pPr>
        <w:spacing w:line="360" w:lineRule="auto"/>
        <w:ind w:firstLine="0"/>
        <w:rPr>
          <w:rFonts w:cs="Arial"/>
          <w:b/>
          <w:bCs/>
        </w:rPr>
      </w:pPr>
      <w:r w:rsidRPr="00031D8B">
        <w:rPr>
          <w:rFonts w:cs="Arial"/>
          <w:b/>
          <w:bCs/>
        </w:rPr>
        <w:t>Para Registrar una Transacción de Descuento</w:t>
      </w:r>
      <w:r w:rsidR="003F0DB8">
        <w:rPr>
          <w:rFonts w:cs="Arial"/>
          <w:b/>
          <w:bCs/>
        </w:rPr>
        <w:t xml:space="preserve"> para una Entidad</w:t>
      </w:r>
      <w:r w:rsidR="00333882">
        <w:rPr>
          <w:rFonts w:cs="Arial"/>
          <w:b/>
          <w:bCs/>
        </w:rPr>
        <w:t xml:space="preserve"> se accede con el botón Añadir Transacción</w:t>
      </w:r>
      <w:r w:rsidR="00031D8B" w:rsidRPr="00031D8B">
        <w:rPr>
          <w:rFonts w:cs="Arial"/>
          <w:b/>
          <w:bCs/>
        </w:rPr>
        <w:t>:</w:t>
      </w:r>
    </w:p>
    <w:p w14:paraId="7D86D7C9" w14:textId="77777777" w:rsidR="008015DB" w:rsidRPr="00031D8B" w:rsidRDefault="008015DB" w:rsidP="008015D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Tipo Transacción*</w:t>
      </w:r>
    </w:p>
    <w:p w14:paraId="688AF952" w14:textId="0F423806" w:rsidR="00A155A9" w:rsidRDefault="003F0DB8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</w:t>
      </w:r>
      <w:r w:rsidR="0055395F">
        <w:rPr>
          <w:rFonts w:cs="Arial"/>
        </w:rPr>
        <w:t xml:space="preserve"> </w:t>
      </w:r>
      <w:r w:rsidR="00E00315">
        <w:rPr>
          <w:rFonts w:cs="Arial"/>
        </w:rPr>
        <w:t>N</w:t>
      </w:r>
      <w:r w:rsidR="0055395F">
        <w:rPr>
          <w:rFonts w:cs="Arial"/>
        </w:rPr>
        <w:t xml:space="preserve">ombre </w:t>
      </w:r>
      <w:r w:rsidR="00A155A9" w:rsidRPr="00031D8B">
        <w:rPr>
          <w:rFonts w:cs="Arial"/>
        </w:rPr>
        <w:t>Transacción</w:t>
      </w:r>
      <w:r w:rsidR="002811C5">
        <w:rPr>
          <w:rFonts w:cs="Arial"/>
        </w:rPr>
        <w:t>*</w:t>
      </w:r>
      <w:r w:rsidR="00F53D75">
        <w:rPr>
          <w:rFonts w:cs="Arial"/>
        </w:rPr>
        <w:t xml:space="preserve"> para el Tipo de Transacción seleccionado.</w:t>
      </w:r>
    </w:p>
    <w:p w14:paraId="2A3CCBDF" w14:textId="6E42E292" w:rsidR="00F50FCD" w:rsidRDefault="00F50FCD" w:rsidP="004603E9">
      <w:pPr>
        <w:spacing w:line="360" w:lineRule="auto"/>
        <w:ind w:left="708" w:firstLine="0"/>
        <w:rPr>
          <w:rFonts w:cs="Arial"/>
        </w:rPr>
      </w:pPr>
      <w:r w:rsidRPr="004603E9">
        <w:rPr>
          <w:rFonts w:cs="Arial"/>
        </w:rPr>
        <w:t xml:space="preserve">Configurar, </w:t>
      </w:r>
      <w:r w:rsidR="004D5CF4" w:rsidRPr="004603E9">
        <w:rPr>
          <w:rFonts w:cs="Arial"/>
        </w:rPr>
        <w:t xml:space="preserve">de acuerdo </w:t>
      </w:r>
      <w:r w:rsidR="004D5CF4">
        <w:rPr>
          <w:rFonts w:cs="Arial"/>
        </w:rPr>
        <w:t>con</w:t>
      </w:r>
      <w:r w:rsidR="003F0DB8">
        <w:rPr>
          <w:rFonts w:cs="Arial"/>
        </w:rPr>
        <w:t xml:space="preserve"> la Entidad</w:t>
      </w:r>
      <w:r w:rsidR="002B6CD5" w:rsidRPr="004603E9">
        <w:rPr>
          <w:rFonts w:cs="Arial"/>
        </w:rPr>
        <w:t xml:space="preserve">, </w:t>
      </w:r>
      <w:r w:rsidR="00A834F8">
        <w:rPr>
          <w:rFonts w:cs="Arial"/>
        </w:rPr>
        <w:t xml:space="preserve">la configuración del </w:t>
      </w:r>
      <w:r w:rsidR="002B6CD5" w:rsidRPr="004603E9">
        <w:rPr>
          <w:rFonts w:cs="Arial"/>
        </w:rPr>
        <w:t>Descuento, con los siguientes datos:</w:t>
      </w:r>
    </w:p>
    <w:p w14:paraId="6AB75A90" w14:textId="31529684" w:rsidR="004D5FF4" w:rsidRPr="00031D8B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 w:rsidRPr="00031D8B">
        <w:rPr>
          <w:rFonts w:cs="Arial"/>
        </w:rPr>
        <w:t>Código de Descuento*</w:t>
      </w:r>
      <w:r>
        <w:rPr>
          <w:rFonts w:cs="Arial"/>
        </w:rPr>
        <w:t xml:space="preserve"> </w:t>
      </w:r>
      <w:r w:rsidR="003A57B5">
        <w:rPr>
          <w:rFonts w:cs="Arial"/>
        </w:rPr>
        <w:t>(se autogenera)</w:t>
      </w:r>
    </w:p>
    <w:p w14:paraId="171A2A45" w14:textId="53BABAD0" w:rsidR="004D5FF4" w:rsidRPr="00031D8B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 w:rsidRPr="00031D8B">
        <w:rPr>
          <w:rFonts w:cs="Arial"/>
        </w:rPr>
        <w:t xml:space="preserve">Tipo </w:t>
      </w:r>
      <w:r w:rsidR="002E616C">
        <w:rPr>
          <w:rFonts w:cs="Arial"/>
        </w:rPr>
        <w:t xml:space="preserve">de </w:t>
      </w:r>
      <w:r w:rsidRPr="00031D8B">
        <w:rPr>
          <w:rFonts w:cs="Arial"/>
        </w:rPr>
        <w:t>Cálculo*</w:t>
      </w:r>
    </w:p>
    <w:p w14:paraId="61D45861" w14:textId="77777777" w:rsidR="004D5FF4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 w:rsidRPr="00031D8B">
        <w:rPr>
          <w:rFonts w:cs="Arial"/>
        </w:rPr>
        <w:t>Valor descuento*</w:t>
      </w:r>
    </w:p>
    <w:p w14:paraId="2A4F6DBC" w14:textId="0D6A856B" w:rsidR="004D5FF4" w:rsidRPr="00031D8B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Alcance </w:t>
      </w:r>
      <w:r w:rsidR="002B39ED">
        <w:rPr>
          <w:rFonts w:cs="Arial"/>
        </w:rPr>
        <w:t>Descuento</w:t>
      </w:r>
      <w:r>
        <w:rPr>
          <w:rFonts w:cs="Arial"/>
        </w:rPr>
        <w:t xml:space="preserve"> *</w:t>
      </w:r>
    </w:p>
    <w:p w14:paraId="44319FBC" w14:textId="374B3690" w:rsidR="004D5FF4" w:rsidRPr="005D0A49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  <w:b/>
          <w:bCs/>
        </w:rPr>
      </w:pPr>
      <w:r w:rsidRPr="00031D8B">
        <w:rPr>
          <w:rFonts w:cs="Arial"/>
        </w:rPr>
        <w:t xml:space="preserve">Tipo </w:t>
      </w:r>
      <w:r w:rsidR="002E616C">
        <w:rPr>
          <w:rFonts w:cs="Arial"/>
        </w:rPr>
        <w:t xml:space="preserve">de </w:t>
      </w:r>
      <w:r w:rsidRPr="00031D8B">
        <w:rPr>
          <w:rFonts w:cs="Arial"/>
        </w:rPr>
        <w:t>Carga</w:t>
      </w:r>
      <w:r w:rsidR="005D0A49">
        <w:rPr>
          <w:rFonts w:cs="Arial"/>
        </w:rPr>
        <w:t>*</w:t>
      </w:r>
    </w:p>
    <w:p w14:paraId="1AD96DBC" w14:textId="00CADD37" w:rsidR="005D0A49" w:rsidRPr="00031D8B" w:rsidRDefault="005D0A49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  <w:b/>
          <w:bCs/>
        </w:rPr>
      </w:pPr>
      <w:r>
        <w:rPr>
          <w:rFonts w:cs="Arial"/>
        </w:rPr>
        <w:t>Periodicidad*</w:t>
      </w:r>
    </w:p>
    <w:p w14:paraId="269D5FD1" w14:textId="34FC7702" w:rsidR="00333882" w:rsidRDefault="00333882" w:rsidP="00333882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Fecha vigencia desde*</w:t>
      </w:r>
    </w:p>
    <w:p w14:paraId="20BA01B4" w14:textId="16609EF8" w:rsidR="005D0A49" w:rsidRDefault="005D0A49" w:rsidP="00333882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Fecha vigencia hasta</w:t>
      </w:r>
    </w:p>
    <w:p w14:paraId="1B73C3D0" w14:textId="77777777" w:rsidR="00857264" w:rsidRDefault="00857264" w:rsidP="00C23DBA">
      <w:pPr>
        <w:spacing w:line="360" w:lineRule="auto"/>
        <w:ind w:firstLine="0"/>
        <w:rPr>
          <w:rFonts w:cs="Arial"/>
          <w:b/>
          <w:bCs/>
        </w:rPr>
      </w:pPr>
    </w:p>
    <w:p w14:paraId="404145B3" w14:textId="38670335" w:rsidR="008F3158" w:rsidRDefault="00817512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Valores de los campos:</w:t>
      </w:r>
    </w:p>
    <w:p w14:paraId="220533FE" w14:textId="43DE4CE1" w:rsidR="00BD6957" w:rsidRPr="008F3158" w:rsidRDefault="00BD6957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 w:rsidRPr="008F3158">
        <w:rPr>
          <w:rFonts w:cs="Arial"/>
          <w:b/>
          <w:bCs/>
        </w:rPr>
        <w:t>Tipo</w:t>
      </w:r>
      <w:r w:rsidR="00A15492">
        <w:rPr>
          <w:rFonts w:cs="Arial"/>
          <w:b/>
          <w:bCs/>
        </w:rPr>
        <w:t xml:space="preserve"> de Cálculo</w:t>
      </w:r>
    </w:p>
    <w:p w14:paraId="1CF15FF8" w14:textId="4FDD25BF" w:rsidR="007D36D8" w:rsidRDefault="00200235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P</w:t>
      </w:r>
      <w:r w:rsidR="00A15492">
        <w:rPr>
          <w:rFonts w:cs="Arial"/>
          <w:b/>
          <w:bCs/>
        </w:rPr>
        <w:t xml:space="preserve">orcentaje – </w:t>
      </w:r>
      <w:r>
        <w:rPr>
          <w:rFonts w:cs="Arial"/>
          <w:b/>
          <w:bCs/>
        </w:rPr>
        <w:t>I</w:t>
      </w:r>
      <w:r w:rsidR="00A15492">
        <w:rPr>
          <w:rFonts w:cs="Arial"/>
          <w:b/>
          <w:bCs/>
        </w:rPr>
        <w:t xml:space="preserve">mporte - </w:t>
      </w:r>
      <w:r>
        <w:rPr>
          <w:rFonts w:cs="Arial"/>
          <w:b/>
          <w:bCs/>
        </w:rPr>
        <w:t>F</w:t>
      </w:r>
      <w:r w:rsidR="00A15492">
        <w:rPr>
          <w:rFonts w:cs="Arial"/>
          <w:b/>
          <w:bCs/>
        </w:rPr>
        <w:t>órmula</w:t>
      </w:r>
    </w:p>
    <w:p w14:paraId="6842DB56" w14:textId="77777777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</w:p>
    <w:p w14:paraId="4B79764B" w14:textId="4D852D40" w:rsidR="00111828" w:rsidRPr="008F3158" w:rsidRDefault="00A15492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Alcance Descuento</w:t>
      </w:r>
    </w:p>
    <w:p w14:paraId="79E54F95" w14:textId="76867CA7" w:rsidR="00BD6957" w:rsidRDefault="00A15492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Liquidación – Liquidación SAC – Liquidación Especial</w:t>
      </w:r>
    </w:p>
    <w:p w14:paraId="7FA793CC" w14:textId="77777777" w:rsidR="00111828" w:rsidRDefault="00111828" w:rsidP="00C23DBA">
      <w:pPr>
        <w:spacing w:line="360" w:lineRule="auto"/>
        <w:ind w:firstLine="0"/>
        <w:rPr>
          <w:rFonts w:cs="Arial"/>
          <w:b/>
          <w:bCs/>
        </w:rPr>
      </w:pPr>
    </w:p>
    <w:p w14:paraId="0B5E29F0" w14:textId="0CE43D68" w:rsidR="00397D40" w:rsidRPr="008F3158" w:rsidRDefault="001C0DF1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Tipo de Carga</w:t>
      </w:r>
    </w:p>
    <w:p w14:paraId="7DC1FEC0" w14:textId="572CEFA3" w:rsidR="00E90A80" w:rsidRDefault="001C0DF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Individual – Masiva - Ambas</w:t>
      </w:r>
    </w:p>
    <w:p w14:paraId="4F1A9A2E" w14:textId="77777777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</w:p>
    <w:p w14:paraId="05071392" w14:textId="3A5A1A23" w:rsidR="00E90A80" w:rsidRPr="008F3158" w:rsidRDefault="001C0DF1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Periodicidad</w:t>
      </w:r>
    </w:p>
    <w:p w14:paraId="65F486C2" w14:textId="08A7C683" w:rsidR="007F59C1" w:rsidRPr="008E6BE6" w:rsidRDefault="004E548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Diaria – Mensual - Mixta</w:t>
      </w:r>
    </w:p>
    <w:p w14:paraId="4F92A4F3" w14:textId="77777777" w:rsidR="00B5726E" w:rsidRDefault="00B5726E" w:rsidP="00C23DBA">
      <w:pPr>
        <w:spacing w:line="360" w:lineRule="auto"/>
        <w:ind w:firstLine="0"/>
        <w:rPr>
          <w:rFonts w:cs="Arial"/>
        </w:rPr>
      </w:pPr>
    </w:p>
    <w:p w14:paraId="5BE9037C" w14:textId="6C3BA84D" w:rsidR="00C23DBA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 xml:space="preserve">Una vez que el usuario con perfil autorizado ha completado los datos, realiza clic en el botón </w:t>
      </w:r>
      <w:r w:rsidRPr="000D3713">
        <w:rPr>
          <w:rFonts w:cs="Arial"/>
        </w:rPr>
        <w:t>“</w:t>
      </w:r>
      <w:r w:rsidR="00B375D7" w:rsidRPr="000D3713">
        <w:rPr>
          <w:rFonts w:cs="Arial"/>
        </w:rPr>
        <w:t>Registrar</w:t>
      </w:r>
      <w:r w:rsidRPr="000D3713">
        <w:rPr>
          <w:rFonts w:cs="Arial"/>
        </w:rPr>
        <w:t>”</w:t>
      </w:r>
      <w:r w:rsidR="000D3713">
        <w:rPr>
          <w:rFonts w:cs="Arial"/>
        </w:rPr>
        <w:t xml:space="preserve"> </w:t>
      </w:r>
      <w:r w:rsidRPr="00153792">
        <w:rPr>
          <w:rFonts w:cs="Arial"/>
        </w:rPr>
        <w:t>del sistema, para efectuar el registro correspondiente.</w:t>
      </w:r>
      <w:r w:rsidR="00F14F71">
        <w:rPr>
          <w:rFonts w:cs="Arial"/>
        </w:rPr>
        <w:t xml:space="preserve"> Automáticamente se genera</w:t>
      </w:r>
      <w:r w:rsidR="00565FBA">
        <w:rPr>
          <w:rFonts w:cs="Arial"/>
        </w:rPr>
        <w:t xml:space="preserve">, muestra y guarda </w:t>
      </w:r>
      <w:r w:rsidR="00F14F71">
        <w:rPr>
          <w:rFonts w:cs="Arial"/>
        </w:rPr>
        <w:t xml:space="preserve">el código </w:t>
      </w:r>
      <w:r w:rsidR="00397545">
        <w:rPr>
          <w:rFonts w:cs="Arial"/>
        </w:rPr>
        <w:t>de la transacción para la Entidad.</w:t>
      </w:r>
    </w:p>
    <w:p w14:paraId="551EE18A" w14:textId="77777777" w:rsidR="00A3446B" w:rsidRDefault="000D3713"/>
    <w:p w14:paraId="1CBF4E44" w14:textId="77777777" w:rsidR="00C23DBA" w:rsidRDefault="00C23DBA"/>
    <w:p w14:paraId="722A4617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9ADD65E" w:rsidR="00C23DBA" w:rsidRDefault="005C5756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</w:t>
            </w:r>
            <w:r w:rsidR="00C23DBA">
              <w:rPr>
                <w:rFonts w:ascii="Trebuchet MS" w:hAnsi="Trebuchet MS" w:cs="Arial"/>
              </w:rPr>
              <w:t>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FC5FA0">
              <w:rPr>
                <w:rFonts w:cs="Arial"/>
              </w:rPr>
              <w:t>Cumplir con los criterios definidos en el documento de estilo.</w:t>
            </w:r>
          </w:p>
        </w:tc>
      </w:tr>
      <w:tr w:rsidR="00E82A24" w14:paraId="78442238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FFFED6C" w14:textId="3D3D5E35" w:rsidR="00E82A24" w:rsidRDefault="00E82A24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FC5FA0">
              <w:rPr>
                <w:rFonts w:cs="Arial"/>
              </w:rPr>
              <w:t xml:space="preserve">Para registrar una </w:t>
            </w:r>
            <w:r w:rsidR="00645BED" w:rsidRPr="00FC5FA0">
              <w:rPr>
                <w:rFonts w:cs="Arial"/>
              </w:rPr>
              <w:t>transacción</w:t>
            </w:r>
            <w:r w:rsidRPr="00FC5FA0">
              <w:rPr>
                <w:rFonts w:cs="Arial"/>
              </w:rPr>
              <w:t xml:space="preserve"> deberá estar </w:t>
            </w:r>
            <w:proofErr w:type="spellStart"/>
            <w:r w:rsidRPr="00FC5FA0">
              <w:rPr>
                <w:rFonts w:cs="Arial"/>
              </w:rPr>
              <w:t>logueado</w:t>
            </w:r>
            <w:proofErr w:type="spellEnd"/>
            <w:r w:rsidRPr="00FC5FA0">
              <w:rPr>
                <w:rFonts w:cs="Arial"/>
              </w:rPr>
              <w:t xml:space="preserve"> con usuario y contraseña con permiso autorizado.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14B703C6" w:rsidR="00C23DBA" w:rsidRPr="007D482E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Se deben ingresar todos los datos obligatorios para poder dar de alta la </w:t>
            </w:r>
            <w:r w:rsidR="00590FE4">
              <w:rPr>
                <w:rFonts w:cs="Arial"/>
              </w:rPr>
              <w:t>transacció</w:t>
            </w:r>
            <w:r w:rsidR="00E00315">
              <w:rPr>
                <w:rFonts w:cs="Arial"/>
              </w:rPr>
              <w:t xml:space="preserve">n </w:t>
            </w:r>
            <w:r>
              <w:rPr>
                <w:rFonts w:cs="Arial"/>
              </w:rPr>
              <w:t>de lo contrario el sistema muestra un mensaje solicitando que complete los campos obligatorios resaltando los datos faltantes</w:t>
            </w:r>
            <w:r w:rsidR="00E82A24">
              <w:rPr>
                <w:rFonts w:cs="Arial"/>
              </w:rPr>
              <w:t xml:space="preserve"> “Debe completar los datos obligatorios”.</w:t>
            </w:r>
          </w:p>
        </w:tc>
      </w:tr>
      <w:tr w:rsidR="00F53D75" w14:paraId="5D9A9B3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14134FD" w14:textId="1C0D4F80" w:rsidR="00F53D75" w:rsidRDefault="00F53D75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En el combo box Nombre transacción se mostrarán solo las Transacciones generales </w:t>
            </w:r>
            <w:proofErr w:type="gramStart"/>
            <w:r>
              <w:rPr>
                <w:rFonts w:cs="Arial"/>
              </w:rPr>
              <w:t>de acuerdo al</w:t>
            </w:r>
            <w:proofErr w:type="gramEnd"/>
            <w:r>
              <w:rPr>
                <w:rFonts w:cs="Arial"/>
              </w:rPr>
              <w:t xml:space="preserve"> Tipo de Transacción seleccionado previamente.</w:t>
            </w:r>
          </w:p>
        </w:tc>
      </w:tr>
      <w:tr w:rsidR="00F53D75" w14:paraId="5156A46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0672DD9" w14:textId="5EB2D452" w:rsidR="00F53D75" w:rsidRDefault="00F53D75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El botón Ver parámetros generales se activa al seleccionar el Nombre de transacción y permite visualizar la </w:t>
            </w:r>
            <w:proofErr w:type="spellStart"/>
            <w:r>
              <w:rPr>
                <w:rFonts w:cs="Arial"/>
              </w:rPr>
              <w:t>parametría</w:t>
            </w:r>
            <w:proofErr w:type="spellEnd"/>
            <w:r>
              <w:rPr>
                <w:rFonts w:cs="Arial"/>
              </w:rPr>
              <w:t xml:space="preserve"> general que tiene esa transacción independiente de la Entidad a la que se asocie. 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6ED73131" w:rsidR="00C23DBA" w:rsidRPr="00E65687" w:rsidRDefault="00E82A24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proofErr w:type="gramStart"/>
            <w:r>
              <w:rPr>
                <w:rFonts w:ascii="Trebuchet MS" w:hAnsi="Trebuchet MS" w:cs="Arial"/>
              </w:rPr>
              <w:t>Los radio</w:t>
            </w:r>
            <w:proofErr w:type="gramEnd"/>
            <w:r>
              <w:rPr>
                <w:rFonts w:ascii="Trebuchet MS" w:hAnsi="Trebuchet MS" w:cs="Arial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</w:rPr>
              <w:t>button</w:t>
            </w:r>
            <w:proofErr w:type="spellEnd"/>
            <w:r>
              <w:rPr>
                <w:rFonts w:ascii="Trebuchet MS" w:hAnsi="Trebuchet MS" w:cs="Arial"/>
              </w:rPr>
              <w:t xml:space="preserve"> de</w:t>
            </w:r>
            <w:r w:rsidR="008C668A">
              <w:rPr>
                <w:rFonts w:ascii="Trebuchet MS" w:hAnsi="Trebuchet MS" w:cs="Arial"/>
              </w:rPr>
              <w:t xml:space="preserve"> </w:t>
            </w:r>
            <w:r w:rsidR="00A302DA">
              <w:rPr>
                <w:rFonts w:ascii="Trebuchet MS" w:hAnsi="Trebuchet MS" w:cs="Arial"/>
              </w:rPr>
              <w:t>los campos</w:t>
            </w:r>
            <w:r>
              <w:rPr>
                <w:rFonts w:ascii="Trebuchet MS" w:hAnsi="Trebuchet MS" w:cs="Arial"/>
              </w:rPr>
              <w:t xml:space="preserve"> “</w:t>
            </w:r>
            <w:r w:rsidR="008C668A">
              <w:rPr>
                <w:rFonts w:ascii="Trebuchet MS" w:hAnsi="Trebuchet MS" w:cs="Arial"/>
              </w:rPr>
              <w:t>Tipo Descuento, Tipo de Carga y Periodicidad</w:t>
            </w:r>
            <w:r>
              <w:rPr>
                <w:rFonts w:ascii="Trebuchet MS" w:hAnsi="Trebuchet MS" w:cs="Arial"/>
              </w:rPr>
              <w:t>”</w:t>
            </w:r>
            <w:r w:rsidR="001F1CA5">
              <w:rPr>
                <w:rFonts w:ascii="Trebuchet MS" w:hAnsi="Trebuchet MS" w:cs="Arial"/>
              </w:rPr>
              <w:t>,</w:t>
            </w:r>
            <w:r>
              <w:rPr>
                <w:rFonts w:ascii="Trebuchet MS" w:hAnsi="Trebuchet MS" w:cs="Arial"/>
              </w:rPr>
              <w:t xml:space="preserve"> </w:t>
            </w:r>
            <w:r w:rsidR="00D93012">
              <w:rPr>
                <w:rFonts w:ascii="Trebuchet MS" w:hAnsi="Trebuchet MS" w:cs="Arial"/>
              </w:rPr>
              <w:t xml:space="preserve">en la configuración de la transacción </w:t>
            </w:r>
            <w:r w:rsidR="00A302DA">
              <w:rPr>
                <w:rFonts w:ascii="Trebuchet MS" w:hAnsi="Trebuchet MS" w:cs="Arial"/>
              </w:rPr>
              <w:t>para la Entidad</w:t>
            </w:r>
            <w:r w:rsidR="001F1CA5">
              <w:rPr>
                <w:rFonts w:ascii="Trebuchet MS" w:hAnsi="Trebuchet MS" w:cs="Arial"/>
              </w:rPr>
              <w:t>,</w:t>
            </w:r>
            <w:r w:rsidR="00A302DA">
              <w:rPr>
                <w:rFonts w:ascii="Trebuchet MS" w:hAnsi="Trebuchet MS" w:cs="Arial"/>
              </w:rPr>
              <w:t xml:space="preserve"> </w:t>
            </w:r>
            <w:r>
              <w:rPr>
                <w:rFonts w:ascii="Trebuchet MS" w:hAnsi="Trebuchet MS" w:cs="Arial"/>
              </w:rPr>
              <w:t>debe permitir seleccionar un</w:t>
            </w:r>
            <w:r w:rsidR="00252FB4">
              <w:rPr>
                <w:rFonts w:ascii="Trebuchet MS" w:hAnsi="Trebuchet MS" w:cs="Arial"/>
              </w:rPr>
              <w:t>a</w:t>
            </w:r>
            <w:r>
              <w:rPr>
                <w:rFonts w:ascii="Trebuchet MS" w:hAnsi="Trebuchet MS" w:cs="Arial"/>
              </w:rPr>
              <w:t xml:space="preserve"> y solo una de las opciones.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50D6C4D3" w:rsidR="00C23DBA" w:rsidRDefault="00D93012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El código de la transacción </w:t>
            </w:r>
            <w:r w:rsidR="00A302DA">
              <w:rPr>
                <w:rFonts w:ascii="Trebuchet MS" w:hAnsi="Trebuchet MS" w:cs="Arial"/>
              </w:rPr>
              <w:t xml:space="preserve">para la entidad </w:t>
            </w:r>
            <w:r>
              <w:rPr>
                <w:rFonts w:ascii="Trebuchet MS" w:hAnsi="Trebuchet MS" w:cs="Arial"/>
              </w:rPr>
              <w:t xml:space="preserve">está definido </w:t>
            </w:r>
            <w:r w:rsidR="003A57B5" w:rsidRPr="00FC5FA0">
              <w:rPr>
                <w:rFonts w:ascii="Trebuchet MS" w:hAnsi="Trebuchet MS" w:cs="Arial"/>
              </w:rPr>
              <w:t xml:space="preserve">con </w:t>
            </w:r>
            <w:proofErr w:type="spellStart"/>
            <w:r w:rsidR="003A57B5" w:rsidRPr="00FC5FA0">
              <w:rPr>
                <w:rFonts w:ascii="Trebuchet MS" w:hAnsi="Trebuchet MS" w:cs="Arial"/>
              </w:rPr>
              <w:t>codTipoEntidad-codEntidad-codTransaccionEntidad</w:t>
            </w:r>
            <w:proofErr w:type="spellEnd"/>
            <w:r w:rsidR="00307853" w:rsidRPr="00FC5FA0">
              <w:rPr>
                <w:rFonts w:ascii="Trebuchet MS" w:hAnsi="Trebuchet MS" w:cs="Arial"/>
              </w:rPr>
              <w:t xml:space="preserve">. </w:t>
            </w:r>
            <w:r w:rsidR="00E05455" w:rsidRPr="00FC5FA0">
              <w:rPr>
                <w:rFonts w:ascii="Trebuchet MS" w:hAnsi="Trebuchet MS" w:cs="Arial"/>
              </w:rPr>
              <w:t>(secuencial, 2 cifras)</w:t>
            </w: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49948A26" w:rsidR="000A7DCD" w:rsidRPr="000A7DCD" w:rsidRDefault="00307853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campo Valor descuento se visualiza cuando se ha hecho una elección</w:t>
            </w:r>
            <w:r w:rsidR="002E616C">
              <w:rPr>
                <w:rFonts w:ascii="Trebuchet MS" w:hAnsi="Trebuchet MS" w:cs="Arial"/>
              </w:rPr>
              <w:t xml:space="preserve"> en </w:t>
            </w:r>
            <w:r w:rsidR="00C85BEE">
              <w:rPr>
                <w:rFonts w:ascii="Trebuchet MS" w:hAnsi="Trebuchet MS" w:cs="Arial"/>
              </w:rPr>
              <w:t>el campo Tipo de Carga</w:t>
            </w:r>
          </w:p>
        </w:tc>
      </w:tr>
      <w:tr w:rsidR="00D541EA" w:rsidRPr="000A7DCD" w14:paraId="055A0E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4FE92FF" w14:textId="15B862C1" w:rsidR="00D541EA" w:rsidRDefault="00D541EA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La fecha fin vigencia</w:t>
            </w:r>
            <w:r w:rsidR="00397545">
              <w:rPr>
                <w:rFonts w:ascii="Trebuchet MS" w:hAnsi="Trebuchet MS" w:cs="Arial"/>
              </w:rPr>
              <w:t xml:space="preserve"> no</w:t>
            </w:r>
            <w:r>
              <w:rPr>
                <w:rFonts w:ascii="Trebuchet MS" w:hAnsi="Trebuchet MS" w:cs="Arial"/>
              </w:rPr>
              <w:t xml:space="preserve"> es obligatoria</w:t>
            </w:r>
          </w:p>
        </w:tc>
      </w:tr>
    </w:tbl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6456EE7" w14:textId="77777777" w:rsidR="00CF2F9C" w:rsidRDefault="00CF2F9C">
      <w:pPr>
        <w:spacing w:after="200" w:line="276" w:lineRule="auto"/>
        <w:ind w:firstLine="0"/>
        <w:jc w:val="left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sz w:val="32"/>
          <w:szCs w:val="32"/>
          <w:u w:val="single"/>
        </w:rPr>
        <w:br w:type="page"/>
      </w:r>
    </w:p>
    <w:p w14:paraId="024BB068" w14:textId="141BB6E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INTERFAZ </w:t>
      </w:r>
    </w:p>
    <w:p w14:paraId="2CBB3510" w14:textId="34C56761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="00CF2F9C">
        <w:rPr>
          <w:b/>
          <w:noProof/>
          <w:sz w:val="28"/>
          <w:szCs w:val="28"/>
          <w:u w:val="single"/>
          <w:lang w:val="es-AR" w:eastAsia="es-AR"/>
        </w:rPr>
        <w:t xml:space="preserve"> por Entidad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585B5472" w:rsidR="00C23DBA" w:rsidRDefault="00FA4497" w:rsidP="00C23DBA">
      <w:pPr>
        <w:spacing w:line="360" w:lineRule="auto"/>
        <w:ind w:firstLine="0"/>
        <w:jc w:val="left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42C38AC8" wp14:editId="3843EB31">
            <wp:extent cx="5391150" cy="5861147"/>
            <wp:effectExtent l="0" t="0" r="0" b="6350"/>
            <wp:docPr id="27726033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6033" name="Imagen 1" descr="Una captura de pantalla de una computadora&#10;&#10;Descripción generada automáticamente"/>
                    <pic:cNvPicPr/>
                  </pic:nvPicPr>
                  <pic:blipFill rotWithShape="1">
                    <a:blip r:embed="rId7"/>
                    <a:srcRect l="41275" t="18511" r="24329" b="14976"/>
                    <a:stretch/>
                  </pic:blipFill>
                  <pic:spPr bwMode="auto">
                    <a:xfrm>
                      <a:off x="0" y="0"/>
                      <a:ext cx="5398482" cy="5869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1BEC9F26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DA6F7D4" w14:textId="77777777" w:rsidR="00D541EA" w:rsidRDefault="00D541EA">
      <w:pPr>
        <w:spacing w:after="200" w:line="276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br w:type="page"/>
      </w:r>
    </w:p>
    <w:p w14:paraId="2ECB49DF" w14:textId="512BF01A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lastRenderedPageBreak/>
        <w:t xml:space="preserve">Alta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Transacción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47DDC940" w14:textId="0273AC76" w:rsidR="00C23DBA" w:rsidRDefault="000D3713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2AABD521" wp14:editId="44B3B2FF">
            <wp:extent cx="4908499" cy="4400726"/>
            <wp:effectExtent l="0" t="0" r="6985" b="0"/>
            <wp:docPr id="2003169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69854" name=""/>
                    <pic:cNvPicPr/>
                  </pic:nvPicPr>
                  <pic:blipFill rotWithShape="1">
                    <a:blip r:embed="rId8"/>
                    <a:srcRect l="15849" t="18072" r="40936" b="13014"/>
                    <a:stretch/>
                  </pic:blipFill>
                  <pic:spPr bwMode="auto">
                    <a:xfrm>
                      <a:off x="0" y="0"/>
                      <a:ext cx="4922819" cy="4413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E82E7" w14:textId="2139736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A70ABE9" w14:textId="65DB1A12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F7FFB3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3"/>
        <w:gridCol w:w="2180"/>
        <w:gridCol w:w="3211"/>
      </w:tblGrid>
      <w:tr w:rsidR="000B11DB" w14:paraId="63DB47DA" w14:textId="77777777" w:rsidTr="0043026F">
        <w:trPr>
          <w:trHeight w:val="371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43026F" w14:paraId="72EBDD7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6628BDE" w:rsidR="00C23DBA" w:rsidRPr="003A2AC6" w:rsidRDefault="00F54371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CEF6FC9" w:rsidR="00C23DBA" w:rsidRDefault="00F543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76D4F7B3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54371">
              <w:rPr>
                <w:lang w:eastAsia="en-US"/>
              </w:rPr>
              <w:t>Agrupador de transacciones según su tipo</w:t>
            </w:r>
          </w:p>
        </w:tc>
      </w:tr>
      <w:tr w:rsidR="0043026F" w14:paraId="623E09B1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3BACAD9B" w:rsidR="00C23DBA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  <w:r w:rsidR="000B60C5">
              <w:rPr>
                <w:rFonts w:cs="Arial"/>
              </w:rPr>
              <w:t xml:space="preserve">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3BF121EE" w:rsidR="00C23DBA" w:rsidRDefault="00C85B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23657EFA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Nombre de la transacción general</w:t>
            </w:r>
            <w:r w:rsidR="005E04AF">
              <w:rPr>
                <w:lang w:eastAsia="en-US"/>
              </w:rPr>
              <w:t xml:space="preserve"> que se asocia a la Entidad</w:t>
            </w:r>
          </w:p>
        </w:tc>
      </w:tr>
      <w:tr w:rsidR="0043026F" w14:paraId="7DC5DC2F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7246C9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5B96985E" w:rsidR="00C23DBA" w:rsidRPr="00043AE4" w:rsidRDefault="00B516DC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</w:t>
            </w:r>
            <w:r w:rsidR="008015DB">
              <w:rPr>
                <w:lang w:eastAsia="en-US"/>
              </w:rPr>
              <w:t>enerar</w:t>
            </w:r>
            <w:r w:rsidR="005E04AF">
              <w:rPr>
                <w:lang w:eastAsia="en-US"/>
              </w:rPr>
              <w:t xml:space="preserve"> y </w:t>
            </w:r>
            <w:r>
              <w:rPr>
                <w:lang w:eastAsia="en-US"/>
              </w:rPr>
              <w:t>mostrar al guardar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69E0F890" w:rsidR="00C23DBA" w:rsidRPr="00043AE4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B516DC">
              <w:rPr>
                <w:lang w:eastAsia="en-US"/>
              </w:rPr>
              <w:t xml:space="preserve">ID </w:t>
            </w:r>
            <w:r w:rsidR="005E04AF">
              <w:rPr>
                <w:lang w:eastAsia="en-US"/>
              </w:rPr>
              <w:t>de la Transacción para esa Entidad</w:t>
            </w:r>
          </w:p>
        </w:tc>
      </w:tr>
      <w:tr w:rsidR="0043026F" w14:paraId="0F0D024B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6CF277A1" w:rsidR="00C23DBA" w:rsidRPr="001C22EE" w:rsidRDefault="00666326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Cálculo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5B3DC6E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12D3F2B4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Tipo de descuento que implica</w:t>
            </w:r>
          </w:p>
        </w:tc>
      </w:tr>
      <w:tr w:rsidR="0043026F" w14:paraId="6F5E7446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51B5A555" w:rsidR="00C23DBA" w:rsidRDefault="0006562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Valor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50647424" w:rsidR="00C23DBA" w:rsidRDefault="0006562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58EC6A9B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</w:p>
        </w:tc>
      </w:tr>
      <w:tr w:rsidR="0043026F" w14:paraId="3644BBC8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608C077C" w:rsidR="00C23DBA" w:rsidRPr="001C22EE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Alcance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1727655A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5D07EAD6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0A6913">
              <w:rPr>
                <w:lang w:eastAsia="en-US"/>
              </w:rPr>
              <w:t>Sobre que liquidación de haber se aplica</w:t>
            </w:r>
          </w:p>
        </w:tc>
      </w:tr>
      <w:tr w:rsidR="0043026F" w14:paraId="7741EB4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317FDF60" w:rsidR="00C23DBA" w:rsidRPr="00DC0615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Carga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59B66D4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0632E8DC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D0670">
              <w:rPr>
                <w:lang w:eastAsia="en-US"/>
              </w:rPr>
              <w:t>Cómo se ingresa la novedad del descuento</w:t>
            </w:r>
          </w:p>
        </w:tc>
      </w:tr>
      <w:tr w:rsidR="0043026F" w14:paraId="2382D3A9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5A7384E5" w:rsidR="00C23DBA" w:rsidRPr="003347B1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Periodicidad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41D0F58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1BC89C82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D0670">
              <w:rPr>
                <w:lang w:eastAsia="en-US"/>
              </w:rPr>
              <w:t>Con que frecuencia se ingresa la novedad del descuento</w:t>
            </w:r>
          </w:p>
        </w:tc>
      </w:tr>
      <w:tr w:rsidR="005E04AF" w14:paraId="4099EDE4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530E" w14:textId="7186DC20" w:rsidR="005E04AF" w:rsidRDefault="005E04AF" w:rsidP="005E04A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Fecha </w:t>
            </w:r>
            <w:r w:rsidR="008D0670">
              <w:rPr>
                <w:rFonts w:cs="Arial"/>
              </w:rPr>
              <w:t>de Inicio de vigencia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F18B" w14:textId="0D481523" w:rsidR="005E04AF" w:rsidRDefault="005E04AF" w:rsidP="005E04A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Ingresar-</w:t>
            </w:r>
            <w:r w:rsidR="00A418AC">
              <w:rPr>
                <w:lang w:eastAsia="en-US"/>
              </w:rPr>
              <w:t>S</w:t>
            </w:r>
            <w:r>
              <w:rPr>
                <w:lang w:eastAsia="en-US"/>
              </w:rPr>
              <w:t>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107A" w14:textId="4DC5F397" w:rsidR="005E04AF" w:rsidRDefault="005E04AF" w:rsidP="005E04A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Ingresar fecha alta</w:t>
            </w:r>
          </w:p>
        </w:tc>
      </w:tr>
      <w:tr w:rsidR="0043026F" w14:paraId="16016E9A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2F5D8F4" w:rsidR="00C23DBA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</w:t>
            </w:r>
            <w:r w:rsidR="005E04AF">
              <w:rPr>
                <w:rFonts w:cs="Arial"/>
              </w:rPr>
              <w:t xml:space="preserve"> de Fin de vigencia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40CE8B06" w:rsidR="00C23DBA" w:rsidRDefault="008D067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  <w:r w:rsidR="00A418AC">
              <w:rPr>
                <w:lang w:eastAsia="en-US"/>
              </w:rPr>
              <w:t>-</w:t>
            </w:r>
            <w:r w:rsidR="008015DB"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5EA6BF9F" w:rsidR="00C23DBA" w:rsidRDefault="005E04A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 es o</w:t>
            </w:r>
            <w:r w:rsidR="000B11DB">
              <w:rPr>
                <w:lang w:eastAsia="en-US"/>
              </w:rPr>
              <w:t xml:space="preserve">bligatorio. </w:t>
            </w:r>
            <w:r w:rsidR="00A418AC">
              <w:rPr>
                <w:lang w:eastAsia="en-US"/>
              </w:rPr>
              <w:t>Ingresar fecha de finalización</w:t>
            </w:r>
          </w:p>
        </w:tc>
      </w:tr>
      <w:tr w:rsidR="000B11DB" w14:paraId="0161748C" w14:textId="77777777" w:rsidTr="0043026F">
        <w:trPr>
          <w:trHeight w:val="307"/>
        </w:trPr>
        <w:tc>
          <w:tcPr>
            <w:tcW w:w="3103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80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F53D75" w14:paraId="478C750F" w14:textId="77777777" w:rsidTr="0043026F">
        <w:tc>
          <w:tcPr>
            <w:tcW w:w="3103" w:type="dxa"/>
            <w:vAlign w:val="center"/>
          </w:tcPr>
          <w:p w14:paraId="5C54BB41" w14:textId="063969EC" w:rsidR="00F53D75" w:rsidRDefault="00F53D75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Botón Ver parámetros generales</w:t>
            </w:r>
          </w:p>
        </w:tc>
        <w:tc>
          <w:tcPr>
            <w:tcW w:w="2180" w:type="dxa"/>
            <w:vAlign w:val="center"/>
          </w:tcPr>
          <w:p w14:paraId="39A0A27A" w14:textId="0022142A" w:rsidR="00F53D75" w:rsidRDefault="00F53D75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Mostrar</w:t>
            </w:r>
          </w:p>
        </w:tc>
        <w:tc>
          <w:tcPr>
            <w:tcW w:w="3211" w:type="dxa"/>
            <w:vAlign w:val="center"/>
          </w:tcPr>
          <w:p w14:paraId="6285F171" w14:textId="7F4CDD35" w:rsidR="00F53D75" w:rsidRDefault="00F53D75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Muestra la parametrización general de la transacción general seleccionada</w:t>
            </w:r>
          </w:p>
        </w:tc>
      </w:tr>
      <w:tr w:rsidR="0043026F" w14:paraId="44ACF343" w14:textId="77777777" w:rsidTr="0043026F">
        <w:tc>
          <w:tcPr>
            <w:tcW w:w="3103" w:type="dxa"/>
            <w:vAlign w:val="center"/>
          </w:tcPr>
          <w:p w14:paraId="12C0DE1A" w14:textId="581BFE35" w:rsidR="00C23DBA" w:rsidRDefault="00191A10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Botón </w:t>
            </w:r>
            <w:r w:rsidR="00A418AC">
              <w:rPr>
                <w:noProof/>
              </w:rPr>
              <w:t>V</w:t>
            </w:r>
            <w:r>
              <w:rPr>
                <w:noProof/>
              </w:rPr>
              <w:t>olver</w:t>
            </w:r>
          </w:p>
        </w:tc>
        <w:tc>
          <w:tcPr>
            <w:tcW w:w="2180" w:type="dxa"/>
            <w:vAlign w:val="center"/>
          </w:tcPr>
          <w:p w14:paraId="0C154A9D" w14:textId="36998BB7" w:rsidR="00C23DBA" w:rsidRDefault="00191A1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211" w:type="dxa"/>
            <w:vAlign w:val="center"/>
          </w:tcPr>
          <w:p w14:paraId="27DC2CBC" w14:textId="3D0C3E5C" w:rsidR="00C23DBA" w:rsidRDefault="00191A10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Vuelve a la página anterior sin registrar la transacción general</w:t>
            </w:r>
          </w:p>
        </w:tc>
      </w:tr>
      <w:tr w:rsidR="0043026F" w14:paraId="7FBC4351" w14:textId="77777777" w:rsidTr="0043026F">
        <w:tc>
          <w:tcPr>
            <w:tcW w:w="3103" w:type="dxa"/>
            <w:vAlign w:val="center"/>
          </w:tcPr>
          <w:p w14:paraId="41C2F605" w14:textId="5D4E7DE6" w:rsidR="00C23DBA" w:rsidRDefault="00191A10" w:rsidP="00A1185A">
            <w:pPr>
              <w:spacing w:line="360" w:lineRule="auto"/>
              <w:jc w:val="center"/>
            </w:pPr>
            <w:r>
              <w:t>Botón Registrar</w:t>
            </w: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80" w:type="dxa"/>
            <w:vAlign w:val="center"/>
          </w:tcPr>
          <w:p w14:paraId="1074EE96" w14:textId="1C1F64A7" w:rsidR="00C23DBA" w:rsidRDefault="00191A1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</w:t>
            </w:r>
          </w:p>
        </w:tc>
        <w:tc>
          <w:tcPr>
            <w:tcW w:w="3211" w:type="dxa"/>
            <w:vAlign w:val="center"/>
          </w:tcPr>
          <w:p w14:paraId="70F19A60" w14:textId="2FEB518D" w:rsidR="00C23DBA" w:rsidRDefault="00191A10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Registra los datos de la transacción general guardando todos los datos.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  <w:proofErr w:type="gramStart"/>
      <w:r>
        <w:rPr>
          <w:b/>
          <w:bCs/>
          <w:sz w:val="32"/>
          <w:szCs w:val="32"/>
          <w:u w:val="single"/>
        </w:rPr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  <w:proofErr w:type="gramEnd"/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lastRenderedPageBreak/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0D3713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0D3713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45E99C37" w14:textId="77777777" w:rsidR="00271B43" w:rsidRDefault="000D3713" w:rsidP="00271B43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547D7527" w14:textId="087D31BC" w:rsidR="00C23DBA" w:rsidRPr="00271B43" w:rsidRDefault="00C23DBA" w:rsidP="00271B43">
      <w:pPr>
        <w:spacing w:line="360" w:lineRule="auto"/>
        <w:rPr>
          <w:rFonts w:ascii="Arial" w:hAnsi="Arial" w:cs="Arial"/>
          <w:sz w:val="22"/>
        </w:rPr>
      </w:pPr>
      <w:r>
        <w:rPr>
          <w:b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3"/>
        <w:gridCol w:w="2390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3E2034B6" w:rsidR="00C23DBA" w:rsidRDefault="00512DF2" w:rsidP="00A1185A">
            <w:pPr>
              <w:spacing w:line="360" w:lineRule="auto"/>
              <w:ind w:firstLine="0"/>
            </w:pPr>
            <w:r>
              <w:t>20</w:t>
            </w:r>
            <w:r w:rsidR="00C23DBA">
              <w:t>/0</w:t>
            </w:r>
            <w:r>
              <w:t>5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8B5D2EE" w:rsidR="00C23DBA" w:rsidRDefault="00512DF2" w:rsidP="00A1185A">
            <w:pPr>
              <w:spacing w:line="360" w:lineRule="auto"/>
              <w:ind w:firstLine="0"/>
              <w:jc w:val="left"/>
            </w:pPr>
            <w:r>
              <w:t>Versión inicial de HU</w:t>
            </w:r>
          </w:p>
        </w:tc>
        <w:tc>
          <w:tcPr>
            <w:tcW w:w="2693" w:type="dxa"/>
          </w:tcPr>
          <w:p w14:paraId="54A2C6C9" w14:textId="77777777" w:rsidR="00C23DBA" w:rsidRDefault="00E00315" w:rsidP="00A1185A">
            <w:pPr>
              <w:spacing w:line="276" w:lineRule="auto"/>
              <w:ind w:firstLine="0"/>
              <w:jc w:val="left"/>
            </w:pPr>
            <w:r>
              <w:t>Ana Strub</w:t>
            </w:r>
          </w:p>
          <w:p w14:paraId="6B77A318" w14:textId="3924F58E" w:rsidR="00FC5FA0" w:rsidRDefault="00FC5FA0" w:rsidP="00A1185A">
            <w:pPr>
              <w:spacing w:line="276" w:lineRule="auto"/>
              <w:ind w:firstLine="0"/>
              <w:jc w:val="left"/>
            </w:pPr>
            <w:r>
              <w:t>Santiago Ferrari</w:t>
            </w: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4F1CF932" w:rsidR="00C23DBA" w:rsidRDefault="00FC5FA0" w:rsidP="00A1185A">
            <w:pPr>
              <w:spacing w:line="360" w:lineRule="auto"/>
              <w:ind w:firstLine="0"/>
            </w:pPr>
            <w:r>
              <w:t>2.0</w:t>
            </w:r>
          </w:p>
        </w:tc>
        <w:tc>
          <w:tcPr>
            <w:tcW w:w="1276" w:type="dxa"/>
          </w:tcPr>
          <w:p w14:paraId="10214ACB" w14:textId="386FDC61" w:rsidR="00C23DBA" w:rsidRDefault="00FC5FA0" w:rsidP="00A1185A">
            <w:pPr>
              <w:spacing w:line="360" w:lineRule="auto"/>
              <w:ind w:firstLine="0"/>
            </w:pPr>
            <w:r>
              <w:t>26/05/2023</w:t>
            </w:r>
          </w:p>
        </w:tc>
        <w:tc>
          <w:tcPr>
            <w:tcW w:w="4394" w:type="dxa"/>
          </w:tcPr>
          <w:p w14:paraId="683F11DB" w14:textId="3EC73204" w:rsidR="00C23DBA" w:rsidRPr="000D3713" w:rsidRDefault="00FC5FA0" w:rsidP="00A1185A">
            <w:pPr>
              <w:spacing w:line="360" w:lineRule="auto"/>
              <w:ind w:firstLine="0"/>
              <w:rPr>
                <w:lang w:val="es-AR"/>
              </w:rPr>
            </w:pPr>
            <w:r>
              <w:t>Se agrega la condición de que solo se muestren las transacciones generales de acuerdo con el tipo seleccionado, se agrega el botón Ver parámetros generales y criterios de aceptación.</w:t>
            </w:r>
          </w:p>
        </w:tc>
        <w:tc>
          <w:tcPr>
            <w:tcW w:w="2693" w:type="dxa"/>
          </w:tcPr>
          <w:p w14:paraId="569CDCAB" w14:textId="14940804" w:rsidR="001712EA" w:rsidRPr="00625689" w:rsidRDefault="00FC5FA0" w:rsidP="00A1185A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Ana Strub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26BBBB7C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705D0126" w14:textId="1068FCED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01F801" w14:textId="2315A509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594191A" w14:textId="36F2FE61" w:rsidR="00207692" w:rsidRDefault="00207692" w:rsidP="00A1185A">
            <w:pPr>
              <w:spacing w:line="360" w:lineRule="auto"/>
              <w:ind w:firstLine="0"/>
            </w:pPr>
          </w:p>
        </w:tc>
      </w:tr>
      <w:tr w:rsidR="00271B43" w14:paraId="3697ACFF" w14:textId="77777777" w:rsidTr="00A1185A">
        <w:tc>
          <w:tcPr>
            <w:tcW w:w="959" w:type="dxa"/>
          </w:tcPr>
          <w:p w14:paraId="20F5D93B" w14:textId="035442DD" w:rsidR="00271B43" w:rsidRDefault="00271B43" w:rsidP="00A1185A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129B6F59" w14:textId="7A9A0F92" w:rsidR="00271B43" w:rsidRDefault="00271B43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00B64AC" w14:textId="229CF61A" w:rsidR="00271B43" w:rsidRDefault="00271B43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0022154C" w14:textId="0B143E0C" w:rsidR="00271B43" w:rsidRDefault="00271B43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9"/>
      <w:footerReference w:type="default" r:id="rId10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07762" w14:textId="77777777" w:rsidR="00F63677" w:rsidRDefault="00F63677" w:rsidP="00C23DBA">
      <w:r>
        <w:separator/>
      </w:r>
    </w:p>
  </w:endnote>
  <w:endnote w:type="continuationSeparator" w:id="0">
    <w:p w14:paraId="128E0871" w14:textId="77777777" w:rsidR="00F63677" w:rsidRDefault="00F63677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4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12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F8E6" w14:textId="77777777" w:rsidR="00F63677" w:rsidRDefault="00F63677" w:rsidP="00C23DBA">
      <w:r>
        <w:separator/>
      </w:r>
    </w:p>
  </w:footnote>
  <w:footnote w:type="continuationSeparator" w:id="0">
    <w:p w14:paraId="682DD4E8" w14:textId="77777777" w:rsidR="00F63677" w:rsidRDefault="00F63677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916372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2079353474">
    <w:abstractNumId w:val="4"/>
  </w:num>
  <w:num w:numId="2" w16cid:durableId="535583474">
    <w:abstractNumId w:val="1"/>
  </w:num>
  <w:num w:numId="3" w16cid:durableId="372653955">
    <w:abstractNumId w:val="3"/>
  </w:num>
  <w:num w:numId="4" w16cid:durableId="1720857516">
    <w:abstractNumId w:val="2"/>
  </w:num>
  <w:num w:numId="5" w16cid:durableId="1463310110">
    <w:abstractNumId w:val="8"/>
  </w:num>
  <w:num w:numId="6" w16cid:durableId="1327629507">
    <w:abstractNumId w:val="0"/>
  </w:num>
  <w:num w:numId="7" w16cid:durableId="637107200">
    <w:abstractNumId w:val="6"/>
  </w:num>
  <w:num w:numId="8" w16cid:durableId="1985700156">
    <w:abstractNumId w:val="7"/>
  </w:num>
  <w:num w:numId="9" w16cid:durableId="83571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0680B"/>
    <w:rsid w:val="00031D8B"/>
    <w:rsid w:val="000640F5"/>
    <w:rsid w:val="0006562F"/>
    <w:rsid w:val="00070FA1"/>
    <w:rsid w:val="000931DC"/>
    <w:rsid w:val="00094368"/>
    <w:rsid w:val="000A6913"/>
    <w:rsid w:val="000A7DCD"/>
    <w:rsid w:val="000B11DB"/>
    <w:rsid w:val="000B60C5"/>
    <w:rsid w:val="000C6D6B"/>
    <w:rsid w:val="000D3713"/>
    <w:rsid w:val="000E01C0"/>
    <w:rsid w:val="00111828"/>
    <w:rsid w:val="00130297"/>
    <w:rsid w:val="001712EA"/>
    <w:rsid w:val="00191A10"/>
    <w:rsid w:val="001B2411"/>
    <w:rsid w:val="001C0925"/>
    <w:rsid w:val="001C0DF1"/>
    <w:rsid w:val="001C19B8"/>
    <w:rsid w:val="001C3CD0"/>
    <w:rsid w:val="001C539E"/>
    <w:rsid w:val="001D71E1"/>
    <w:rsid w:val="001F1CA5"/>
    <w:rsid w:val="00200235"/>
    <w:rsid w:val="00207692"/>
    <w:rsid w:val="00211C93"/>
    <w:rsid w:val="00222900"/>
    <w:rsid w:val="00240F4A"/>
    <w:rsid w:val="00250204"/>
    <w:rsid w:val="00252FB4"/>
    <w:rsid w:val="00255F88"/>
    <w:rsid w:val="00263997"/>
    <w:rsid w:val="00271B43"/>
    <w:rsid w:val="002811C5"/>
    <w:rsid w:val="002A2213"/>
    <w:rsid w:val="002B39ED"/>
    <w:rsid w:val="002B6CD5"/>
    <w:rsid w:val="002E616C"/>
    <w:rsid w:val="002E7800"/>
    <w:rsid w:val="00307853"/>
    <w:rsid w:val="00311D53"/>
    <w:rsid w:val="00333882"/>
    <w:rsid w:val="0039199B"/>
    <w:rsid w:val="00397545"/>
    <w:rsid w:val="00397D40"/>
    <w:rsid w:val="003A4479"/>
    <w:rsid w:val="003A57B5"/>
    <w:rsid w:val="003A6C03"/>
    <w:rsid w:val="003C0D44"/>
    <w:rsid w:val="003E4422"/>
    <w:rsid w:val="003F0DB8"/>
    <w:rsid w:val="00417647"/>
    <w:rsid w:val="0043026F"/>
    <w:rsid w:val="00445C0A"/>
    <w:rsid w:val="004603E9"/>
    <w:rsid w:val="00473512"/>
    <w:rsid w:val="004763A0"/>
    <w:rsid w:val="0049481F"/>
    <w:rsid w:val="00494F5F"/>
    <w:rsid w:val="004D5CF4"/>
    <w:rsid w:val="004D5FF4"/>
    <w:rsid w:val="004E1B0F"/>
    <w:rsid w:val="004E5481"/>
    <w:rsid w:val="004F157D"/>
    <w:rsid w:val="00512DF2"/>
    <w:rsid w:val="00514DC0"/>
    <w:rsid w:val="00550E23"/>
    <w:rsid w:val="0055395F"/>
    <w:rsid w:val="005562AC"/>
    <w:rsid w:val="00565FBA"/>
    <w:rsid w:val="0057463E"/>
    <w:rsid w:val="00590FE4"/>
    <w:rsid w:val="005C5756"/>
    <w:rsid w:val="005D0A49"/>
    <w:rsid w:val="005E04AF"/>
    <w:rsid w:val="005E07D2"/>
    <w:rsid w:val="00604DD7"/>
    <w:rsid w:val="00611441"/>
    <w:rsid w:val="00620A48"/>
    <w:rsid w:val="00625689"/>
    <w:rsid w:val="00632E4D"/>
    <w:rsid w:val="00633167"/>
    <w:rsid w:val="00645BED"/>
    <w:rsid w:val="00666326"/>
    <w:rsid w:val="00692EC3"/>
    <w:rsid w:val="00697CC7"/>
    <w:rsid w:val="006A4AA5"/>
    <w:rsid w:val="006E094D"/>
    <w:rsid w:val="006E1693"/>
    <w:rsid w:val="006F066A"/>
    <w:rsid w:val="00731022"/>
    <w:rsid w:val="00736F14"/>
    <w:rsid w:val="0075301C"/>
    <w:rsid w:val="00770F45"/>
    <w:rsid w:val="00771272"/>
    <w:rsid w:val="007740B3"/>
    <w:rsid w:val="00775537"/>
    <w:rsid w:val="00792403"/>
    <w:rsid w:val="007C32FD"/>
    <w:rsid w:val="007D36D8"/>
    <w:rsid w:val="007F59C1"/>
    <w:rsid w:val="008015DB"/>
    <w:rsid w:val="00816528"/>
    <w:rsid w:val="00817512"/>
    <w:rsid w:val="00821FCF"/>
    <w:rsid w:val="00831EF3"/>
    <w:rsid w:val="00836BAE"/>
    <w:rsid w:val="00854076"/>
    <w:rsid w:val="00857264"/>
    <w:rsid w:val="00880FD2"/>
    <w:rsid w:val="008879EC"/>
    <w:rsid w:val="00890FDD"/>
    <w:rsid w:val="00891D73"/>
    <w:rsid w:val="008C3056"/>
    <w:rsid w:val="008C668A"/>
    <w:rsid w:val="008D0670"/>
    <w:rsid w:val="008D122A"/>
    <w:rsid w:val="008E6A6B"/>
    <w:rsid w:val="008E6BE6"/>
    <w:rsid w:val="008F3158"/>
    <w:rsid w:val="009446A0"/>
    <w:rsid w:val="00947DA2"/>
    <w:rsid w:val="009846CB"/>
    <w:rsid w:val="009C5A71"/>
    <w:rsid w:val="009C6F9A"/>
    <w:rsid w:val="009E1F16"/>
    <w:rsid w:val="009E7715"/>
    <w:rsid w:val="00A0190D"/>
    <w:rsid w:val="00A15492"/>
    <w:rsid w:val="00A155A9"/>
    <w:rsid w:val="00A16CA4"/>
    <w:rsid w:val="00A302DA"/>
    <w:rsid w:val="00A418AC"/>
    <w:rsid w:val="00A711BA"/>
    <w:rsid w:val="00A767A6"/>
    <w:rsid w:val="00A81F8C"/>
    <w:rsid w:val="00A834F8"/>
    <w:rsid w:val="00A909CB"/>
    <w:rsid w:val="00AA59BC"/>
    <w:rsid w:val="00AB1AAD"/>
    <w:rsid w:val="00AC4386"/>
    <w:rsid w:val="00AD31D6"/>
    <w:rsid w:val="00AE5E3F"/>
    <w:rsid w:val="00AF27E2"/>
    <w:rsid w:val="00B047E3"/>
    <w:rsid w:val="00B12E42"/>
    <w:rsid w:val="00B32004"/>
    <w:rsid w:val="00B33858"/>
    <w:rsid w:val="00B375D7"/>
    <w:rsid w:val="00B40300"/>
    <w:rsid w:val="00B46715"/>
    <w:rsid w:val="00B501F4"/>
    <w:rsid w:val="00B516DC"/>
    <w:rsid w:val="00B5726E"/>
    <w:rsid w:val="00B6204A"/>
    <w:rsid w:val="00B76723"/>
    <w:rsid w:val="00BA2D95"/>
    <w:rsid w:val="00BA6EBC"/>
    <w:rsid w:val="00BD6957"/>
    <w:rsid w:val="00BD7ACC"/>
    <w:rsid w:val="00BF7393"/>
    <w:rsid w:val="00C23DBA"/>
    <w:rsid w:val="00C2473F"/>
    <w:rsid w:val="00C74A50"/>
    <w:rsid w:val="00C85BEE"/>
    <w:rsid w:val="00CF2F9C"/>
    <w:rsid w:val="00D0179B"/>
    <w:rsid w:val="00D42FCA"/>
    <w:rsid w:val="00D541EA"/>
    <w:rsid w:val="00D57405"/>
    <w:rsid w:val="00D6502C"/>
    <w:rsid w:val="00D6782F"/>
    <w:rsid w:val="00D93012"/>
    <w:rsid w:val="00D947BF"/>
    <w:rsid w:val="00DB2E42"/>
    <w:rsid w:val="00DC4A50"/>
    <w:rsid w:val="00DE0349"/>
    <w:rsid w:val="00DE04F1"/>
    <w:rsid w:val="00E00315"/>
    <w:rsid w:val="00E05455"/>
    <w:rsid w:val="00E8028D"/>
    <w:rsid w:val="00E82A24"/>
    <w:rsid w:val="00E90A80"/>
    <w:rsid w:val="00F021FD"/>
    <w:rsid w:val="00F14F71"/>
    <w:rsid w:val="00F41046"/>
    <w:rsid w:val="00F468E7"/>
    <w:rsid w:val="00F50FCD"/>
    <w:rsid w:val="00F53D75"/>
    <w:rsid w:val="00F54371"/>
    <w:rsid w:val="00F57795"/>
    <w:rsid w:val="00F579AF"/>
    <w:rsid w:val="00F63677"/>
    <w:rsid w:val="00F80674"/>
    <w:rsid w:val="00F906B4"/>
    <w:rsid w:val="00F909A6"/>
    <w:rsid w:val="00FA4497"/>
    <w:rsid w:val="00FC5FA0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222A09"/>
    <w:rsid w:val="003127BB"/>
    <w:rsid w:val="003451ED"/>
    <w:rsid w:val="003A465B"/>
    <w:rsid w:val="00480F7C"/>
    <w:rsid w:val="00492A74"/>
    <w:rsid w:val="007714B7"/>
    <w:rsid w:val="00A17164"/>
    <w:rsid w:val="00AD618B"/>
    <w:rsid w:val="00AF5430"/>
    <w:rsid w:val="00DF607B"/>
    <w:rsid w:val="00E0756D"/>
    <w:rsid w:val="00E5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702</Words>
  <Characters>4336</Characters>
  <Application>Microsoft Office Word</Application>
  <DocSecurity>0</DocSecurity>
  <Lines>333</Lines>
  <Paragraphs>167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Ana Strub</cp:lastModifiedBy>
  <cp:revision>2</cp:revision>
  <dcterms:created xsi:type="dcterms:W3CDTF">2023-05-29T11:28:00Z</dcterms:created>
  <dcterms:modified xsi:type="dcterms:W3CDTF">2023-05-29T11:28:00Z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