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7DE72" w14:textId="3CD464DC" w:rsidR="00917861" w:rsidRDefault="00917861" w:rsidP="00917861">
      <w:pPr>
        <w:spacing w:after="240"/>
        <w:ind w:firstLine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</w:t>
      </w:r>
      <w:r w:rsidR="00C23DBA" w:rsidRPr="00DC0615">
        <w:rPr>
          <w:b/>
          <w:bCs/>
          <w:sz w:val="40"/>
          <w:szCs w:val="40"/>
        </w:rPr>
        <w:t>HU-</w:t>
      </w:r>
      <w:r w:rsidR="00C23DBA">
        <w:rPr>
          <w:b/>
          <w:bCs/>
          <w:sz w:val="40"/>
          <w:szCs w:val="40"/>
        </w:rPr>
        <w:t>MID</w:t>
      </w:r>
      <w:r w:rsidR="00C23DBA" w:rsidRPr="00DC0615">
        <w:rPr>
          <w:b/>
          <w:bCs/>
          <w:sz w:val="40"/>
          <w:szCs w:val="40"/>
        </w:rPr>
        <w:t>-</w:t>
      </w:r>
      <w:r w:rsidR="00C23DBA">
        <w:rPr>
          <w:b/>
          <w:bCs/>
          <w:sz w:val="40"/>
          <w:szCs w:val="40"/>
        </w:rPr>
        <w:t>ENT-</w:t>
      </w:r>
      <w:r w:rsidR="00C23DBA" w:rsidRPr="00DC0615">
        <w:rPr>
          <w:b/>
          <w:bCs/>
          <w:sz w:val="40"/>
          <w:szCs w:val="40"/>
        </w:rPr>
        <w:t>0</w:t>
      </w:r>
      <w:r w:rsidR="00C23DBA">
        <w:rPr>
          <w:b/>
          <w:bCs/>
          <w:sz w:val="40"/>
          <w:szCs w:val="40"/>
        </w:rPr>
        <w:t>0</w:t>
      </w:r>
      <w:r w:rsidR="00D06AC5"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 xml:space="preserve">   </w:t>
      </w:r>
    </w:p>
    <w:p w14:paraId="33E04645" w14:textId="394BF9F7" w:rsidR="00C23DBA" w:rsidRPr="00917861" w:rsidRDefault="00917861" w:rsidP="00D06AC5">
      <w:pPr>
        <w:spacing w:after="240"/>
        <w:ind w:firstLine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Consultar </w:t>
      </w:r>
      <w:r w:rsidR="00D06AC5">
        <w:rPr>
          <w:b/>
          <w:bCs/>
          <w:sz w:val="40"/>
          <w:szCs w:val="40"/>
        </w:rPr>
        <w:t>Bandeja Entidades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8E64577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3DF486D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5EA1050B" w14:textId="77777777" w:rsidTr="00A1185A">
        <w:trPr>
          <w:trHeight w:val="184"/>
          <w:jc w:val="center"/>
        </w:trPr>
        <w:tc>
          <w:tcPr>
            <w:tcW w:w="9065" w:type="dxa"/>
          </w:tcPr>
          <w:p w14:paraId="6503D220" w14:textId="1FC8B69A" w:rsidR="00C23DBA" w:rsidRDefault="00917861" w:rsidP="00D06AC5">
            <w:pPr>
              <w:spacing w:line="276" w:lineRule="auto"/>
              <w:ind w:firstLine="0"/>
            </w:pPr>
            <w:r w:rsidRPr="004A5F38">
              <w:rPr>
                <w:rFonts w:ascii="Tahoma" w:hAnsi="Tahoma" w:cs="Tahoma"/>
              </w:rPr>
              <w:t xml:space="preserve">Como </w:t>
            </w:r>
            <w:r w:rsidRPr="00AA7CF0">
              <w:rPr>
                <w:rFonts w:ascii="Tahoma" w:hAnsi="Tahoma" w:cs="Tahoma"/>
              </w:rPr>
              <w:t>usuario con</w:t>
            </w:r>
            <w:r w:rsidRPr="00AA7CF0">
              <w:rPr>
                <w:rFonts w:ascii="Tahoma" w:hAnsi="Tahoma" w:cs="Tahoma"/>
                <w:b/>
                <w:bCs/>
                <w:i/>
                <w:iCs/>
              </w:rPr>
              <w:t xml:space="preserve"> </w:t>
            </w:r>
            <w:r w:rsidRPr="00AA7CF0">
              <w:rPr>
                <w:rFonts w:ascii="Tahoma" w:hAnsi="Tahoma" w:cs="Tahoma"/>
                <w:b/>
                <w:bCs/>
                <w:iCs/>
              </w:rPr>
              <w:t>perfil autorizado</w:t>
            </w:r>
            <w:r w:rsidRPr="00AA7CF0">
              <w:rPr>
                <w:rFonts w:ascii="Tahoma" w:hAnsi="Tahoma" w:cs="Tahoma"/>
              </w:rPr>
              <w:t>,</w:t>
            </w:r>
            <w:r w:rsidRPr="004A5F38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quiero visualizar la bandeja de Entidades con la posibilidad de </w:t>
            </w:r>
            <w:r w:rsidR="00D06AC5">
              <w:rPr>
                <w:rFonts w:ascii="Tahoma" w:hAnsi="Tahoma" w:cs="Tahoma"/>
              </w:rPr>
              <w:t xml:space="preserve">realizar diferentes </w:t>
            </w:r>
            <w:r>
              <w:rPr>
                <w:rFonts w:ascii="Tahoma" w:hAnsi="Tahoma" w:cs="Tahoma"/>
              </w:rPr>
              <w:t>filtr</w:t>
            </w:r>
            <w:r w:rsidR="00D06AC5">
              <w:rPr>
                <w:rFonts w:ascii="Tahoma" w:hAnsi="Tahoma" w:cs="Tahoma"/>
              </w:rPr>
              <w:t xml:space="preserve">os de </w:t>
            </w:r>
            <w:r>
              <w:rPr>
                <w:rFonts w:ascii="Tahoma" w:hAnsi="Tahoma" w:cs="Tahoma"/>
              </w:rPr>
              <w:t>búsqueda</w:t>
            </w:r>
            <w:r w:rsidR="00D06AC5">
              <w:rPr>
                <w:rFonts w:ascii="Tahoma" w:hAnsi="Tahoma" w:cs="Tahoma"/>
              </w:rPr>
              <w:t>.</w:t>
            </w:r>
            <w:r>
              <w:rPr>
                <w:rFonts w:ascii="Tahoma" w:hAnsi="Tahoma" w:cs="Tahoma"/>
              </w:rPr>
              <w:t xml:space="preserve"> </w:t>
            </w:r>
          </w:p>
        </w:tc>
      </w:tr>
      <w:tr w:rsidR="00C23DBA" w14:paraId="7EFB8CD1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624B54A8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7695E7CB" w14:textId="6E3224DD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El usuario </w:t>
      </w:r>
      <w:r w:rsidR="00D06AC5">
        <w:rPr>
          <w:rFonts w:ascii="Tahoma" w:hAnsi="Tahoma" w:cs="Tahoma"/>
        </w:rPr>
        <w:t>con perfil autorizado accede al menú y</w:t>
      </w:r>
      <w:r>
        <w:rPr>
          <w:rFonts w:ascii="Tahoma" w:hAnsi="Tahoma" w:cs="Tahoma"/>
        </w:rPr>
        <w:t xml:space="preserve"> el sistema mostrará la pantalla “</w:t>
      </w:r>
      <w:r w:rsidR="008A752F">
        <w:rPr>
          <w:rFonts w:ascii="Tahoma" w:hAnsi="Tahoma" w:cs="Tahoma"/>
        </w:rPr>
        <w:t xml:space="preserve">Consultar </w:t>
      </w:r>
      <w:r>
        <w:rPr>
          <w:rFonts w:ascii="Tahoma" w:hAnsi="Tahoma" w:cs="Tahoma"/>
        </w:rPr>
        <w:t xml:space="preserve">Bandeja de </w:t>
      </w:r>
      <w:r w:rsidR="002D0BF5">
        <w:rPr>
          <w:rFonts w:ascii="Tahoma" w:hAnsi="Tahoma" w:cs="Tahoma"/>
        </w:rPr>
        <w:t>Entidades</w:t>
      </w:r>
      <w:r>
        <w:rPr>
          <w:rFonts w:ascii="Tahoma" w:hAnsi="Tahoma" w:cs="Tahoma"/>
        </w:rPr>
        <w:t>”:</w:t>
      </w:r>
    </w:p>
    <w:p w14:paraId="7128F4AF" w14:textId="77777777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</w:p>
    <w:p w14:paraId="4E3FB4EE" w14:textId="031C4C02" w:rsidR="00C23DBA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La pa</w:t>
      </w:r>
      <w:r w:rsidR="008A752F">
        <w:rPr>
          <w:rFonts w:ascii="Tahoma" w:hAnsi="Tahoma" w:cs="Tahoma"/>
        </w:rPr>
        <w:t>ntalla en su encabezado mostrará</w:t>
      </w:r>
      <w:r>
        <w:rPr>
          <w:rFonts w:ascii="Tahoma" w:hAnsi="Tahoma" w:cs="Tahoma"/>
        </w:rPr>
        <w:t>:</w:t>
      </w:r>
    </w:p>
    <w:p w14:paraId="77CCB1EB" w14:textId="1988C007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-Título “</w:t>
      </w:r>
      <w:r w:rsidR="008A752F">
        <w:rPr>
          <w:rFonts w:ascii="Tahoma" w:hAnsi="Tahoma" w:cs="Tahoma"/>
        </w:rPr>
        <w:t xml:space="preserve">Consultar </w:t>
      </w:r>
      <w:r>
        <w:rPr>
          <w:rFonts w:ascii="Tahoma" w:hAnsi="Tahoma" w:cs="Tahoma"/>
        </w:rPr>
        <w:t>Bandeja de Entidades”</w:t>
      </w:r>
      <w:r>
        <w:rPr>
          <w:rFonts w:ascii="Tahoma" w:hAnsi="Tahoma" w:cs="Tahoma"/>
        </w:rPr>
        <w:tab/>
      </w:r>
    </w:p>
    <w:p w14:paraId="7D0CF183" w14:textId="66BD9CD6" w:rsidR="00C23DBA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-Datos del Usuario </w:t>
      </w:r>
      <w:proofErr w:type="spellStart"/>
      <w:r>
        <w:rPr>
          <w:rFonts w:ascii="Tahoma" w:hAnsi="Tahoma" w:cs="Tahoma"/>
        </w:rPr>
        <w:t>Logueado</w:t>
      </w:r>
      <w:proofErr w:type="spellEnd"/>
      <w:r>
        <w:rPr>
          <w:rFonts w:ascii="Tahoma" w:hAnsi="Tahoma" w:cs="Tahoma"/>
        </w:rPr>
        <w:t>.</w:t>
      </w:r>
    </w:p>
    <w:p w14:paraId="0E7F7E7C" w14:textId="16605E10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-Botón para Cerrar sesión.</w:t>
      </w:r>
    </w:p>
    <w:p w14:paraId="007720B4" w14:textId="064E4C13" w:rsidR="00901B8F" w:rsidRDefault="00901B8F" w:rsidP="00901B8F">
      <w:pPr>
        <w:spacing w:line="360" w:lineRule="auto"/>
        <w:ind w:firstLine="0"/>
      </w:pPr>
      <w:r>
        <w:rPr>
          <w:rFonts w:ascii="Tahoma" w:hAnsi="Tahoma" w:cs="Tahoma"/>
        </w:rPr>
        <w:tab/>
        <w:t>-Menú desplegable.</w:t>
      </w:r>
    </w:p>
    <w:p w14:paraId="749A33BC" w14:textId="77777777" w:rsidR="00C23DBA" w:rsidRDefault="00C23DBA"/>
    <w:p w14:paraId="098C6743" w14:textId="223CC289" w:rsidR="00901B8F" w:rsidRDefault="008A752F" w:rsidP="00901B8F">
      <w:pPr>
        <w:ind w:firstLine="0"/>
        <w:rPr>
          <w:rFonts w:ascii="Tahoma" w:hAnsi="Tahoma" w:cs="Tahoma"/>
        </w:rPr>
      </w:pPr>
      <w:r>
        <w:t>En la búsqueda</w:t>
      </w:r>
      <w:r w:rsidR="00901B8F">
        <w:t xml:space="preserve"> de la pantalla se visualiza</w:t>
      </w:r>
      <w:r>
        <w:t>n</w:t>
      </w:r>
      <w:r w:rsidR="00901B8F">
        <w:t xml:space="preserve"> los filtros para la bandeja de entidades:</w:t>
      </w:r>
      <w:r w:rsidR="00901B8F" w:rsidRPr="00901B8F">
        <w:rPr>
          <w:rFonts w:ascii="Tahoma" w:hAnsi="Tahoma" w:cs="Tahoma"/>
        </w:rPr>
        <w:t xml:space="preserve"> </w:t>
      </w:r>
    </w:p>
    <w:p w14:paraId="2C5388F1" w14:textId="77777777" w:rsidR="00901B8F" w:rsidRDefault="00901B8F" w:rsidP="00901B8F">
      <w:pPr>
        <w:ind w:firstLine="708"/>
        <w:rPr>
          <w:rFonts w:ascii="Tahoma" w:hAnsi="Tahoma" w:cs="Tahoma"/>
        </w:rPr>
      </w:pPr>
    </w:p>
    <w:p w14:paraId="54A795DF" w14:textId="6FF1DA60" w:rsidR="00901B8F" w:rsidRDefault="00901B8F" w:rsidP="00901B8F">
      <w:pPr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>-Tipo de Entidad</w:t>
      </w:r>
    </w:p>
    <w:p w14:paraId="02654061" w14:textId="4AB9D859" w:rsidR="00901B8F" w:rsidRDefault="00901B8F" w:rsidP="00901B8F">
      <w:pPr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 xml:space="preserve">-Entidad </w:t>
      </w:r>
    </w:p>
    <w:p w14:paraId="15B09A54" w14:textId="43E81C0B" w:rsidR="00901B8F" w:rsidRDefault="008A752F" w:rsidP="00901B8F">
      <w:pPr>
        <w:ind w:firstLine="708"/>
        <w:rPr>
          <w:rFonts w:ascii="Tahoma" w:hAnsi="Tahoma" w:cs="Tahoma"/>
        </w:rPr>
      </w:pPr>
      <w:r w:rsidRPr="008A752F">
        <w:rPr>
          <w:rFonts w:ascii="Tahoma" w:hAnsi="Tahoma" w:cs="Tahoma"/>
        </w:rPr>
        <w:t>-</w:t>
      </w:r>
      <w:r w:rsidR="00350F93" w:rsidRPr="008A752F">
        <w:rPr>
          <w:rFonts w:ascii="Tahoma" w:hAnsi="Tahoma" w:cs="Tahoma"/>
        </w:rPr>
        <w:t>C</w:t>
      </w:r>
      <w:r w:rsidRPr="008A752F">
        <w:rPr>
          <w:rFonts w:ascii="Tahoma" w:hAnsi="Tahoma" w:cs="Tahoma"/>
        </w:rPr>
        <w:t>ódigo de Entidad</w:t>
      </w:r>
    </w:p>
    <w:p w14:paraId="2B85584D" w14:textId="3A88B14C" w:rsidR="00901B8F" w:rsidRDefault="00901B8F" w:rsidP="00901B8F">
      <w:pPr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8A752F">
        <w:rPr>
          <w:rFonts w:ascii="Tahoma" w:hAnsi="Tahoma" w:cs="Tahoma"/>
        </w:rPr>
        <w:t xml:space="preserve">N° </w:t>
      </w:r>
      <w:r>
        <w:rPr>
          <w:rFonts w:ascii="Tahoma" w:hAnsi="Tahoma" w:cs="Tahoma"/>
        </w:rPr>
        <w:t>Expediente Digital</w:t>
      </w:r>
    </w:p>
    <w:p w14:paraId="46C9950B" w14:textId="5CFB873B" w:rsidR="00901B8F" w:rsidRDefault="00901B8F" w:rsidP="00901B8F">
      <w:pPr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 xml:space="preserve">-CUIT </w:t>
      </w:r>
    </w:p>
    <w:p w14:paraId="060E55FE" w14:textId="3E67AA34" w:rsidR="00C23DBA" w:rsidRDefault="00901B8F" w:rsidP="00901B8F">
      <w:pPr>
        <w:ind w:firstLine="708"/>
      </w:pPr>
      <w:r>
        <w:rPr>
          <w:rFonts w:ascii="Tahoma" w:hAnsi="Tahoma" w:cs="Tahoma"/>
        </w:rPr>
        <w:t>-Estado</w:t>
      </w:r>
    </w:p>
    <w:p w14:paraId="1D4BFF08" w14:textId="77777777" w:rsidR="00A565B4" w:rsidRDefault="00A565B4" w:rsidP="00A565B4">
      <w:pPr>
        <w:ind w:firstLine="0"/>
      </w:pPr>
    </w:p>
    <w:p w14:paraId="4364C5B2" w14:textId="68870DFC" w:rsidR="00A565B4" w:rsidRPr="00573F50" w:rsidRDefault="00A565B4" w:rsidP="00A565B4">
      <w:pPr>
        <w:spacing w:line="360" w:lineRule="auto"/>
        <w:ind w:firstLine="0"/>
        <w:rPr>
          <w:rFonts w:ascii="Tahoma" w:hAnsi="Tahoma" w:cs="Tahoma"/>
          <w:b/>
          <w:bCs/>
          <w:sz w:val="8"/>
          <w:szCs w:val="8"/>
        </w:rPr>
      </w:pPr>
    </w:p>
    <w:p w14:paraId="0B3295AD" w14:textId="77777777" w:rsidR="008A752F" w:rsidRDefault="008A752F" w:rsidP="008A752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En la grilla se visualizan los siguientes campos de datos:</w:t>
      </w:r>
    </w:p>
    <w:p w14:paraId="03D28539" w14:textId="77777777" w:rsidR="008A752F" w:rsidRDefault="008A752F" w:rsidP="008A752F">
      <w:pPr>
        <w:spacing w:line="360" w:lineRule="auto"/>
        <w:ind w:firstLine="0"/>
        <w:rPr>
          <w:rFonts w:ascii="Tahoma" w:hAnsi="Tahoma" w:cs="Tahoma"/>
        </w:rPr>
      </w:pPr>
    </w:p>
    <w:p w14:paraId="1F0117C8" w14:textId="67FE60CC" w:rsidR="00A565B4" w:rsidRPr="008A752F" w:rsidRDefault="008A752F" w:rsidP="008A752F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  <w:bCs/>
        </w:rPr>
      </w:pPr>
      <w:r w:rsidRPr="008A752F">
        <w:rPr>
          <w:rFonts w:ascii="Tahoma" w:hAnsi="Tahoma" w:cs="Tahoma"/>
          <w:bCs/>
        </w:rPr>
        <w:t>Código Entidad</w:t>
      </w:r>
    </w:p>
    <w:p w14:paraId="32CC8411" w14:textId="6AF35751" w:rsidR="008A752F" w:rsidRPr="008A752F" w:rsidRDefault="008A752F" w:rsidP="008A752F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Cs/>
        </w:rPr>
        <w:t xml:space="preserve">Nombre </w:t>
      </w:r>
      <w:r>
        <w:rPr>
          <w:rFonts w:ascii="Tahoma" w:hAnsi="Tahoma" w:cs="Tahoma"/>
          <w:bCs/>
        </w:rPr>
        <w:t>Entidad</w:t>
      </w:r>
    </w:p>
    <w:p w14:paraId="07FA18F8" w14:textId="24D46E44" w:rsidR="00A565B4" w:rsidRPr="008A752F" w:rsidRDefault="00A565B4" w:rsidP="00A565B4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8A752F">
        <w:rPr>
          <w:rFonts w:ascii="Tahoma" w:hAnsi="Tahoma" w:cs="Tahoma"/>
          <w:bCs/>
        </w:rPr>
        <w:t>Tipo de Entidad</w:t>
      </w:r>
      <w:r w:rsidRPr="008A752F">
        <w:rPr>
          <w:rFonts w:ascii="Tahoma" w:hAnsi="Tahoma" w:cs="Tahoma"/>
        </w:rPr>
        <w:t xml:space="preserve"> </w:t>
      </w:r>
    </w:p>
    <w:p w14:paraId="323CB28C" w14:textId="57F06F8D" w:rsidR="00A565B4" w:rsidRPr="008A752F" w:rsidRDefault="008A752F" w:rsidP="00A565B4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8A752F">
        <w:rPr>
          <w:rFonts w:ascii="Tahoma" w:hAnsi="Tahoma" w:cs="Tahoma"/>
          <w:bCs/>
        </w:rPr>
        <w:t xml:space="preserve">N° </w:t>
      </w:r>
      <w:r w:rsidR="00A565B4" w:rsidRPr="008A752F">
        <w:rPr>
          <w:rFonts w:ascii="Tahoma" w:hAnsi="Tahoma" w:cs="Tahoma"/>
          <w:bCs/>
        </w:rPr>
        <w:t>Expediente Digital</w:t>
      </w:r>
      <w:r w:rsidR="00A565B4" w:rsidRPr="008A752F">
        <w:rPr>
          <w:rFonts w:ascii="Tahoma" w:hAnsi="Tahoma" w:cs="Tahoma"/>
        </w:rPr>
        <w:t xml:space="preserve">: </w:t>
      </w:r>
    </w:p>
    <w:p w14:paraId="5D9A7F85" w14:textId="0EA2A9B9" w:rsidR="00A565B4" w:rsidRPr="008A752F" w:rsidRDefault="00A565B4" w:rsidP="00A565B4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8A752F">
        <w:rPr>
          <w:rFonts w:ascii="Tahoma" w:hAnsi="Tahoma" w:cs="Tahoma"/>
          <w:bCs/>
        </w:rPr>
        <w:t>CUIT</w:t>
      </w:r>
    </w:p>
    <w:p w14:paraId="0EEB265D" w14:textId="1155C420" w:rsidR="00BA7E6E" w:rsidRPr="008A752F" w:rsidRDefault="00A565B4" w:rsidP="00A565B4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8A752F">
        <w:rPr>
          <w:rFonts w:ascii="Tahoma" w:hAnsi="Tahoma" w:cs="Tahoma"/>
          <w:bCs/>
        </w:rPr>
        <w:t>E</w:t>
      </w:r>
      <w:r w:rsidR="008A752F" w:rsidRPr="008A752F">
        <w:rPr>
          <w:rFonts w:ascii="Tahoma" w:hAnsi="Tahoma" w:cs="Tahoma"/>
          <w:bCs/>
        </w:rPr>
        <w:t>stado</w:t>
      </w:r>
    </w:p>
    <w:p w14:paraId="1469A1C9" w14:textId="33704A1A" w:rsidR="008A752F" w:rsidRDefault="008A752F" w:rsidP="00A565B4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Paginador</w:t>
      </w:r>
      <w:proofErr w:type="spellEnd"/>
    </w:p>
    <w:p w14:paraId="21B0728F" w14:textId="77777777" w:rsidR="008A752F" w:rsidRDefault="008A752F" w:rsidP="008A752F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8A752F">
        <w:rPr>
          <w:rFonts w:ascii="Tahoma" w:hAnsi="Tahoma" w:cs="Tahoma"/>
          <w:bCs/>
        </w:rPr>
        <w:t>Acciones</w:t>
      </w:r>
      <w:r w:rsidRPr="008A752F">
        <w:rPr>
          <w:rFonts w:ascii="Tahoma" w:hAnsi="Tahoma" w:cs="Tahoma"/>
        </w:rPr>
        <w:t>: Visualizar    Modificar    Cambio de Estado</w:t>
      </w:r>
    </w:p>
    <w:p w14:paraId="753904E4" w14:textId="7810779F" w:rsidR="00A565B4" w:rsidRDefault="00A565B4" w:rsidP="008A752F">
      <w:pPr>
        <w:pStyle w:val="Prrafodelista"/>
        <w:spacing w:line="360" w:lineRule="auto"/>
        <w:ind w:firstLine="0"/>
        <w:rPr>
          <w:rFonts w:ascii="Tahoma" w:hAnsi="Tahoma" w:cs="Tahoma"/>
        </w:rPr>
      </w:pPr>
      <w:r w:rsidRPr="008A752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Al hacer clic sobre uno de ellos se podrán realizar tareas sobre </w:t>
      </w:r>
      <w:r w:rsidR="002D0BF5">
        <w:rPr>
          <w:rFonts w:ascii="Tahoma" w:hAnsi="Tahoma" w:cs="Tahoma"/>
        </w:rPr>
        <w:t>la Entidad.</w:t>
      </w:r>
      <w:r>
        <w:rPr>
          <w:rFonts w:ascii="Tahoma" w:hAnsi="Tahoma" w:cs="Tahoma"/>
        </w:rPr>
        <w:t xml:space="preserve"> </w:t>
      </w:r>
    </w:p>
    <w:p w14:paraId="77CCC065" w14:textId="17DCDEAA" w:rsidR="00A565B4" w:rsidRDefault="00A565B4" w:rsidP="001336A4">
      <w:pPr>
        <w:spacing w:line="360" w:lineRule="auto"/>
        <w:ind w:left="720" w:firstLine="708"/>
        <w:rPr>
          <w:rFonts w:ascii="Tahoma" w:hAnsi="Tahoma" w:cs="Tahoma"/>
        </w:rPr>
      </w:pPr>
      <w:r>
        <w:rPr>
          <w:rFonts w:ascii="Tahoma" w:hAnsi="Tahoma" w:cs="Tahoma"/>
        </w:rPr>
        <w:t xml:space="preserve">- Consultar Entidad, desde </w:t>
      </w:r>
      <w:r w:rsidR="00BA7E6E">
        <w:rPr>
          <w:rFonts w:ascii="Tahoma" w:hAnsi="Tahoma" w:cs="Tahoma"/>
        </w:rPr>
        <w:t xml:space="preserve">este botón </w:t>
      </w:r>
      <w:r w:rsidR="00231EBC">
        <w:rPr>
          <w:rFonts w:ascii="Tahoma" w:hAnsi="Tahoma" w:cs="Tahoma"/>
        </w:rPr>
        <w:t>“</w:t>
      </w:r>
      <w:r w:rsidR="00231EBC">
        <w:rPr>
          <w:noProof/>
          <w:lang w:val="es-AR" w:eastAsia="es-AR"/>
        </w:rPr>
        <w:drawing>
          <wp:inline distT="0" distB="0" distL="0" distR="0" wp14:anchorId="76CA9735" wp14:editId="5517D5BF">
            <wp:extent cx="187826" cy="180000"/>
            <wp:effectExtent l="0" t="0" r="317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EBC">
        <w:rPr>
          <w:rFonts w:ascii="Tahoma" w:hAnsi="Tahoma" w:cs="Tahoma"/>
        </w:rPr>
        <w:t xml:space="preserve">” </w:t>
      </w:r>
      <w:r w:rsidR="001336A4">
        <w:rPr>
          <w:rFonts w:ascii="Tahoma" w:hAnsi="Tahoma" w:cs="Tahoma"/>
        </w:rPr>
        <w:t xml:space="preserve">descripto en </w:t>
      </w:r>
      <w:r w:rsidR="00BA7E6E">
        <w:rPr>
          <w:rFonts w:ascii="Tahoma" w:hAnsi="Tahoma" w:cs="Tahoma"/>
        </w:rPr>
        <w:t>HU</w:t>
      </w:r>
      <w:r w:rsidR="00231EBC">
        <w:rPr>
          <w:rFonts w:ascii="Tahoma" w:hAnsi="Tahoma" w:cs="Tahoma"/>
        </w:rPr>
        <w:t>-MID-ENT-</w:t>
      </w:r>
      <w:r w:rsidR="001336A4">
        <w:rPr>
          <w:rFonts w:ascii="Tahoma" w:hAnsi="Tahoma" w:cs="Tahoma"/>
        </w:rPr>
        <w:t>004-Consultar Entidad</w:t>
      </w:r>
      <w:r w:rsidR="00BA7E6E">
        <w:rPr>
          <w:rFonts w:ascii="Tahoma" w:hAnsi="Tahoma" w:cs="Tahoma"/>
        </w:rPr>
        <w:t>.</w:t>
      </w:r>
    </w:p>
    <w:p w14:paraId="309309FB" w14:textId="6FCBE1D9" w:rsidR="00BA7E6E" w:rsidRDefault="00231EBC" w:rsidP="00A565B4">
      <w:pPr>
        <w:spacing w:line="360" w:lineRule="auto"/>
        <w:ind w:left="708" w:firstLine="708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- Editar Entidad, desde este botón “</w:t>
      </w:r>
      <w:r>
        <w:rPr>
          <w:noProof/>
          <w:lang w:val="es-AR" w:eastAsia="es-AR"/>
        </w:rPr>
        <w:drawing>
          <wp:inline distT="0" distB="0" distL="0" distR="0" wp14:anchorId="78990E4D" wp14:editId="22C6971C">
            <wp:extent cx="180000" cy="180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>”</w:t>
      </w:r>
      <w:r w:rsidR="00604027">
        <w:rPr>
          <w:rFonts w:ascii="Tahoma" w:hAnsi="Tahoma" w:cs="Tahoma"/>
        </w:rPr>
        <w:t xml:space="preserve">  </w:t>
      </w:r>
      <w:r w:rsidR="001336A4">
        <w:rPr>
          <w:rFonts w:ascii="Tahoma" w:hAnsi="Tahoma" w:cs="Tahoma"/>
        </w:rPr>
        <w:t>d</w:t>
      </w:r>
      <w:r w:rsidR="00604027">
        <w:rPr>
          <w:rFonts w:ascii="Tahoma" w:hAnsi="Tahoma" w:cs="Tahoma"/>
        </w:rPr>
        <w:t>escripto en la HU-MID-ENT-</w:t>
      </w:r>
      <w:r w:rsidR="001336A4">
        <w:rPr>
          <w:rFonts w:ascii="Tahoma" w:hAnsi="Tahoma" w:cs="Tahoma"/>
        </w:rPr>
        <w:t>002-Editar Entidad.</w:t>
      </w:r>
    </w:p>
    <w:p w14:paraId="75B0F90C" w14:textId="6C9DF5E9" w:rsidR="00F171A3" w:rsidRDefault="00604027" w:rsidP="00F171A3">
      <w:pPr>
        <w:spacing w:line="360" w:lineRule="auto"/>
        <w:ind w:left="708" w:firstLine="708"/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r w:rsidR="001336A4">
        <w:rPr>
          <w:rFonts w:ascii="Tahoma" w:hAnsi="Tahoma" w:cs="Tahoma"/>
        </w:rPr>
        <w:t>Cambiar E</w:t>
      </w:r>
      <w:r>
        <w:rPr>
          <w:rFonts w:ascii="Tahoma" w:hAnsi="Tahoma" w:cs="Tahoma"/>
        </w:rPr>
        <w:t>stado, desde este botón “</w:t>
      </w:r>
      <w:r w:rsidRPr="00604027">
        <w:rPr>
          <w:rFonts w:ascii="Tahoma" w:hAnsi="Tahoma" w:cs="Tahoma"/>
          <w:noProof/>
          <w:lang w:val="es-AR" w:eastAsia="es-AR"/>
        </w:rPr>
        <w:drawing>
          <wp:inline distT="0" distB="0" distL="0" distR="0" wp14:anchorId="7E135B1D" wp14:editId="3082BA9D">
            <wp:extent cx="152400" cy="1219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790" cy="12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 xml:space="preserve">” </w:t>
      </w:r>
      <w:r w:rsidR="001336A4">
        <w:rPr>
          <w:rFonts w:ascii="Tahoma" w:hAnsi="Tahoma" w:cs="Tahoma"/>
        </w:rPr>
        <w:t>descripto en la HU-MID-ENT-003-Cambio Estado Entidad. Se adjunta DTE en ítem “Diagramas”.</w:t>
      </w:r>
    </w:p>
    <w:p w14:paraId="05D89126" w14:textId="2F24BB87" w:rsidR="00F171A3" w:rsidRDefault="00F171A3" w:rsidP="00F171A3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Por ultimo, se podrá descargar el listado de entidades, en formato PDF, XLSX, seleccionando en “</w:t>
      </w:r>
      <w:r w:rsidRPr="00F171A3">
        <w:rPr>
          <w:rFonts w:ascii="Tahoma" w:hAnsi="Tahoma" w:cs="Tahoma"/>
          <w:noProof/>
          <w:lang w:val="es-AR" w:eastAsia="es-AR"/>
        </w:rPr>
        <w:drawing>
          <wp:inline distT="0" distB="0" distL="0" distR="0" wp14:anchorId="36681F82" wp14:editId="29239230">
            <wp:extent cx="1132205" cy="18415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9847" cy="2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>”.</w:t>
      </w:r>
    </w:p>
    <w:p w14:paraId="4818ACB6" w14:textId="77777777" w:rsidR="00F171A3" w:rsidRPr="00A565B4" w:rsidRDefault="00F171A3" w:rsidP="00F171A3">
      <w:pPr>
        <w:spacing w:line="360" w:lineRule="auto"/>
        <w:ind w:left="708" w:firstLine="708"/>
        <w:rPr>
          <w:rFonts w:ascii="Tahoma" w:hAnsi="Tahoma" w:cs="Tahoma"/>
        </w:rPr>
      </w:pPr>
    </w:p>
    <w:p w14:paraId="3A72A2AD" w14:textId="4586BA50" w:rsidR="00BA7E6E" w:rsidRDefault="00BA7E6E" w:rsidP="00A565B4">
      <w:pPr>
        <w:ind w:firstLine="0"/>
      </w:pPr>
      <w:r>
        <w:t xml:space="preserve">  </w:t>
      </w:r>
    </w:p>
    <w:p w14:paraId="619B131A" w14:textId="526F4AB1" w:rsidR="008A752F" w:rsidRDefault="00B52E7A" w:rsidP="008A752F">
      <w:pPr>
        <w:ind w:firstLine="0"/>
        <w:rPr>
          <w:b/>
          <w:bCs/>
        </w:rPr>
      </w:pPr>
      <w:r>
        <w:t>En la misma pantalla, se visualizará el</w:t>
      </w:r>
      <w:r w:rsidR="008A752F">
        <w:t xml:space="preserve"> botón </w:t>
      </w:r>
      <w:proofErr w:type="gramStart"/>
      <w:r w:rsidR="008A752F">
        <w:t>“</w:t>
      </w:r>
      <w:r w:rsidR="008A752F" w:rsidRPr="00A565B4">
        <w:rPr>
          <w:noProof/>
        </w:rPr>
        <w:t xml:space="preserve"> </w:t>
      </w:r>
      <w:proofErr w:type="gramEnd"/>
      <w:r w:rsidR="008A752F" w:rsidRPr="00A565B4">
        <w:rPr>
          <w:noProof/>
          <w:lang w:val="es-AR" w:eastAsia="es-AR"/>
        </w:rPr>
        <w:drawing>
          <wp:inline distT="0" distB="0" distL="0" distR="0" wp14:anchorId="3209BB61" wp14:editId="3A663EF9">
            <wp:extent cx="1231900" cy="208915"/>
            <wp:effectExtent l="0" t="0" r="6350" b="635"/>
            <wp:docPr id="6" name="Imagen 6" descr="Tabla, Exce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, Excel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2248" cy="20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52F">
        <w:rPr>
          <w:noProof/>
        </w:rPr>
        <w:t>”</w:t>
      </w:r>
      <w:r>
        <w:t xml:space="preserve"> para </w:t>
      </w:r>
      <w:r w:rsidR="00D2762A">
        <w:t xml:space="preserve">dar de </w:t>
      </w:r>
      <w:r w:rsidR="008A752F">
        <w:t xml:space="preserve">ALTA </w:t>
      </w:r>
      <w:r w:rsidR="00D2762A">
        <w:t xml:space="preserve">nuevas Entidades, descripto en la </w:t>
      </w:r>
      <w:r w:rsidR="008A752F" w:rsidRPr="00A565B4">
        <w:rPr>
          <w:b/>
          <w:bCs/>
        </w:rPr>
        <w:t>HU-MID-ENT-001</w:t>
      </w:r>
      <w:r w:rsidR="00D2762A">
        <w:rPr>
          <w:b/>
          <w:bCs/>
        </w:rPr>
        <w:t>-Registrar Entidades</w:t>
      </w:r>
      <w:r w:rsidR="008A752F">
        <w:rPr>
          <w:b/>
          <w:bCs/>
        </w:rPr>
        <w:t>.</w:t>
      </w:r>
    </w:p>
    <w:p w14:paraId="1538A4CA" w14:textId="77777777" w:rsidR="008A752F" w:rsidRDefault="008A752F" w:rsidP="008A752F">
      <w:pPr>
        <w:ind w:firstLine="0"/>
      </w:pPr>
    </w:p>
    <w:p w14:paraId="70D97644" w14:textId="77777777" w:rsidR="008A752F" w:rsidRDefault="008A752F"/>
    <w:p w14:paraId="1FE3B736" w14:textId="77777777" w:rsidR="00C23DBA" w:rsidRDefault="00C23DBA"/>
    <w:p w14:paraId="7DF85E71" w14:textId="77777777" w:rsidR="00C23DBA" w:rsidRDefault="00C23DBA"/>
    <w:p w14:paraId="3C4C0E5C" w14:textId="77777777" w:rsidR="00C23DBA" w:rsidRDefault="00C23DBA"/>
    <w:p w14:paraId="4CCFBC42" w14:textId="77777777" w:rsidR="00C23DBA" w:rsidRDefault="00C23DBA"/>
    <w:p w14:paraId="58760BD6" w14:textId="77777777" w:rsidR="00C23DBA" w:rsidRDefault="00C23DBA"/>
    <w:p w14:paraId="43B1051B" w14:textId="77777777" w:rsidR="00C23DBA" w:rsidRDefault="00C23DBA"/>
    <w:p w14:paraId="791DBA04" w14:textId="77777777" w:rsidR="00C23DBA" w:rsidRDefault="00C23DBA"/>
    <w:p w14:paraId="04762A29" w14:textId="77777777" w:rsidR="00C23DBA" w:rsidRDefault="00C23DBA"/>
    <w:p w14:paraId="443C205D" w14:textId="77777777" w:rsidR="00C23DBA" w:rsidRDefault="00C23DBA"/>
    <w:p w14:paraId="51B275D6" w14:textId="77777777" w:rsidR="00C23DBA" w:rsidRDefault="00C23DBA"/>
    <w:p w14:paraId="465F7BB7" w14:textId="77777777" w:rsidR="00C23DBA" w:rsidRDefault="00C23DBA"/>
    <w:p w14:paraId="581A07AD" w14:textId="77777777" w:rsidR="00C23DBA" w:rsidRDefault="00C23DBA"/>
    <w:p w14:paraId="79A55CC6" w14:textId="77777777" w:rsidR="00C23DBA" w:rsidRDefault="00C23DBA"/>
    <w:p w14:paraId="57E50B78" w14:textId="77777777" w:rsidR="00C23DBA" w:rsidRDefault="00C23DBA"/>
    <w:p w14:paraId="08F5D808" w14:textId="77777777" w:rsidR="00C23DBA" w:rsidRDefault="00C23DBA"/>
    <w:p w14:paraId="5A6D71CA" w14:textId="77777777" w:rsidR="00C23DBA" w:rsidRDefault="00C23DBA"/>
    <w:p w14:paraId="33B325C7" w14:textId="77777777" w:rsidR="00C23DBA" w:rsidRDefault="00C23DBA"/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3"/>
        <w:gridCol w:w="62"/>
      </w:tblGrid>
      <w:tr w:rsidR="00C23DBA" w14:paraId="4507C808" w14:textId="77777777" w:rsidTr="00987CE6">
        <w:trPr>
          <w:cantSplit/>
          <w:trHeight w:val="274"/>
          <w:jc w:val="center"/>
        </w:trPr>
        <w:tc>
          <w:tcPr>
            <w:tcW w:w="9065" w:type="dxa"/>
            <w:gridSpan w:val="2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7ABD237F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987CE6" w:rsidRPr="006262C3" w14:paraId="75407481" w14:textId="77777777" w:rsidTr="00987CE6">
        <w:trPr>
          <w:gridAfter w:val="1"/>
          <w:wAfter w:w="62" w:type="dxa"/>
          <w:cantSplit/>
          <w:trHeight w:val="187"/>
          <w:jc w:val="center"/>
        </w:trPr>
        <w:tc>
          <w:tcPr>
            <w:tcW w:w="900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347D198" w14:textId="77777777" w:rsidR="00987CE6" w:rsidRPr="00274E19" w:rsidRDefault="00987CE6" w:rsidP="00987CE6">
            <w:pPr>
              <w:pStyle w:val="PlantillaCar"/>
              <w:numPr>
                <w:ilvl w:val="0"/>
                <w:numId w:val="4"/>
              </w:numPr>
              <w:ind w:left="423"/>
              <w:rPr>
                <w:rFonts w:cs="Tahoma"/>
              </w:rPr>
            </w:pPr>
            <w:r>
              <w:rPr>
                <w:rFonts w:ascii="Arial" w:hAnsi="Arial" w:cs="Arial"/>
              </w:rPr>
              <w:t>Cumplir con los criterios definidos en el documento de estilo</w:t>
            </w:r>
          </w:p>
        </w:tc>
      </w:tr>
      <w:tr w:rsidR="00987CE6" w:rsidRPr="006262C3" w14:paraId="72CB33EF" w14:textId="77777777" w:rsidTr="00987CE6">
        <w:trPr>
          <w:gridAfter w:val="1"/>
          <w:wAfter w:w="62" w:type="dxa"/>
          <w:cantSplit/>
          <w:trHeight w:val="187"/>
          <w:jc w:val="center"/>
        </w:trPr>
        <w:tc>
          <w:tcPr>
            <w:tcW w:w="900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4C27339" w14:textId="74D7857E" w:rsidR="00987CE6" w:rsidRPr="00274E19" w:rsidRDefault="00987CE6" w:rsidP="00987CE6">
            <w:pPr>
              <w:pStyle w:val="PlantillaCar"/>
              <w:numPr>
                <w:ilvl w:val="0"/>
                <w:numId w:val="4"/>
              </w:numPr>
              <w:ind w:left="423"/>
              <w:rPr>
                <w:rFonts w:cs="Tahoma"/>
              </w:rPr>
            </w:pPr>
            <w:r>
              <w:rPr>
                <w:rFonts w:ascii="Arial" w:hAnsi="Arial" w:cs="Arial"/>
              </w:rPr>
              <w:t xml:space="preserve">Esta funcionalidad podrá ser accedida desde </w:t>
            </w:r>
            <w:r w:rsidRPr="00987CE6">
              <w:rPr>
                <w:rFonts w:ascii="Arial" w:hAnsi="Arial" w:cs="Arial"/>
                <w:highlight w:val="yellow"/>
              </w:rPr>
              <w:t>el menú de inicio</w:t>
            </w:r>
            <w:r>
              <w:rPr>
                <w:rFonts w:ascii="Arial" w:hAnsi="Arial" w:cs="Arial"/>
              </w:rPr>
              <w:t>.</w:t>
            </w:r>
          </w:p>
        </w:tc>
      </w:tr>
      <w:tr w:rsidR="00987CE6" w:rsidRPr="006262C3" w14:paraId="6EC26D8C" w14:textId="77777777" w:rsidTr="00987CE6">
        <w:trPr>
          <w:gridAfter w:val="1"/>
          <w:wAfter w:w="62" w:type="dxa"/>
          <w:cantSplit/>
          <w:trHeight w:val="187"/>
          <w:jc w:val="center"/>
        </w:trPr>
        <w:tc>
          <w:tcPr>
            <w:tcW w:w="900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8945D0B" w14:textId="77777777" w:rsidR="00987CE6" w:rsidRDefault="00987CE6" w:rsidP="00987CE6">
            <w:pPr>
              <w:pStyle w:val="PlantillaCar"/>
              <w:numPr>
                <w:ilvl w:val="0"/>
                <w:numId w:val="4"/>
              </w:numPr>
              <w:ind w:left="42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se selecciona un combo de mayor jerarquía, las opciones que se muestren en los demás deben ser en función de ese.</w:t>
            </w:r>
          </w:p>
        </w:tc>
      </w:tr>
      <w:tr w:rsidR="00987CE6" w:rsidRPr="006262C3" w14:paraId="54994944" w14:textId="77777777" w:rsidTr="00987CE6">
        <w:trPr>
          <w:gridAfter w:val="1"/>
          <w:wAfter w:w="62" w:type="dxa"/>
          <w:cantSplit/>
          <w:trHeight w:val="187"/>
          <w:jc w:val="center"/>
        </w:trPr>
        <w:tc>
          <w:tcPr>
            <w:tcW w:w="900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3F18C1F" w14:textId="74F0345D" w:rsidR="00987CE6" w:rsidRDefault="00987CE6" w:rsidP="00987CE6">
            <w:pPr>
              <w:pStyle w:val="PlantillaCar"/>
              <w:numPr>
                <w:ilvl w:val="0"/>
                <w:numId w:val="4"/>
              </w:numPr>
              <w:ind w:left="42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realizar la búsqueda al menos el filtro “</w:t>
            </w:r>
            <w:r>
              <w:rPr>
                <w:rFonts w:ascii="Arial" w:hAnsi="Arial" w:cs="Arial"/>
              </w:rPr>
              <w:t>Entidad</w:t>
            </w:r>
            <w:r>
              <w:rPr>
                <w:rFonts w:ascii="Arial" w:hAnsi="Arial" w:cs="Arial"/>
              </w:rPr>
              <w:t>” debe estar seleccionado. Si hace clic en buscar el sistema debe mostrarle un mensaje “Debe utilizar al menos el filtro de búsqueda “</w:t>
            </w:r>
            <w:r>
              <w:rPr>
                <w:rFonts w:ascii="Arial" w:hAnsi="Arial" w:cs="Arial"/>
              </w:rPr>
              <w:t>Entidad</w:t>
            </w:r>
            <w:r>
              <w:rPr>
                <w:rFonts w:ascii="Arial" w:hAnsi="Arial" w:cs="Arial"/>
              </w:rPr>
              <w:t>””.</w:t>
            </w:r>
          </w:p>
        </w:tc>
      </w:tr>
      <w:tr w:rsidR="00987CE6" w:rsidRPr="006262C3" w14:paraId="6F6ED44F" w14:textId="77777777" w:rsidTr="00987CE6">
        <w:trPr>
          <w:gridAfter w:val="1"/>
          <w:wAfter w:w="62" w:type="dxa"/>
          <w:cantSplit/>
          <w:trHeight w:val="187"/>
          <w:jc w:val="center"/>
        </w:trPr>
        <w:tc>
          <w:tcPr>
            <w:tcW w:w="900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79CA4E6" w14:textId="77777777" w:rsidR="00987CE6" w:rsidRDefault="00987CE6" w:rsidP="00987CE6">
            <w:pPr>
              <w:pStyle w:val="PlantillaCar"/>
              <w:numPr>
                <w:ilvl w:val="0"/>
                <w:numId w:val="4"/>
              </w:numPr>
              <w:ind w:left="42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hacer clic en limpiar, el sistema borra todos los filtros utilizados y la búsqueda.</w:t>
            </w:r>
          </w:p>
        </w:tc>
      </w:tr>
      <w:tr w:rsidR="00987CE6" w:rsidRPr="006262C3" w14:paraId="1BE6EB1B" w14:textId="77777777" w:rsidTr="00987CE6">
        <w:trPr>
          <w:gridAfter w:val="1"/>
          <w:wAfter w:w="62" w:type="dxa"/>
          <w:cantSplit/>
          <w:trHeight w:val="187"/>
          <w:jc w:val="center"/>
        </w:trPr>
        <w:tc>
          <w:tcPr>
            <w:tcW w:w="900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9D3C2DA" w14:textId="69AE8151" w:rsidR="00987CE6" w:rsidRDefault="00987CE6" w:rsidP="00987CE6">
            <w:pPr>
              <w:pStyle w:val="PlantillaCar"/>
              <w:numPr>
                <w:ilvl w:val="0"/>
                <w:numId w:val="4"/>
              </w:numPr>
              <w:ind w:left="42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grilla de Entidades</w:t>
            </w:r>
            <w:r>
              <w:rPr>
                <w:rFonts w:ascii="Arial" w:hAnsi="Arial" w:cs="Arial"/>
              </w:rPr>
              <w:t>, aparecen luego de que se haga clic en el botón “Buscar” de la sección filtros de</w:t>
            </w:r>
            <w:r>
              <w:rPr>
                <w:rFonts w:ascii="Arial" w:hAnsi="Arial" w:cs="Arial"/>
              </w:rPr>
              <w:t xml:space="preserve"> Entidades.(revisar)</w:t>
            </w:r>
          </w:p>
        </w:tc>
      </w:tr>
      <w:tr w:rsidR="00987CE6" w:rsidRPr="006262C3" w14:paraId="28096907" w14:textId="77777777" w:rsidTr="00987CE6">
        <w:trPr>
          <w:gridAfter w:val="1"/>
          <w:wAfter w:w="62" w:type="dxa"/>
          <w:cantSplit/>
          <w:trHeight w:val="187"/>
          <w:jc w:val="center"/>
        </w:trPr>
        <w:tc>
          <w:tcPr>
            <w:tcW w:w="900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4D63059" w14:textId="2F8C9E7F" w:rsidR="00987CE6" w:rsidRDefault="00987CE6" w:rsidP="00987CE6">
            <w:pPr>
              <w:pStyle w:val="PlantillaCar"/>
              <w:numPr>
                <w:ilvl w:val="0"/>
                <w:numId w:val="4"/>
              </w:numPr>
              <w:ind w:left="42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hacer clic en los iconos serán redirigidos a las funcionalidades descri</w:t>
            </w:r>
            <w:r>
              <w:rPr>
                <w:rFonts w:ascii="Arial" w:hAnsi="Arial" w:cs="Arial"/>
              </w:rPr>
              <w:t xml:space="preserve">ptas por las HU mencionadas en la descripción </w:t>
            </w:r>
            <w:r>
              <w:rPr>
                <w:rFonts w:ascii="Arial" w:hAnsi="Arial" w:cs="Arial"/>
              </w:rPr>
              <w:t>de la HU.</w:t>
            </w:r>
          </w:p>
        </w:tc>
      </w:tr>
      <w:tr w:rsidR="00987CE6" w:rsidRPr="006262C3" w14:paraId="33075BE5" w14:textId="77777777" w:rsidTr="00987CE6">
        <w:trPr>
          <w:gridAfter w:val="1"/>
          <w:wAfter w:w="62" w:type="dxa"/>
          <w:cantSplit/>
          <w:trHeight w:val="187"/>
          <w:jc w:val="center"/>
        </w:trPr>
        <w:tc>
          <w:tcPr>
            <w:tcW w:w="9003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C0EE8D8" w14:textId="033481BB" w:rsidR="00987CE6" w:rsidRDefault="00987CE6" w:rsidP="00987CE6">
            <w:pPr>
              <w:pStyle w:val="PlantillaCar"/>
              <w:numPr>
                <w:ilvl w:val="0"/>
                <w:numId w:val="4"/>
              </w:numPr>
              <w:ind w:left="42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títulos de las columnas de la grilla de </w:t>
            </w:r>
            <w:r>
              <w:rPr>
                <w:rFonts w:ascii="Arial" w:hAnsi="Arial" w:cs="Arial"/>
              </w:rPr>
              <w:t>Entidades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deben permitir ordenar todo el contendido de la misma.</w:t>
            </w:r>
          </w:p>
        </w:tc>
      </w:tr>
      <w:tr w:rsidR="00C23DBA" w14:paraId="25AC2FA7" w14:textId="77777777" w:rsidTr="00987CE6">
        <w:trPr>
          <w:cantSplit/>
          <w:trHeight w:val="187"/>
          <w:jc w:val="center"/>
        </w:trPr>
        <w:tc>
          <w:tcPr>
            <w:tcW w:w="9065" w:type="dxa"/>
            <w:gridSpan w:val="2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FCCF5E" w14:textId="66B7422F" w:rsidR="00C23DBA" w:rsidRPr="008B1E04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</w:p>
        </w:tc>
      </w:tr>
      <w:tr w:rsidR="00C23DBA" w14:paraId="580FB60A" w14:textId="77777777" w:rsidTr="00987CE6">
        <w:trPr>
          <w:cantSplit/>
          <w:trHeight w:val="187"/>
          <w:jc w:val="center"/>
        </w:trPr>
        <w:tc>
          <w:tcPr>
            <w:tcW w:w="9065" w:type="dxa"/>
            <w:gridSpan w:val="2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9ACDFBA" w14:textId="1F72F698" w:rsidR="00C23DBA" w:rsidRPr="008B1E04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</w:p>
        </w:tc>
      </w:tr>
      <w:tr w:rsidR="00C23DBA" w14:paraId="1A3ED79D" w14:textId="77777777" w:rsidTr="00987CE6">
        <w:trPr>
          <w:cantSplit/>
          <w:trHeight w:val="187"/>
          <w:jc w:val="center"/>
        </w:trPr>
        <w:tc>
          <w:tcPr>
            <w:tcW w:w="9065" w:type="dxa"/>
            <w:gridSpan w:val="2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DC784CE" w14:textId="186ADFD1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</w:p>
        </w:tc>
      </w:tr>
      <w:tr w:rsidR="00C23DBA" w14:paraId="4033DD0E" w14:textId="77777777" w:rsidTr="00987CE6">
        <w:trPr>
          <w:cantSplit/>
          <w:trHeight w:val="187"/>
          <w:jc w:val="center"/>
        </w:trPr>
        <w:tc>
          <w:tcPr>
            <w:tcW w:w="9065" w:type="dxa"/>
            <w:gridSpan w:val="2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7E2506A" w14:textId="57190A0D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</w:p>
        </w:tc>
      </w:tr>
      <w:tr w:rsidR="00C23DBA" w14:paraId="3F20B11D" w14:textId="77777777" w:rsidTr="00987CE6">
        <w:trPr>
          <w:cantSplit/>
          <w:trHeight w:val="187"/>
          <w:jc w:val="center"/>
        </w:trPr>
        <w:tc>
          <w:tcPr>
            <w:tcW w:w="9065" w:type="dxa"/>
            <w:gridSpan w:val="2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0B44751" w14:textId="76A3663E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</w:p>
        </w:tc>
      </w:tr>
      <w:tr w:rsidR="00C23DBA" w14:paraId="3E2A2E0D" w14:textId="77777777" w:rsidTr="00987CE6">
        <w:trPr>
          <w:cantSplit/>
          <w:trHeight w:val="187"/>
          <w:jc w:val="center"/>
        </w:trPr>
        <w:tc>
          <w:tcPr>
            <w:tcW w:w="9065" w:type="dxa"/>
            <w:gridSpan w:val="2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4377256" w14:textId="75964A56" w:rsidR="00C23DBA" w:rsidRPr="007D482E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</w:p>
        </w:tc>
      </w:tr>
      <w:tr w:rsidR="00C23DBA" w14:paraId="65073531" w14:textId="77777777" w:rsidTr="00987CE6">
        <w:trPr>
          <w:cantSplit/>
          <w:trHeight w:val="187"/>
          <w:jc w:val="center"/>
        </w:trPr>
        <w:tc>
          <w:tcPr>
            <w:tcW w:w="9065" w:type="dxa"/>
            <w:gridSpan w:val="2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3357645" w14:textId="21AEC226" w:rsidR="00C23DBA" w:rsidRPr="00E65687" w:rsidRDefault="00C23DBA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  <w:tr w:rsidR="00C23DBA" w14:paraId="240BA6E7" w14:textId="77777777" w:rsidTr="00987CE6">
        <w:trPr>
          <w:cantSplit/>
          <w:trHeight w:val="187"/>
          <w:jc w:val="center"/>
        </w:trPr>
        <w:tc>
          <w:tcPr>
            <w:tcW w:w="9065" w:type="dxa"/>
            <w:gridSpan w:val="2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0908A04" w14:textId="485AFDDA" w:rsidR="00C23DBA" w:rsidRDefault="00C23DBA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</w:tbl>
    <w:p w14:paraId="6E0EB186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1" w:name="_Toc321571133"/>
    </w:p>
    <w:bookmarkEnd w:id="1"/>
    <w:p w14:paraId="44BD581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2EE85DB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236011A5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3791AA74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6A44F0DD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1D94E7C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38A4E315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28A8762C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61CA2BC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23FE818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5BC0B2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4A03F13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1448B68D" w14:textId="77777777" w:rsidR="00C23DBA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>Bandeja de Entidades:</w:t>
      </w:r>
    </w:p>
    <w:p w14:paraId="6336483E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347E5DF9" w14:textId="3025691A" w:rsidR="00D06AC5" w:rsidRDefault="00D06AC5" w:rsidP="00D06AC5">
      <w:pPr>
        <w:spacing w:line="360" w:lineRule="auto"/>
        <w:ind w:firstLine="0"/>
        <w:jc w:val="left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lastRenderedPageBreak/>
        <w:drawing>
          <wp:inline distT="0" distB="0" distL="0" distR="0" wp14:anchorId="485FDB7C" wp14:editId="2F1EC2EB">
            <wp:extent cx="5789359" cy="5128846"/>
            <wp:effectExtent l="19050" t="19050" r="20955" b="152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673" cy="51291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E7F611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53D7D77F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A72FD94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4876D375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19B0E4B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047FFE1C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3D4427C0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AB5D7B3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2D20DDE6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60ED7B5F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1A2DBE8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2FDB1871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034573A2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A71B365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6FBDD3F" w14:textId="77777777" w:rsidR="00D06AC5" w:rsidRPr="0081516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448FF938" w14:textId="263DDF44" w:rsidR="00C23DBA" w:rsidRDefault="00C23DBA" w:rsidP="00C23DBA">
      <w:pPr>
        <w:spacing w:line="360" w:lineRule="auto"/>
        <w:ind w:firstLine="0"/>
        <w:jc w:val="left"/>
        <w:rPr>
          <w:noProof/>
          <w:lang w:val="es-AR" w:eastAsia="es-AR"/>
        </w:rPr>
      </w:pPr>
    </w:p>
    <w:p w14:paraId="1BED0470" w14:textId="77777777" w:rsidR="00F171A3" w:rsidRDefault="00F171A3" w:rsidP="00F171A3">
      <w:pPr>
        <w:pStyle w:val="Ttulo3"/>
        <w:ind w:firstLine="0"/>
        <w:rPr>
          <w:rFonts w:ascii="Trebuchet MS" w:hAnsi="Trebuchet MS"/>
          <w:b/>
          <w:bCs/>
          <w:color w:val="auto"/>
        </w:rPr>
      </w:pPr>
    </w:p>
    <w:p w14:paraId="3CF20DC3" w14:textId="77777777" w:rsidR="00F171A3" w:rsidRDefault="00F171A3" w:rsidP="00F171A3">
      <w:pPr>
        <w:pStyle w:val="Ttulo3"/>
        <w:ind w:firstLine="0"/>
        <w:rPr>
          <w:rFonts w:ascii="Trebuchet MS" w:hAnsi="Trebuchet MS"/>
          <w:b/>
          <w:bCs/>
          <w:color w:val="auto"/>
        </w:rPr>
      </w:pPr>
    </w:p>
    <w:p w14:paraId="28B6190F" w14:textId="77777777" w:rsidR="00F171A3" w:rsidRDefault="00F171A3" w:rsidP="00F171A3">
      <w:pPr>
        <w:pStyle w:val="Ttulo3"/>
        <w:ind w:firstLine="0"/>
        <w:rPr>
          <w:rFonts w:ascii="Trebuchet MS" w:hAnsi="Trebuchet MS"/>
          <w:b/>
          <w:bCs/>
          <w:color w:val="auto"/>
        </w:rPr>
      </w:pPr>
    </w:p>
    <w:p w14:paraId="3BB2DED0" w14:textId="77777777" w:rsidR="00F171A3" w:rsidRDefault="00F171A3" w:rsidP="00F171A3"/>
    <w:p w14:paraId="135952A5" w14:textId="77777777" w:rsidR="00F171A3" w:rsidRDefault="00F171A3" w:rsidP="00F171A3"/>
    <w:p w14:paraId="5580A1B3" w14:textId="77777777" w:rsidR="00F171A3" w:rsidRDefault="00F171A3" w:rsidP="00F171A3"/>
    <w:p w14:paraId="147975A2" w14:textId="77777777" w:rsidR="00F171A3" w:rsidRDefault="00F171A3" w:rsidP="00F171A3"/>
    <w:p w14:paraId="7FE345DB" w14:textId="77777777" w:rsidR="00F171A3" w:rsidRDefault="00F171A3" w:rsidP="00F171A3"/>
    <w:p w14:paraId="73E13F7C" w14:textId="77777777" w:rsidR="00F171A3" w:rsidRDefault="00F171A3" w:rsidP="00F171A3"/>
    <w:p w14:paraId="6B3F4146" w14:textId="77777777" w:rsidR="00F171A3" w:rsidRDefault="00F171A3" w:rsidP="00F171A3"/>
    <w:p w14:paraId="50B5664B" w14:textId="77777777" w:rsidR="00F171A3" w:rsidRDefault="00F171A3" w:rsidP="00F171A3"/>
    <w:p w14:paraId="6A3D96F0" w14:textId="77777777" w:rsidR="00F171A3" w:rsidRDefault="00F171A3" w:rsidP="00F171A3"/>
    <w:p w14:paraId="0BDF180E" w14:textId="77777777" w:rsidR="00F171A3" w:rsidRDefault="00F171A3" w:rsidP="00F171A3"/>
    <w:p w14:paraId="1397B85D" w14:textId="77777777" w:rsidR="00F171A3" w:rsidRDefault="00F171A3" w:rsidP="00F171A3"/>
    <w:p w14:paraId="1543C723" w14:textId="77777777" w:rsidR="00F171A3" w:rsidRDefault="00F171A3" w:rsidP="00F171A3"/>
    <w:p w14:paraId="4E4E61FE" w14:textId="77777777" w:rsidR="00F171A3" w:rsidRDefault="00F171A3" w:rsidP="00F171A3"/>
    <w:p w14:paraId="42C11D3A" w14:textId="77777777" w:rsidR="00F171A3" w:rsidRDefault="00F171A3" w:rsidP="00F171A3"/>
    <w:p w14:paraId="41823A98" w14:textId="77777777" w:rsidR="00F171A3" w:rsidRPr="00F171A3" w:rsidRDefault="00F171A3" w:rsidP="00F171A3"/>
    <w:p w14:paraId="458CEF2C" w14:textId="76229B8B" w:rsidR="00C23DBA" w:rsidRDefault="00C23DBA" w:rsidP="00F171A3">
      <w:pPr>
        <w:pStyle w:val="Ttulo3"/>
        <w:ind w:firstLine="0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4AC048DF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7"/>
        <w:gridCol w:w="2209"/>
        <w:gridCol w:w="3324"/>
      </w:tblGrid>
      <w:tr w:rsidR="00C23DBA" w14:paraId="63E2BD4A" w14:textId="77777777" w:rsidTr="00A1185A">
        <w:trPr>
          <w:trHeight w:val="371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DB85D57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34E1B3A3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1B556AB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4CAD1E3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758B595F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B932" w14:textId="77777777" w:rsidR="00C23DBA" w:rsidRPr="003A2AC6" w:rsidRDefault="00C23DBA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16990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B8E35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5DC1DE0B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94B5" w14:textId="77777777" w:rsidR="00C23DBA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E60F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77C21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1411A27B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046F3" w14:textId="77777777" w:rsidR="00C23DBA" w:rsidRPr="001C22EE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EDB40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E1393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33BA3786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30561" w14:textId="77777777" w:rsidR="00C23DBA" w:rsidRPr="001C22EE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21E29" w14:textId="77777777" w:rsidR="00C23DBA" w:rsidRPr="00043AE4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BEAC5" w14:textId="77777777" w:rsidR="00C23DBA" w:rsidRPr="00043AE4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0078656A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0CCC0" w14:textId="77777777" w:rsidR="00C23DBA" w:rsidRPr="001C22EE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B96A5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F4148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031A1154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74975" w14:textId="77777777" w:rsidR="00C23DBA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9DEF4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B06A1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53F9394A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777E5" w14:textId="77777777" w:rsidR="00C23DBA" w:rsidRPr="001C22EE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F3E66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8DFF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3FF3A999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7BAEE" w14:textId="77777777" w:rsidR="00C23DBA" w:rsidRPr="00DC0615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F747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4F30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56D91CE6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E1F2A" w14:textId="77777777" w:rsidR="00C23DBA" w:rsidRPr="003347B1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E33CB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5F307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43EBB487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676B9" w14:textId="77777777" w:rsidR="00C23DBA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88DF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0C1E7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0027838B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7150" w14:textId="77777777" w:rsidR="00C23DBA" w:rsidRPr="001C22EE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CF4D7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9895C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70B15631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E0BF2" w14:textId="77777777" w:rsidR="00C23DBA" w:rsidRDefault="00C23DBA" w:rsidP="00A1185A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CE8F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2B187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2F50BC6D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480F2" w14:textId="77777777" w:rsidR="00C23DBA" w:rsidRPr="001C22EE" w:rsidRDefault="00C23DBA" w:rsidP="00A1185A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3BA88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7951F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7B4F7B67" w14:textId="77777777" w:rsidTr="00A1185A">
        <w:trPr>
          <w:trHeight w:val="307"/>
        </w:trPr>
        <w:tc>
          <w:tcPr>
            <w:tcW w:w="3471" w:type="dxa"/>
            <w:shd w:val="clear" w:color="auto" w:fill="B6DDE8" w:themeFill="accent5" w:themeFillTint="66"/>
            <w:vAlign w:val="center"/>
            <w:hideMark/>
          </w:tcPr>
          <w:p w14:paraId="4759663B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Otros elementos</w:t>
            </w:r>
          </w:p>
        </w:tc>
        <w:tc>
          <w:tcPr>
            <w:tcW w:w="2404" w:type="dxa"/>
            <w:shd w:val="clear" w:color="auto" w:fill="B6DDE8" w:themeFill="accent5" w:themeFillTint="66"/>
            <w:vAlign w:val="center"/>
            <w:hideMark/>
          </w:tcPr>
          <w:p w14:paraId="4BB3CDF5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shd w:val="clear" w:color="auto" w:fill="B6DDE8" w:themeFill="accent5" w:themeFillTint="66"/>
            <w:vAlign w:val="center"/>
            <w:hideMark/>
          </w:tcPr>
          <w:p w14:paraId="4BF118C1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7F0AB480" w14:textId="77777777" w:rsidTr="00A1185A">
        <w:tc>
          <w:tcPr>
            <w:tcW w:w="3471" w:type="dxa"/>
            <w:vAlign w:val="center"/>
          </w:tcPr>
          <w:p w14:paraId="333E0FB6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6EED852B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291AAA79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C23DBA" w14:paraId="6845ECC0" w14:textId="77777777" w:rsidTr="00A1185A">
        <w:tc>
          <w:tcPr>
            <w:tcW w:w="3471" w:type="dxa"/>
            <w:vAlign w:val="center"/>
          </w:tcPr>
          <w:p w14:paraId="58BB9CD1" w14:textId="77777777" w:rsidR="00C23DBA" w:rsidRDefault="00C23DBA" w:rsidP="00A1185A">
            <w:pPr>
              <w:spacing w:line="360" w:lineRule="auto"/>
              <w:jc w:val="center"/>
            </w:pPr>
          </w:p>
          <w:p w14:paraId="307BE3C1" w14:textId="77777777" w:rsidR="00C23DBA" w:rsidRDefault="00C23DBA" w:rsidP="00A1185A">
            <w:pPr>
              <w:spacing w:line="360" w:lineRule="auto"/>
              <w:jc w:val="center"/>
            </w:pPr>
          </w:p>
          <w:p w14:paraId="1BDD372F" w14:textId="77777777" w:rsidR="00C23DBA" w:rsidRDefault="00C23DBA" w:rsidP="00A1185A">
            <w:pPr>
              <w:spacing w:line="360" w:lineRule="auto"/>
              <w:jc w:val="center"/>
            </w:pPr>
          </w:p>
        </w:tc>
        <w:tc>
          <w:tcPr>
            <w:tcW w:w="2404" w:type="dxa"/>
            <w:vAlign w:val="center"/>
          </w:tcPr>
          <w:p w14:paraId="109AD846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1F67B2E0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C23DBA" w14:paraId="632E7657" w14:textId="77777777" w:rsidTr="00A1185A">
        <w:tc>
          <w:tcPr>
            <w:tcW w:w="3471" w:type="dxa"/>
            <w:vAlign w:val="center"/>
          </w:tcPr>
          <w:p w14:paraId="5D98767D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3D06731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3B7A702E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087EDB73" w14:textId="77777777" w:rsidR="00C23DBA" w:rsidRDefault="00C23DBA" w:rsidP="00C23DBA">
      <w:pPr>
        <w:spacing w:line="360" w:lineRule="auto"/>
        <w:ind w:firstLine="0"/>
      </w:pPr>
    </w:p>
    <w:p w14:paraId="05B57737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2" w:name="_Toc321571134"/>
      <w:r>
        <w:rPr>
          <w:b/>
          <w:bCs/>
          <w:sz w:val="32"/>
          <w:szCs w:val="32"/>
          <w:u w:val="single"/>
        </w:rPr>
        <w:t>DATOS</w:t>
      </w:r>
      <w:bookmarkEnd w:id="2"/>
      <w:r>
        <w:rPr>
          <w:b/>
          <w:bCs/>
          <w:sz w:val="32"/>
          <w:szCs w:val="32"/>
          <w:u w:val="single"/>
        </w:rPr>
        <w:t xml:space="preserve"> A REGISTRAR</w:t>
      </w:r>
    </w:p>
    <w:p w14:paraId="1DAB2172" w14:textId="77777777" w:rsidR="00C23DBA" w:rsidRDefault="00C23DBA" w:rsidP="00C23DBA">
      <w:pPr>
        <w:rPr>
          <w:lang w:val="es-AR" w:eastAsia="es-AR"/>
        </w:rPr>
      </w:pPr>
    </w:p>
    <w:p w14:paraId="492EC93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22E907D0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</w:t>
      </w:r>
      <w:proofErr w:type="gramStart"/>
      <w:r>
        <w:rPr>
          <w:rFonts w:ascii="Arial" w:hAnsi="Arial" w:cs="Arial"/>
          <w:bCs/>
          <w:sz w:val="22"/>
          <w:lang w:val="es-AR"/>
        </w:rPr>
        <w:t>registro</w:t>
      </w:r>
      <w:proofErr w:type="gramEnd"/>
      <w:r>
        <w:rPr>
          <w:rFonts w:ascii="Arial" w:hAnsi="Arial" w:cs="Arial"/>
          <w:bCs/>
          <w:sz w:val="22"/>
          <w:lang w:val="es-AR"/>
        </w:rPr>
        <w:t xml:space="preserve"> para el empleado seleccionado por el usuario autorizado)</w:t>
      </w:r>
    </w:p>
    <w:p w14:paraId="60DD7414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4D8818F7" w14:textId="77777777" w:rsidTr="00A1185A">
        <w:tc>
          <w:tcPr>
            <w:tcW w:w="3518" w:type="dxa"/>
          </w:tcPr>
          <w:p w14:paraId="2ABB01FA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63479E13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3A917EC" w14:textId="77777777" w:rsidTr="00A1185A">
        <w:tc>
          <w:tcPr>
            <w:tcW w:w="3518" w:type="dxa"/>
            <w:vAlign w:val="center"/>
          </w:tcPr>
          <w:p w14:paraId="7932A24E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6897DBA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062C1344" w14:textId="77777777" w:rsidTr="00A1185A">
        <w:tc>
          <w:tcPr>
            <w:tcW w:w="3518" w:type="dxa"/>
            <w:vAlign w:val="center"/>
          </w:tcPr>
          <w:p w14:paraId="090779ED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7EDD2D9E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0809EE0" w14:textId="77777777" w:rsidTr="00A1185A">
        <w:tc>
          <w:tcPr>
            <w:tcW w:w="3518" w:type="dxa"/>
            <w:vAlign w:val="center"/>
          </w:tcPr>
          <w:p w14:paraId="63EBDDC2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6AA7554F" w14:textId="77777777" w:rsidR="00C23DBA" w:rsidRDefault="00C23DBA" w:rsidP="00A1185A"/>
        </w:tc>
      </w:tr>
      <w:tr w:rsidR="00C23DBA" w14:paraId="7231A763" w14:textId="77777777" w:rsidTr="00A1185A">
        <w:tc>
          <w:tcPr>
            <w:tcW w:w="3518" w:type="dxa"/>
            <w:vAlign w:val="center"/>
          </w:tcPr>
          <w:p w14:paraId="515BD5C9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4B2554C3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07C3DA2A" w14:textId="77777777" w:rsidTr="00A1185A">
        <w:tc>
          <w:tcPr>
            <w:tcW w:w="3518" w:type="dxa"/>
            <w:vAlign w:val="center"/>
          </w:tcPr>
          <w:p w14:paraId="75EF660A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7C2A8F2E" w14:textId="77777777" w:rsidR="00C23DBA" w:rsidRDefault="00C23DBA" w:rsidP="00A1185A"/>
        </w:tc>
      </w:tr>
      <w:tr w:rsidR="00C23DBA" w14:paraId="3CC51325" w14:textId="77777777" w:rsidTr="00A1185A">
        <w:tc>
          <w:tcPr>
            <w:tcW w:w="3518" w:type="dxa"/>
          </w:tcPr>
          <w:p w14:paraId="7F9539DF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1ADA1E32" w14:textId="77777777" w:rsidR="00C23DBA" w:rsidRDefault="00C23DBA" w:rsidP="00A1185A"/>
        </w:tc>
      </w:tr>
    </w:tbl>
    <w:p w14:paraId="6F7C480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0DE35F34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6C805B6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228FFD5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D5B09D8" w14:textId="77777777" w:rsidTr="00A1185A">
        <w:tc>
          <w:tcPr>
            <w:tcW w:w="3518" w:type="dxa"/>
          </w:tcPr>
          <w:p w14:paraId="08F60357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60EADE32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F5179A8" w14:textId="77777777" w:rsidTr="00A1185A">
        <w:tc>
          <w:tcPr>
            <w:tcW w:w="3518" w:type="dxa"/>
          </w:tcPr>
          <w:p w14:paraId="1895699B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7011362" w14:textId="77777777" w:rsidR="00C23DBA" w:rsidRDefault="00C23DBA" w:rsidP="00A1185A">
            <w:pPr>
              <w:ind w:firstLine="0"/>
            </w:pPr>
          </w:p>
        </w:tc>
      </w:tr>
      <w:tr w:rsidR="00C23DBA" w14:paraId="416A3EBF" w14:textId="77777777" w:rsidTr="00A1185A">
        <w:tc>
          <w:tcPr>
            <w:tcW w:w="3518" w:type="dxa"/>
          </w:tcPr>
          <w:p w14:paraId="33B500D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41ED2326" w14:textId="77777777" w:rsidR="00C23DBA" w:rsidRDefault="00C23DBA" w:rsidP="00A1185A">
            <w:pPr>
              <w:ind w:firstLine="0"/>
            </w:pPr>
          </w:p>
        </w:tc>
      </w:tr>
      <w:tr w:rsidR="00C23DBA" w14:paraId="1FD02648" w14:textId="77777777" w:rsidTr="00A1185A">
        <w:tc>
          <w:tcPr>
            <w:tcW w:w="3518" w:type="dxa"/>
          </w:tcPr>
          <w:p w14:paraId="23F60C57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1442F1D" w14:textId="77777777" w:rsidR="00C23DBA" w:rsidRDefault="00C23DBA" w:rsidP="00A1185A">
            <w:pPr>
              <w:ind w:firstLine="0"/>
            </w:pPr>
          </w:p>
        </w:tc>
      </w:tr>
    </w:tbl>
    <w:p w14:paraId="0F595B38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20D3C9F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00DB925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02897005" w14:textId="77777777" w:rsidR="00C23DBA" w:rsidRDefault="00C23DBA" w:rsidP="00C23DBA">
      <w:pPr>
        <w:rPr>
          <w:lang w:val="es-AR" w:eastAsia="es-AR"/>
        </w:rPr>
      </w:pPr>
    </w:p>
    <w:p w14:paraId="6D9B1893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720AC3E8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20AA095" w14:textId="77777777" w:rsidR="00C23DBA" w:rsidRPr="00595223" w:rsidRDefault="00C23DBA" w:rsidP="00C23DBA">
      <w:pPr>
        <w:rPr>
          <w:sz w:val="28"/>
          <w:szCs w:val="28"/>
          <w:u w:val="single"/>
          <w:lang w:val="es-AR" w:eastAsia="es-AR"/>
        </w:rPr>
      </w:pPr>
      <w:r>
        <w:rPr>
          <w:noProof/>
          <w:sz w:val="28"/>
          <w:szCs w:val="28"/>
          <w:u w:val="single"/>
          <w:lang w:val="es-AR" w:eastAsia="es-AR"/>
          <w14:ligatures w14:val="standardContextual"/>
        </w:rPr>
        <w:lastRenderedPageBreak/>
        <w:drawing>
          <wp:inline distT="0" distB="0" distL="0" distR="0" wp14:anchorId="5FDB9613" wp14:editId="06192DC0">
            <wp:extent cx="4986683" cy="3978111"/>
            <wp:effectExtent l="0" t="0" r="444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240" cy="39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2D01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EndPr/>
      <w:sdtContent>
        <w:p w14:paraId="1D2E2DAC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0F9ADCB4" w14:textId="77777777" w:rsidR="00C23DBA" w:rsidRDefault="004B27E4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4311A83A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176F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2E8644C4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7008E180" w14:textId="77777777" w:rsidR="00C23DBA" w:rsidRDefault="004B27E4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1FBFE496" w14:textId="77777777" w:rsidR="00C23DBA" w:rsidRPr="000C1C04" w:rsidRDefault="004B27E4" w:rsidP="00C23DBA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1FB1165A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67B33596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11BB2DA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5"/>
        <w:gridCol w:w="4003"/>
        <w:gridCol w:w="2485"/>
      </w:tblGrid>
      <w:tr w:rsidR="00C23DBA" w14:paraId="75FF03DF" w14:textId="77777777" w:rsidTr="00A1185A">
        <w:tc>
          <w:tcPr>
            <w:tcW w:w="959" w:type="dxa"/>
          </w:tcPr>
          <w:p w14:paraId="7EA93C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3D868689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6CE3FE39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019CC35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7E4E5FA5" w14:textId="77777777" w:rsidTr="00A1185A">
        <w:tc>
          <w:tcPr>
            <w:tcW w:w="959" w:type="dxa"/>
          </w:tcPr>
          <w:p w14:paraId="53447A59" w14:textId="77777777" w:rsidR="00C23DBA" w:rsidRDefault="00C23DBA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051682C6" w14:textId="37F82070" w:rsidR="00C23DBA" w:rsidRDefault="00F171A3" w:rsidP="00A1185A">
            <w:pPr>
              <w:spacing w:line="360" w:lineRule="auto"/>
              <w:ind w:firstLine="0"/>
            </w:pPr>
            <w:r>
              <w:t>06</w:t>
            </w:r>
            <w:r w:rsidR="00C23DBA">
              <w:t>/0</w:t>
            </w:r>
            <w:r>
              <w:t>4</w:t>
            </w:r>
            <w:r w:rsidR="00C23DBA">
              <w:t>/2023</w:t>
            </w:r>
          </w:p>
        </w:tc>
        <w:tc>
          <w:tcPr>
            <w:tcW w:w="4394" w:type="dxa"/>
          </w:tcPr>
          <w:p w14:paraId="4BA3A29F" w14:textId="77777777" w:rsidR="00C23DBA" w:rsidRDefault="00C23DBA" w:rsidP="00A1185A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5FA28C8B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 xml:space="preserve">Diana </w:t>
            </w:r>
            <w:proofErr w:type="spellStart"/>
            <w:r>
              <w:t>Sapuppo</w:t>
            </w:r>
            <w:proofErr w:type="spellEnd"/>
            <w:r>
              <w:t>.</w:t>
            </w:r>
          </w:p>
          <w:p w14:paraId="79F6A814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 xml:space="preserve">Santiago </w:t>
            </w:r>
            <w:proofErr w:type="spellStart"/>
            <w:r>
              <w:t>Ferreyra</w:t>
            </w:r>
            <w:proofErr w:type="spellEnd"/>
            <w:r>
              <w:t>.</w:t>
            </w:r>
          </w:p>
          <w:p w14:paraId="069B0393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>Laura Torres.</w:t>
            </w:r>
          </w:p>
          <w:p w14:paraId="03E4DF12" w14:textId="77777777" w:rsidR="00C23DBA" w:rsidRDefault="00C23DBA" w:rsidP="00A1185A">
            <w:pPr>
              <w:spacing w:line="276" w:lineRule="auto"/>
              <w:ind w:firstLine="0"/>
              <w:jc w:val="left"/>
            </w:pPr>
          </w:p>
        </w:tc>
      </w:tr>
      <w:tr w:rsidR="00C23DBA" w14:paraId="6F27C29A" w14:textId="77777777" w:rsidTr="00A1185A">
        <w:tc>
          <w:tcPr>
            <w:tcW w:w="959" w:type="dxa"/>
          </w:tcPr>
          <w:p w14:paraId="1FB8404B" w14:textId="77777777" w:rsidR="00C23DBA" w:rsidRDefault="00C23DBA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7A8740C1" w14:textId="77777777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31CC1F34" w14:textId="77777777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7ED5E7BA" w14:textId="77777777" w:rsidR="00C23DBA" w:rsidRDefault="00C23DBA" w:rsidP="00A1185A">
            <w:pPr>
              <w:spacing w:line="360" w:lineRule="auto"/>
              <w:ind w:firstLine="0"/>
            </w:pPr>
          </w:p>
        </w:tc>
      </w:tr>
      <w:tr w:rsidR="00C23DBA" w14:paraId="53B39886" w14:textId="77777777" w:rsidTr="00A1185A">
        <w:tc>
          <w:tcPr>
            <w:tcW w:w="959" w:type="dxa"/>
          </w:tcPr>
          <w:p w14:paraId="63618DD9" w14:textId="77777777" w:rsidR="00C23DBA" w:rsidRDefault="00C23DBA" w:rsidP="00A1185A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308B9A12" w14:textId="77777777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76A26F04" w14:textId="77777777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089DB6C" w14:textId="77777777" w:rsidR="00C23DBA" w:rsidRDefault="00C23DBA" w:rsidP="00A1185A">
            <w:pPr>
              <w:spacing w:line="360" w:lineRule="auto"/>
              <w:ind w:firstLine="0"/>
            </w:pPr>
          </w:p>
        </w:tc>
      </w:tr>
    </w:tbl>
    <w:p w14:paraId="2BEF21CD" w14:textId="77777777" w:rsidR="00C23DBA" w:rsidRDefault="00C23DBA" w:rsidP="00C23DBA">
      <w:pPr>
        <w:spacing w:line="360" w:lineRule="auto"/>
        <w:ind w:firstLine="0"/>
      </w:pPr>
    </w:p>
    <w:p w14:paraId="0FF07624" w14:textId="77777777" w:rsidR="00C23DBA" w:rsidRDefault="00C23DBA" w:rsidP="00C23DBA"/>
    <w:p w14:paraId="16F0ED31" w14:textId="77777777" w:rsidR="00C23DBA" w:rsidRDefault="00C23DBA"/>
    <w:p w14:paraId="33C8276D" w14:textId="77777777" w:rsidR="00C23DBA" w:rsidRDefault="00C23DBA"/>
    <w:sectPr w:rsidR="00C23DBA" w:rsidSect="00620A48">
      <w:headerReference w:type="default" r:id="rId15"/>
      <w:footerReference w:type="default" r:id="rId16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88A24C" w14:textId="77777777" w:rsidR="004B27E4" w:rsidRDefault="004B27E4" w:rsidP="00C23DBA">
      <w:r>
        <w:separator/>
      </w:r>
    </w:p>
  </w:endnote>
  <w:endnote w:type="continuationSeparator" w:id="0">
    <w:p w14:paraId="4C5FF985" w14:textId="77777777" w:rsidR="004B27E4" w:rsidRDefault="004B27E4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FAEA02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987CE6">
      <w:rPr>
        <w:rFonts w:ascii="Tahoma" w:hAnsi="Tahoma" w:cs="Tahoma"/>
        <w:noProof/>
        <w:color w:val="595959" w:themeColor="text1" w:themeTint="A6"/>
        <w:sz w:val="16"/>
        <w:szCs w:val="16"/>
      </w:rPr>
      <w:t>3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987CE6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DD4131" w14:textId="77777777" w:rsidR="004B27E4" w:rsidRDefault="004B27E4" w:rsidP="00C23DBA">
      <w:r>
        <w:separator/>
      </w:r>
    </w:p>
  </w:footnote>
  <w:footnote w:type="continuationSeparator" w:id="0">
    <w:p w14:paraId="4DC765AB" w14:textId="77777777" w:rsidR="004B27E4" w:rsidRDefault="004B27E4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69ED6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6E6F30" wp14:editId="2AAC65B2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E9F3CE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32C62EAA" wp14:editId="77F8F0CB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243A8F10" wp14:editId="758F2144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0EFC2059" wp14:editId="7971A682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B6E6C"/>
    <w:multiLevelType w:val="hybridMultilevel"/>
    <w:tmpl w:val="EDA222A6"/>
    <w:lvl w:ilvl="0" w:tplc="9D90428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DBA"/>
    <w:rsid w:val="000D7C88"/>
    <w:rsid w:val="001336A4"/>
    <w:rsid w:val="00184820"/>
    <w:rsid w:val="00231EBC"/>
    <w:rsid w:val="00240F4A"/>
    <w:rsid w:val="002D0BF5"/>
    <w:rsid w:val="00350F93"/>
    <w:rsid w:val="004B27E4"/>
    <w:rsid w:val="0053106A"/>
    <w:rsid w:val="00604027"/>
    <w:rsid w:val="00620A48"/>
    <w:rsid w:val="00622C7A"/>
    <w:rsid w:val="007136AF"/>
    <w:rsid w:val="00771272"/>
    <w:rsid w:val="00816528"/>
    <w:rsid w:val="008A752F"/>
    <w:rsid w:val="00901B8F"/>
    <w:rsid w:val="00917861"/>
    <w:rsid w:val="00987CE6"/>
    <w:rsid w:val="00996F9B"/>
    <w:rsid w:val="009B70C2"/>
    <w:rsid w:val="00A565B4"/>
    <w:rsid w:val="00B33858"/>
    <w:rsid w:val="00B52E7A"/>
    <w:rsid w:val="00BA7E6E"/>
    <w:rsid w:val="00C23DBA"/>
    <w:rsid w:val="00C77954"/>
    <w:rsid w:val="00D06AC5"/>
    <w:rsid w:val="00D2762A"/>
    <w:rsid w:val="00F171A3"/>
    <w:rsid w:val="00F80674"/>
    <w:rsid w:val="00FE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80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7C"/>
    <w:rsid w:val="00035051"/>
    <w:rsid w:val="00222A09"/>
    <w:rsid w:val="00381561"/>
    <w:rsid w:val="003A465B"/>
    <w:rsid w:val="00480F7C"/>
    <w:rsid w:val="00B3765A"/>
    <w:rsid w:val="00CF5EAD"/>
    <w:rsid w:val="00D42E1A"/>
    <w:rsid w:val="00D62D4F"/>
    <w:rsid w:val="00DF607B"/>
    <w:rsid w:val="00F4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Usuario de Windows</cp:lastModifiedBy>
  <cp:revision>6</cp:revision>
  <dcterms:created xsi:type="dcterms:W3CDTF">2023-04-10T18:38:00Z</dcterms:created>
  <dcterms:modified xsi:type="dcterms:W3CDTF">2023-04-12T13:54:00Z</dcterms:modified>
</cp:coreProperties>
</file>