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27D8037E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proofErr w:type="gramStart"/>
            <w:r>
              <w:t>registrar</w:t>
            </w:r>
            <w:r w:rsidR="007368B8">
              <w:t xml:space="preserve"> </w:t>
            </w:r>
            <w:r>
              <w:t xml:space="preserve"> “</w:t>
            </w:r>
            <w:proofErr w:type="gramEnd"/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7108ED89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 los datos correspondientes a la “</w:t>
      </w:r>
      <w:r w:rsidR="007368B8">
        <w:rPr>
          <w:rFonts w:cs="Arial"/>
        </w:rPr>
        <w:t>Notificaciones</w:t>
      </w:r>
      <w:r w:rsidRPr="00153792">
        <w:rPr>
          <w:rFonts w:cs="Arial"/>
        </w:rPr>
        <w:t>”,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Pr="006E1A12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13B02962" w14:textId="26E9A6D0" w:rsid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Al momento que el usuario con perfil autorizado selecciona la opción de “</w:t>
      </w:r>
      <w:r w:rsidR="00E86BEA">
        <w:rPr>
          <w:rFonts w:cs="Arial"/>
        </w:rPr>
        <w:t>Enviar</w:t>
      </w:r>
      <w:r w:rsidRPr="009446A0">
        <w:rPr>
          <w:rFonts w:cs="Arial"/>
        </w:rPr>
        <w:t xml:space="preserve">” se generará en forma automática </w:t>
      </w:r>
      <w:r w:rsidR="007368B8">
        <w:rPr>
          <w:rFonts w:cs="Arial"/>
        </w:rPr>
        <w:t>la notificación correspondiente.</w:t>
      </w:r>
    </w:p>
    <w:p w14:paraId="6830411B" w14:textId="16A3C963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 xml:space="preserve">El registro se guarda con la fecha actual del sistema como fecha y hora de </w:t>
      </w:r>
      <w:r w:rsidR="007368B8">
        <w:rPr>
          <w:rFonts w:cs="Arial"/>
        </w:rPr>
        <w:t>registro</w:t>
      </w:r>
      <w:r w:rsidRPr="009446A0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77340654" w:rsidR="006E1A12" w:rsidRDefault="006E1A12" w:rsidP="006E1A12">
      <w:pPr>
        <w:ind w:firstLine="0"/>
        <w:rPr>
          <w:rFonts w:cs="Arial"/>
          <w:u w:val="single"/>
        </w:rPr>
      </w:pPr>
    </w:p>
    <w:p w14:paraId="21E3B1D7" w14:textId="372A392E" w:rsidR="006E1A12" w:rsidRDefault="006E1A12" w:rsidP="006E1A12">
      <w:pPr>
        <w:ind w:firstLine="0"/>
        <w:rPr>
          <w:rFonts w:cs="Arial"/>
          <w:u w:val="single"/>
        </w:rPr>
      </w:pPr>
    </w:p>
    <w:p w14:paraId="69E07CC4" w14:textId="641F49FC" w:rsidR="006E1A12" w:rsidRDefault="006E1A12" w:rsidP="006E1A12">
      <w:pPr>
        <w:ind w:firstLine="0"/>
        <w:rPr>
          <w:rFonts w:cs="Arial"/>
          <w:u w:val="single"/>
        </w:rPr>
      </w:pPr>
    </w:p>
    <w:p w14:paraId="1F664022" w14:textId="30B72E4C" w:rsidR="006E1A12" w:rsidRDefault="006E1A12" w:rsidP="006E1A12">
      <w:pPr>
        <w:ind w:firstLine="0"/>
        <w:rPr>
          <w:rFonts w:cs="Arial"/>
          <w:u w:val="single"/>
        </w:rPr>
      </w:pP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7F4A7276" w:rsidR="006E1A12" w:rsidRDefault="006E1A12" w:rsidP="006E1A12">
      <w:pPr>
        <w:ind w:firstLine="0"/>
        <w:rPr>
          <w:rFonts w:cs="Arial"/>
          <w:u w:val="single"/>
        </w:rPr>
      </w:pPr>
    </w:p>
    <w:p w14:paraId="66162162" w14:textId="7A0BAB01" w:rsidR="00CF4840" w:rsidRDefault="00CF4840" w:rsidP="006E1A12">
      <w:pPr>
        <w:ind w:firstLine="0"/>
        <w:rPr>
          <w:rFonts w:cs="Arial"/>
          <w:u w:val="single"/>
        </w:rPr>
      </w:pPr>
    </w:p>
    <w:p w14:paraId="2CAC2F9D" w14:textId="64AB6363" w:rsidR="00CF4840" w:rsidRDefault="00CF4840" w:rsidP="006E1A12">
      <w:pPr>
        <w:ind w:firstLine="0"/>
        <w:rPr>
          <w:rFonts w:cs="Arial"/>
          <w:u w:val="single"/>
        </w:rPr>
      </w:pPr>
    </w:p>
    <w:p w14:paraId="1E10C680" w14:textId="049BE7CF" w:rsidR="00CF4840" w:rsidRDefault="00CF4840" w:rsidP="006E1A12">
      <w:pPr>
        <w:ind w:firstLine="0"/>
        <w:rPr>
          <w:rFonts w:cs="Arial"/>
          <w:u w:val="single"/>
        </w:rPr>
      </w:pPr>
    </w:p>
    <w:p w14:paraId="6C18925D" w14:textId="6CB146D0" w:rsidR="00CF4840" w:rsidRDefault="00CF4840" w:rsidP="006E1A12">
      <w:pPr>
        <w:ind w:firstLine="0"/>
        <w:rPr>
          <w:rFonts w:cs="Arial"/>
          <w:u w:val="single"/>
        </w:rPr>
      </w:pPr>
    </w:p>
    <w:p w14:paraId="67F67DD1" w14:textId="76459643" w:rsidR="00E86BEA" w:rsidRDefault="00E86BEA" w:rsidP="006E1A12">
      <w:pPr>
        <w:ind w:firstLine="0"/>
        <w:rPr>
          <w:rFonts w:cs="Arial"/>
          <w:u w:val="single"/>
        </w:rPr>
      </w:pPr>
    </w:p>
    <w:p w14:paraId="66A27249" w14:textId="010754BB" w:rsidR="00E86BEA" w:rsidRDefault="00E86BEA" w:rsidP="006E1A12">
      <w:pPr>
        <w:ind w:firstLine="0"/>
        <w:rPr>
          <w:rFonts w:cs="Arial"/>
          <w:u w:val="single"/>
        </w:rPr>
      </w:pPr>
    </w:p>
    <w:p w14:paraId="114A473A" w14:textId="699B45E0" w:rsidR="00E86BEA" w:rsidRDefault="00E86BEA" w:rsidP="006E1A12">
      <w:pPr>
        <w:ind w:firstLine="0"/>
        <w:rPr>
          <w:rFonts w:cs="Arial"/>
          <w:u w:val="single"/>
        </w:rPr>
      </w:pPr>
    </w:p>
    <w:p w14:paraId="0280CD67" w14:textId="13B89000" w:rsidR="00E86BEA" w:rsidRDefault="00E86BEA" w:rsidP="006E1A12">
      <w:pPr>
        <w:ind w:firstLine="0"/>
        <w:rPr>
          <w:rFonts w:cs="Arial"/>
          <w:u w:val="single"/>
        </w:rPr>
      </w:pPr>
    </w:p>
    <w:p w14:paraId="2A790BDF" w14:textId="00C92283" w:rsidR="00E86BEA" w:rsidRDefault="00E86BEA" w:rsidP="006E1A12">
      <w:pPr>
        <w:ind w:firstLine="0"/>
        <w:rPr>
          <w:rFonts w:cs="Arial"/>
          <w:u w:val="single"/>
        </w:rPr>
      </w:pPr>
    </w:p>
    <w:p w14:paraId="3F3DAD6B" w14:textId="77777777" w:rsidR="00E86BEA" w:rsidRDefault="00E86BEA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AF44BD9" w:rsidR="00C23DBA" w:rsidRPr="000A7F83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registrar una </w:t>
            </w:r>
            <w:r w:rsidR="007368B8">
              <w:rPr>
                <w:rFonts w:ascii="Arial" w:hAnsi="Arial" w:cs="Arial"/>
                <w:color w:val="202124"/>
                <w:shd w:val="clear" w:color="auto" w:fill="FFFFFF"/>
              </w:rPr>
              <w:t xml:space="preserve">notificación se deberá tener el usuario correspondiente. 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23DBA" w14:paraId="1613405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080BE59" w14:textId="2B98FA8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El sistema valida que el CUIT ingresado exista y sea el mismo que está registrado en el sistema anterior. Si no existe muestra mensaje de validación, que el código CUIT ingresado no existe.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B98F624" w14:textId="544E30D2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La fecha de vencimiento debe ser mayor a la fecha de vigencia</w:t>
            </w:r>
            <w:r w:rsidR="00C23DBA">
              <w:rPr>
                <w:rFonts w:cs="Arial"/>
              </w:rPr>
              <w:t>.</w:t>
            </w:r>
          </w:p>
        </w:tc>
      </w:tr>
      <w:tr w:rsidR="00C23DBA" w14:paraId="6513B6B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BF4B014" w14:textId="66E715E4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El sistema deberá emitir una alerta a cuatro </w:t>
            </w:r>
            <w:r w:rsidR="006C0E33">
              <w:rPr>
                <w:rFonts w:cs="Arial"/>
              </w:rPr>
              <w:t xml:space="preserve">años </w:t>
            </w:r>
            <w:r>
              <w:rPr>
                <w:rFonts w:cs="Arial"/>
              </w:rPr>
              <w:t>desde la fecha vigente para entidad Banco Central.</w:t>
            </w:r>
          </w:p>
        </w:tc>
      </w:tr>
      <w:tr w:rsidR="00C23DBA" w14:paraId="56980A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56A22A" w14:textId="0AE1A7C8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6E1A12">
              <w:rPr>
                <w:rFonts w:cs="Arial"/>
              </w:rPr>
              <w:t xml:space="preserve">l sistema deberá emitir una alerta al año </w:t>
            </w:r>
            <w:r w:rsidR="004433EF">
              <w:rPr>
                <w:rFonts w:cs="Arial"/>
              </w:rPr>
              <w:t xml:space="preserve">desde la fecha vigente </w:t>
            </w:r>
            <w:r w:rsidR="006E1A12">
              <w:rPr>
                <w:rFonts w:cs="Arial"/>
              </w:rPr>
              <w:t xml:space="preserve">para entidades </w:t>
            </w:r>
            <w:r w:rsidR="004433EF">
              <w:rPr>
                <w:rFonts w:cs="Arial"/>
              </w:rPr>
              <w:t xml:space="preserve">Gobierno de </w:t>
            </w:r>
            <w:proofErr w:type="spellStart"/>
            <w:r w:rsidR="004433EF">
              <w:rPr>
                <w:rFonts w:cs="Arial"/>
              </w:rPr>
              <w:t>Cba</w:t>
            </w:r>
            <w:proofErr w:type="spellEnd"/>
            <w:r w:rsidR="004433EF">
              <w:rPr>
                <w:rFonts w:cs="Arial"/>
              </w:rPr>
              <w:t xml:space="preserve">, INAES, IPJ, </w:t>
            </w:r>
            <w:proofErr w:type="spellStart"/>
            <w:r w:rsidR="004433EF">
              <w:rPr>
                <w:rFonts w:cs="Arial"/>
              </w:rPr>
              <w:t>SuperIntendencia</w:t>
            </w:r>
            <w:proofErr w:type="spellEnd"/>
            <w:r w:rsidR="004433EF">
              <w:rPr>
                <w:rFonts w:cs="Arial"/>
              </w:rPr>
              <w:t xml:space="preserve"> Salud, Ministerio de Trabajo. </w:t>
            </w:r>
          </w:p>
        </w:tc>
      </w:tr>
      <w:tr w:rsidR="00C23DBA" w14:paraId="7C573D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E57F74" w14:textId="6692ED73" w:rsidR="00C23DBA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emitir una alerta a dos años desde la fecha de vigencia para entidad Otro.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422B7508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aun en curso y aceptable, “amarillo” para aquellas que están en curso o se ha modificado el plazo, “rojo” para aquellas que están vencidas. </w:t>
            </w:r>
          </w:p>
        </w:tc>
      </w:tr>
      <w:tr w:rsidR="00C23DBA" w14:paraId="7DEC83D3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A216355" w14:textId="407DBD98" w:rsidR="00C23DBA" w:rsidRPr="008B1E04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La agenda contara con dos estados, estado vigente y estado vencido (en rojo)</w:t>
            </w:r>
          </w:p>
        </w:tc>
      </w:tr>
      <w:tr w:rsidR="00C23DBA" w14:paraId="512A10E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58A2E95" w14:textId="2725B21C" w:rsidR="00C23DBA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Deberá aparecer un cartel en los días previos al vencimiento con la nomenclatura </w:t>
            </w:r>
            <w:r w:rsidR="006C0E33">
              <w:rPr>
                <w:rFonts w:cs="Arial"/>
              </w:rPr>
              <w:t xml:space="preserve">ejemplo </w:t>
            </w:r>
            <w:r>
              <w:rPr>
                <w:rFonts w:cs="Arial"/>
              </w:rPr>
              <w:t xml:space="preserve">“Entidad numero 0000 tiene </w:t>
            </w:r>
            <w:r w:rsidR="006C0E33">
              <w:rPr>
                <w:rFonts w:cs="Arial"/>
              </w:rPr>
              <w:t>mandato próximo a vencer</w:t>
            </w:r>
            <w:r>
              <w:rPr>
                <w:rFonts w:cs="Arial"/>
              </w:rPr>
              <w:t>”</w:t>
            </w:r>
          </w:p>
        </w:tc>
      </w:tr>
      <w:tr w:rsidR="00C23DBA" w14:paraId="6019B0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8253E" w14:textId="7425F35E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Cuando se haya terminado el plazo y se encuentre vacía, deberá aparecer cartel en rojo que diga “Entidad</w:t>
            </w:r>
            <w:r w:rsidR="006C0E33">
              <w:rPr>
                <w:rFonts w:cs="Arial"/>
              </w:rPr>
              <w:t xml:space="preserve"> N°00034 con mandato vencido</w:t>
            </w:r>
            <w:r>
              <w:rPr>
                <w:rFonts w:cs="Arial"/>
              </w:rPr>
              <w:t>” / “</w:t>
            </w:r>
            <w:r w:rsidR="006C0E33">
              <w:rPr>
                <w:rFonts w:cs="Arial"/>
              </w:rPr>
              <w:t>Mandato vencido</w:t>
            </w:r>
            <w:r>
              <w:rPr>
                <w:rFonts w:cs="Arial"/>
              </w:rPr>
              <w:t>”</w:t>
            </w:r>
          </w:p>
        </w:tc>
      </w:tr>
      <w:tr w:rsidR="00C23DBA" w14:paraId="058549C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A2D2FE" w14:textId="64D314E4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Que la observación este próxima a vencer o vencida, no requiere que la entidad deje de funcionar. 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25534C5C" w:rsidR="00C23DBA" w:rsidRPr="007D482E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 fecha de inicio de mandato debe ser superior a la fecha de inicio de mandato.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697427F2" w:rsidR="00C23DBA" w:rsidRPr="00E65687" w:rsidRDefault="006D5D33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En la campana de notificaciones deberá aparecer las notificaciones propiamente dichas de las entida</w:t>
            </w:r>
            <w:r w:rsidR="006C0E33">
              <w:rPr>
                <w:rFonts w:ascii="Trebuchet MS" w:hAnsi="Trebuchet MS" w:cs="Arial"/>
              </w:rPr>
              <w:t>des</w:t>
            </w:r>
            <w:r>
              <w:rPr>
                <w:rFonts w:ascii="Trebuchet MS" w:hAnsi="Trebuchet MS" w:cs="Arial"/>
              </w:rPr>
              <w:t xml:space="preserve"> que le pertenezcan al usuario </w:t>
            </w:r>
            <w:proofErr w:type="spellStart"/>
            <w:r>
              <w:rPr>
                <w:rFonts w:ascii="Trebuchet MS" w:hAnsi="Trebuchet MS" w:cs="Arial"/>
              </w:rPr>
              <w:t>logueado</w:t>
            </w:r>
            <w:proofErr w:type="spellEnd"/>
            <w:r>
              <w:rPr>
                <w:rFonts w:ascii="Trebuchet MS" w:hAnsi="Trebuchet MS" w:cs="Arial"/>
              </w:rPr>
              <w:t>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BE54EC1" w:rsidR="00C23DBA" w:rsidRDefault="006F5275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Al aparecer una alerta en rojo, se podrá cambiar de estado con una prórroga, lo que la convertirá nuevamente en verde. </w:t>
            </w:r>
          </w:p>
        </w:tc>
      </w:tr>
      <w:tr w:rsidR="000A7DCD" w:rsidRPr="000A7DCD" w14:paraId="34F031E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741DC899" w:rsidR="005D51DF" w:rsidRPr="0087160F" w:rsidRDefault="006F5275" w:rsidP="0087160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usuario deberá generar </w:t>
            </w:r>
            <w:r w:rsidR="005D51DF">
              <w:rPr>
                <w:rFonts w:ascii="Trebuchet MS" w:hAnsi="Trebuchet MS" w:cs="Arial"/>
              </w:rPr>
              <w:t xml:space="preserve">la </w:t>
            </w:r>
            <w:r w:rsidR="0087160F">
              <w:rPr>
                <w:rFonts w:ascii="Trebuchet MS" w:hAnsi="Trebuchet MS" w:cs="Arial"/>
              </w:rPr>
              <w:t>notificación</w:t>
            </w:r>
            <w:r>
              <w:rPr>
                <w:rFonts w:ascii="Trebuchet MS" w:hAnsi="Trebuchet MS" w:cs="Arial"/>
              </w:rPr>
              <w:t xml:space="preserve"> manualmente para que se genere la alerta. </w:t>
            </w:r>
          </w:p>
        </w:tc>
      </w:tr>
      <w:tr w:rsidR="0087160F" w:rsidRPr="000A7DCD" w14:paraId="4769DAA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E3A2351" w14:textId="22B0351B" w:rsidR="0087160F" w:rsidRDefault="0087160F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Desde la pestaña de alertas, podrá seleccionar la alerta que requiera y esto lo </w:t>
            </w:r>
            <w:r w:rsidR="003A086B">
              <w:rPr>
                <w:rFonts w:ascii="Trebuchet MS" w:hAnsi="Trebuchet MS" w:cs="Arial"/>
              </w:rPr>
              <w:t>derivará</w:t>
            </w:r>
            <w:r>
              <w:rPr>
                <w:rFonts w:ascii="Trebuchet MS" w:hAnsi="Trebuchet MS" w:cs="Arial"/>
              </w:rPr>
              <w:t xml:space="preserve"> a la pestaña notificaciones dentro de la carga de entidad para hacer los cambios correspondientes. </w:t>
            </w:r>
          </w:p>
        </w:tc>
      </w:tr>
    </w:tbl>
    <w:p w14:paraId="114C6D61" w14:textId="1352D6B0" w:rsidR="003A086B" w:rsidRDefault="003A086B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C02D9BB" w14:textId="4467C131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5B6B542F" w14:textId="77777777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2C12E890" w14:textId="77777777" w:rsidR="00CA2FA4" w:rsidRDefault="00CA2FA4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7F4C457E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6BED0F6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1116EE7E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52315177" wp14:editId="7BFE0B4F">
            <wp:extent cx="5400040" cy="381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84EB04C" w14:textId="5E16E95E" w:rsidR="00FB06CF" w:rsidRDefault="00FB06CF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708F933" w14:textId="077738D5" w:rsidR="00CA42F0" w:rsidRDefault="00CA42F0" w:rsidP="00C23DBA">
      <w:pPr>
        <w:spacing w:line="360" w:lineRule="auto"/>
        <w:ind w:firstLine="0"/>
        <w:rPr>
          <w:noProof/>
          <w:lang w:val="es-AR" w:eastAsia="es-AR"/>
        </w:rPr>
      </w:pPr>
    </w:p>
    <w:p w14:paraId="03CBE639" w14:textId="404BDDF1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398E3A19" w14:textId="205798DE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5B903093" w14:textId="45A44C85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4B187158" w14:textId="03C10D72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202D850A" w14:textId="0D559412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271E3C4D" w14:textId="4DFC0D92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59A16B56" w14:textId="209F9F28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26A97E00" w14:textId="4F538FE1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53C38853" w14:textId="0F51ACF9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4B65979C" w14:textId="13761CA2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353527FA" w14:textId="534B735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094C26D" w14:textId="35F37FB4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5976E765" w14:textId="4197E0B6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7A9489D8" w14:textId="2F791A9B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53FE7EF4" w14:textId="65593DE4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2BA83935" w14:textId="6FA776E0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24A880B7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186" w:type="dxa"/>
            <w:vAlign w:val="center"/>
          </w:tcPr>
          <w:p w14:paraId="27DC2CBC" w14:textId="3987A837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confirma que los datos están correctos y se deben registrar.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57F9D5" w14:textId="210277B0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</w:p>
    <w:p w14:paraId="76B66C75" w14:textId="0E79F473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7A39978" w14:textId="73BDC49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522AEB48" w14:textId="539105B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D943DA6" w14:textId="3B0E0E27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541C9F5" w14:textId="67ED830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1DC8D19B" w14:textId="3C1DD8E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01745EC" w14:textId="77E2626C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42E6B475" w14:textId="27A5C3A6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1D4F744C" w14:textId="0C2D5BE8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432B9405" w14:textId="79DA5B4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72EBE3F" w14:textId="77777777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E43CE9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proofErr w:type="spellStart"/>
            <w:r>
              <w:t>Belen</w:t>
            </w:r>
            <w:proofErr w:type="spellEnd"/>
            <w:r>
              <w:t xml:space="preserve">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B14C4" w14:textId="77777777" w:rsidR="00E43CE9" w:rsidRDefault="00E43CE9" w:rsidP="00C23DBA">
      <w:r>
        <w:separator/>
      </w:r>
    </w:p>
  </w:endnote>
  <w:endnote w:type="continuationSeparator" w:id="0">
    <w:p w14:paraId="3C6AB1F1" w14:textId="77777777" w:rsidR="00E43CE9" w:rsidRDefault="00E43CE9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7052C" w14:textId="77777777" w:rsidR="00E43CE9" w:rsidRDefault="00E43CE9" w:rsidP="00C23DBA">
      <w:r>
        <w:separator/>
      </w:r>
    </w:p>
  </w:footnote>
  <w:footnote w:type="continuationSeparator" w:id="0">
    <w:p w14:paraId="0CB18863" w14:textId="77777777" w:rsidR="00E43CE9" w:rsidRDefault="00E43CE9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0C4F3F"/>
    <w:rsid w:val="001265C7"/>
    <w:rsid w:val="00130297"/>
    <w:rsid w:val="00161394"/>
    <w:rsid w:val="001C19B8"/>
    <w:rsid w:val="001C3CD0"/>
    <w:rsid w:val="001C539E"/>
    <w:rsid w:val="001E006C"/>
    <w:rsid w:val="001E3FED"/>
    <w:rsid w:val="00210BC2"/>
    <w:rsid w:val="00240F4A"/>
    <w:rsid w:val="00255F88"/>
    <w:rsid w:val="003213D9"/>
    <w:rsid w:val="003A086B"/>
    <w:rsid w:val="003A129C"/>
    <w:rsid w:val="003C3CDE"/>
    <w:rsid w:val="004433EF"/>
    <w:rsid w:val="004516CE"/>
    <w:rsid w:val="004A45C6"/>
    <w:rsid w:val="005D0ACB"/>
    <w:rsid w:val="005D51DF"/>
    <w:rsid w:val="00603E9F"/>
    <w:rsid w:val="00620A48"/>
    <w:rsid w:val="00643D59"/>
    <w:rsid w:val="00697CC7"/>
    <w:rsid w:val="006A4AA5"/>
    <w:rsid w:val="006C0E33"/>
    <w:rsid w:val="006D5D33"/>
    <w:rsid w:val="006E094D"/>
    <w:rsid w:val="006E1693"/>
    <w:rsid w:val="006E1A12"/>
    <w:rsid w:val="006F5275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816043"/>
    <w:rsid w:val="00816528"/>
    <w:rsid w:val="008228AF"/>
    <w:rsid w:val="00831EF3"/>
    <w:rsid w:val="0087160F"/>
    <w:rsid w:val="008765F0"/>
    <w:rsid w:val="00880FD2"/>
    <w:rsid w:val="008D122A"/>
    <w:rsid w:val="008D684F"/>
    <w:rsid w:val="0094161A"/>
    <w:rsid w:val="009446A0"/>
    <w:rsid w:val="009C3D9F"/>
    <w:rsid w:val="009C5A71"/>
    <w:rsid w:val="009C6F9A"/>
    <w:rsid w:val="009E620C"/>
    <w:rsid w:val="009E7715"/>
    <w:rsid w:val="00A07A23"/>
    <w:rsid w:val="00AA59BC"/>
    <w:rsid w:val="00B12E42"/>
    <w:rsid w:val="00B32004"/>
    <w:rsid w:val="00B33858"/>
    <w:rsid w:val="00BB636B"/>
    <w:rsid w:val="00C23DBA"/>
    <w:rsid w:val="00CA2FA4"/>
    <w:rsid w:val="00CA42F0"/>
    <w:rsid w:val="00CB3831"/>
    <w:rsid w:val="00CF4840"/>
    <w:rsid w:val="00D23F66"/>
    <w:rsid w:val="00D42FCA"/>
    <w:rsid w:val="00D57405"/>
    <w:rsid w:val="00D6782F"/>
    <w:rsid w:val="00D84591"/>
    <w:rsid w:val="00DE0349"/>
    <w:rsid w:val="00DF4522"/>
    <w:rsid w:val="00E43CE9"/>
    <w:rsid w:val="00E86BEA"/>
    <w:rsid w:val="00EA647E"/>
    <w:rsid w:val="00F3765F"/>
    <w:rsid w:val="00F5168A"/>
    <w:rsid w:val="00F80674"/>
    <w:rsid w:val="00FB06CF"/>
    <w:rsid w:val="00FC79D0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518D7"/>
    <w:rsid w:val="00222A09"/>
    <w:rsid w:val="003127BB"/>
    <w:rsid w:val="00380385"/>
    <w:rsid w:val="00396258"/>
    <w:rsid w:val="003A465B"/>
    <w:rsid w:val="003C6657"/>
    <w:rsid w:val="00480F7C"/>
    <w:rsid w:val="00686F7D"/>
    <w:rsid w:val="00696536"/>
    <w:rsid w:val="00867234"/>
    <w:rsid w:val="009B157F"/>
    <w:rsid w:val="00AD618B"/>
    <w:rsid w:val="00AF5430"/>
    <w:rsid w:val="00B2107E"/>
    <w:rsid w:val="00DF607B"/>
    <w:rsid w:val="00E0756D"/>
    <w:rsid w:val="00E906AB"/>
    <w:rsid w:val="00F1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</cp:revision>
  <dcterms:created xsi:type="dcterms:W3CDTF">2023-05-04T19:01:00Z</dcterms:created>
  <dcterms:modified xsi:type="dcterms:W3CDTF">2023-05-04T19:03:00Z</dcterms:modified>
</cp:coreProperties>
</file>