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58BA6" w14:textId="0169C031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A767A6">
        <w:rPr>
          <w:b/>
          <w:bCs/>
          <w:sz w:val="40"/>
          <w:szCs w:val="40"/>
        </w:rPr>
        <w:t>TRN</w:t>
      </w:r>
      <w:r>
        <w:rPr>
          <w:b/>
          <w:bCs/>
          <w:sz w:val="40"/>
          <w:szCs w:val="40"/>
        </w:rPr>
        <w:t>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</w:t>
      </w:r>
      <w:r w:rsidR="00A767A6">
        <w:rPr>
          <w:b/>
          <w:bCs/>
          <w:sz w:val="40"/>
          <w:szCs w:val="40"/>
        </w:rPr>
        <w:t>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Registrar </w:t>
      </w:r>
      <w:r w:rsidR="001B2411">
        <w:rPr>
          <w:b/>
          <w:bCs/>
          <w:sz w:val="40"/>
          <w:szCs w:val="40"/>
        </w:rPr>
        <w:t xml:space="preserve">Transacciones </w:t>
      </w:r>
      <w:r w:rsidR="00A767A6">
        <w:rPr>
          <w:b/>
          <w:bCs/>
          <w:sz w:val="40"/>
          <w:szCs w:val="40"/>
        </w:rPr>
        <w:t>generales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63E69B12" w:rsidR="00C23DBA" w:rsidRDefault="00C23DBA" w:rsidP="00417647">
            <w:pPr>
              <w:spacing w:line="360" w:lineRule="auto"/>
              <w:ind w:firstLine="0"/>
            </w:pPr>
            <w:r>
              <w:t xml:space="preserve">Como usuario con </w:t>
            </w:r>
            <w:r w:rsidRPr="00417647">
              <w:rPr>
                <w:b/>
                <w:bCs/>
              </w:rPr>
              <w:t>perfil</w:t>
            </w:r>
            <w:r>
              <w:t xml:space="preserve"> </w:t>
            </w:r>
            <w:r w:rsidRPr="00417647">
              <w:rPr>
                <w:b/>
                <w:bCs/>
              </w:rPr>
              <w:t xml:space="preserve">autorizado </w:t>
            </w:r>
            <w:r>
              <w:t xml:space="preserve">quiero registrar </w:t>
            </w:r>
            <w:r w:rsidR="00BA6EBC">
              <w:t>las transacciones</w:t>
            </w:r>
            <w:r>
              <w:t xml:space="preserve"> </w:t>
            </w:r>
            <w:r w:rsidR="00A767A6">
              <w:t xml:space="preserve">generales que </w:t>
            </w:r>
            <w:r w:rsidR="002E7800">
              <w:t>determinarán un descuento</w:t>
            </w:r>
            <w:r>
              <w:t xml:space="preserve"> para el sistema “Módulo Integral de Descuentos y cuenta corrientes” de la Caja de Jubilaciones, pensiones y retiros de Córdoba</w:t>
            </w:r>
            <w:r w:rsidR="00D0179B">
              <w:t xml:space="preserve"> para tener la información de todas las</w:t>
            </w:r>
            <w:r w:rsidR="00B501F4">
              <w:t xml:space="preserve"> transacciones/operaciones por las cuales </w:t>
            </w:r>
            <w:r w:rsidR="002E7800">
              <w:t xml:space="preserve">MID </w:t>
            </w:r>
            <w:r w:rsidR="0055395F">
              <w:t>imputará descuentos</w:t>
            </w:r>
            <w:r w:rsidR="008E6BE6">
              <w:t>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9504FA7" w14:textId="3853073B" w:rsidR="0055395F" w:rsidRDefault="001B2411" w:rsidP="00A834F8">
      <w:pPr>
        <w:spacing w:line="360" w:lineRule="auto"/>
        <w:ind w:firstLine="0"/>
        <w:rPr>
          <w:rFonts w:cs="Arial"/>
        </w:rPr>
      </w:pPr>
      <w:r>
        <w:rPr>
          <w:rFonts w:cs="Arial"/>
        </w:rPr>
        <w:t xml:space="preserve">Como </w:t>
      </w:r>
      <w:r w:rsidR="00C23DBA" w:rsidRPr="00153792">
        <w:rPr>
          <w:rFonts w:cs="Arial"/>
        </w:rPr>
        <w:t>usuario con perfil autorizado ingres</w:t>
      </w:r>
      <w:r>
        <w:rPr>
          <w:rFonts w:cs="Arial"/>
        </w:rPr>
        <w:t xml:space="preserve">o a la Bandeja de </w:t>
      </w:r>
      <w:r w:rsidR="00031D8B">
        <w:rPr>
          <w:rFonts w:cs="Arial"/>
        </w:rPr>
        <w:t>T</w:t>
      </w:r>
      <w:r>
        <w:rPr>
          <w:rFonts w:cs="Arial"/>
        </w:rPr>
        <w:t>ransacciones</w:t>
      </w:r>
      <w:r w:rsidR="0055395F">
        <w:rPr>
          <w:rFonts w:cs="Arial"/>
        </w:rPr>
        <w:t xml:space="preserve"> </w:t>
      </w:r>
      <w:r w:rsidR="00F909A6">
        <w:rPr>
          <w:rFonts w:cs="Arial"/>
        </w:rPr>
        <w:t xml:space="preserve">descripta en la HU – MID-TRN-002 </w:t>
      </w:r>
      <w:r w:rsidR="00A834F8">
        <w:rPr>
          <w:rFonts w:cs="Arial"/>
        </w:rPr>
        <w:t>que permite:</w:t>
      </w:r>
    </w:p>
    <w:p w14:paraId="1AD9E2E8" w14:textId="25F3CE41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Registrar una Transacción de Descuento</w:t>
      </w:r>
    </w:p>
    <w:p w14:paraId="45EFFE79" w14:textId="3F919C43" w:rsidR="008879EC" w:rsidRPr="00031D8B" w:rsidRDefault="008879EC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 xml:space="preserve">Modificar datos de una Transacción de Descuento ya </w:t>
      </w:r>
      <w:r w:rsidR="0039199B" w:rsidRPr="00031D8B">
        <w:rPr>
          <w:rFonts w:cs="Arial"/>
        </w:rPr>
        <w:t>existente</w:t>
      </w:r>
    </w:p>
    <w:p w14:paraId="27BEA63D" w14:textId="5FEDC311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Consultar datos de las Transacciones existentes</w:t>
      </w:r>
    </w:p>
    <w:p w14:paraId="154B3C21" w14:textId="4ADE472D" w:rsidR="0039199B" w:rsidRPr="00031D8B" w:rsidRDefault="0039199B" w:rsidP="00031D8B">
      <w:pPr>
        <w:pStyle w:val="Prrafodelista"/>
        <w:numPr>
          <w:ilvl w:val="0"/>
          <w:numId w:val="7"/>
        </w:numPr>
        <w:spacing w:line="360" w:lineRule="auto"/>
        <w:rPr>
          <w:rFonts w:cs="Arial"/>
        </w:rPr>
      </w:pPr>
      <w:r w:rsidRPr="00031D8B">
        <w:rPr>
          <w:rFonts w:cs="Arial"/>
        </w:rPr>
        <w:t>Generar baja de una transacción existente</w:t>
      </w:r>
    </w:p>
    <w:p w14:paraId="37C3E250" w14:textId="77777777" w:rsidR="0039199B" w:rsidRDefault="0039199B" w:rsidP="00C23DBA">
      <w:pPr>
        <w:spacing w:line="360" w:lineRule="auto"/>
        <w:ind w:firstLine="0"/>
        <w:rPr>
          <w:rFonts w:cs="Arial"/>
        </w:rPr>
      </w:pPr>
    </w:p>
    <w:p w14:paraId="28E750D9" w14:textId="0DA85AA0" w:rsidR="0039199B" w:rsidRPr="00031D8B" w:rsidRDefault="0039199B" w:rsidP="00C23DBA">
      <w:pPr>
        <w:spacing w:line="360" w:lineRule="auto"/>
        <w:ind w:firstLine="0"/>
        <w:rPr>
          <w:rFonts w:cs="Arial"/>
          <w:b/>
          <w:bCs/>
        </w:rPr>
      </w:pPr>
      <w:r w:rsidRPr="00031D8B">
        <w:rPr>
          <w:rFonts w:cs="Arial"/>
          <w:b/>
          <w:bCs/>
        </w:rPr>
        <w:t>Para Registrar una Transacción de Descuento</w:t>
      </w:r>
      <w:r w:rsidR="00031D8B" w:rsidRPr="00031D8B">
        <w:rPr>
          <w:rFonts w:cs="Arial"/>
          <w:b/>
          <w:bCs/>
        </w:rPr>
        <w:t>:</w:t>
      </w:r>
    </w:p>
    <w:p w14:paraId="7D86D7C9" w14:textId="77777777" w:rsidR="008015DB" w:rsidRPr="00031D8B" w:rsidRDefault="008015DB" w:rsidP="008015D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Tipo Transacción*</w:t>
      </w:r>
    </w:p>
    <w:p w14:paraId="688AF952" w14:textId="739C37EB" w:rsidR="00A155A9" w:rsidRDefault="0055395F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E00315">
        <w:rPr>
          <w:rFonts w:cs="Arial"/>
        </w:rPr>
        <w:t>N</w:t>
      </w:r>
      <w:r>
        <w:rPr>
          <w:rFonts w:cs="Arial"/>
        </w:rPr>
        <w:t xml:space="preserve">ombre </w:t>
      </w:r>
      <w:r w:rsidR="00A155A9" w:rsidRPr="00031D8B">
        <w:rPr>
          <w:rFonts w:cs="Arial"/>
        </w:rPr>
        <w:t>Transacción</w:t>
      </w:r>
      <w:r w:rsidR="002811C5">
        <w:rPr>
          <w:rFonts w:cs="Arial"/>
        </w:rPr>
        <w:t>*</w:t>
      </w:r>
    </w:p>
    <w:p w14:paraId="36A04F60" w14:textId="1CCC3B9F" w:rsidR="00B40300" w:rsidRDefault="00B40300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Ingresar Descripción*</w:t>
      </w:r>
    </w:p>
    <w:p w14:paraId="7870C88A" w14:textId="69C41735" w:rsidR="00A909CB" w:rsidRDefault="00A909CB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 xml:space="preserve">Ingresar </w:t>
      </w:r>
      <w:r w:rsidR="00DB2E42">
        <w:rPr>
          <w:rFonts w:cs="Arial"/>
        </w:rPr>
        <w:t>Fecha vigencia desde*</w:t>
      </w:r>
    </w:p>
    <w:p w14:paraId="2A3CCBDF" w14:textId="5B7E08EF" w:rsidR="00F50FCD" w:rsidRDefault="00F50FCD" w:rsidP="004603E9">
      <w:pPr>
        <w:spacing w:line="360" w:lineRule="auto"/>
        <w:ind w:left="708" w:firstLine="0"/>
        <w:rPr>
          <w:rFonts w:cs="Arial"/>
        </w:rPr>
      </w:pPr>
      <w:r w:rsidRPr="004603E9">
        <w:rPr>
          <w:rFonts w:cs="Arial"/>
        </w:rPr>
        <w:t xml:space="preserve">Configurar, </w:t>
      </w:r>
      <w:r w:rsidR="00094368" w:rsidRPr="004603E9">
        <w:rPr>
          <w:rFonts w:cs="Arial"/>
        </w:rPr>
        <w:t>de acuerdo con</w:t>
      </w:r>
      <w:r w:rsidRPr="004603E9">
        <w:rPr>
          <w:rFonts w:cs="Arial"/>
        </w:rPr>
        <w:t xml:space="preserve"> la </w:t>
      </w:r>
      <w:r w:rsidR="00094368" w:rsidRPr="004603E9">
        <w:rPr>
          <w:rFonts w:cs="Arial"/>
        </w:rPr>
        <w:t>T</w:t>
      </w:r>
      <w:r w:rsidRPr="004603E9">
        <w:rPr>
          <w:rFonts w:cs="Arial"/>
        </w:rPr>
        <w:t>ransacción</w:t>
      </w:r>
      <w:r w:rsidR="002B6CD5" w:rsidRPr="004603E9">
        <w:rPr>
          <w:rFonts w:cs="Arial"/>
        </w:rPr>
        <w:t xml:space="preserve">, </w:t>
      </w:r>
      <w:r w:rsidR="00A834F8">
        <w:rPr>
          <w:rFonts w:cs="Arial"/>
        </w:rPr>
        <w:t xml:space="preserve">la configuración del </w:t>
      </w:r>
      <w:r w:rsidR="002B6CD5" w:rsidRPr="004603E9">
        <w:rPr>
          <w:rFonts w:cs="Arial"/>
        </w:rPr>
        <w:t>Descuento, con los siguientes datos:</w:t>
      </w:r>
    </w:p>
    <w:p w14:paraId="16D4F7FD" w14:textId="6FDE2FAD" w:rsidR="00DB2E42" w:rsidRPr="00DB2E42" w:rsidRDefault="00DB2E42" w:rsidP="00DB2E42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DB2E42">
        <w:rPr>
          <w:rFonts w:cs="Arial"/>
          <w:color w:val="000000" w:themeColor="text1"/>
        </w:rPr>
        <w:t>Ingresar</w:t>
      </w:r>
      <w:r>
        <w:rPr>
          <w:rFonts w:cs="Arial"/>
          <w:color w:val="000000" w:themeColor="text1"/>
        </w:rPr>
        <w:t xml:space="preserve"> </w:t>
      </w:r>
      <w:r w:rsidRPr="00DB2E42">
        <w:rPr>
          <w:rFonts w:cs="Arial"/>
          <w:color w:val="000000" w:themeColor="text1"/>
        </w:rPr>
        <w:t xml:space="preserve">Ley </w:t>
      </w:r>
      <w:r w:rsidR="00611441">
        <w:rPr>
          <w:rFonts w:cs="Arial"/>
          <w:color w:val="000000" w:themeColor="text1"/>
        </w:rPr>
        <w:t>-</w:t>
      </w:r>
      <w:r w:rsidRPr="00DB2E42">
        <w:rPr>
          <w:rFonts w:cs="Arial"/>
          <w:color w:val="000000" w:themeColor="text1"/>
        </w:rPr>
        <w:t>Voluntario – C</w:t>
      </w:r>
      <w:r w:rsidR="005562AC">
        <w:rPr>
          <w:rFonts w:cs="Arial"/>
          <w:color w:val="000000" w:themeColor="text1"/>
        </w:rPr>
        <w:t>J</w:t>
      </w:r>
      <w:r w:rsidRPr="00DB2E42">
        <w:rPr>
          <w:rFonts w:cs="Arial"/>
          <w:color w:val="000000" w:themeColor="text1"/>
        </w:rPr>
        <w:t>P</w:t>
      </w:r>
      <w:r w:rsidR="005562AC">
        <w:rPr>
          <w:rFonts w:cs="Arial"/>
          <w:color w:val="000000" w:themeColor="text1"/>
        </w:rPr>
        <w:t>RC</w:t>
      </w:r>
      <w:r w:rsidRPr="00DB2E42">
        <w:rPr>
          <w:rFonts w:cs="Arial"/>
          <w:color w:val="000000" w:themeColor="text1"/>
        </w:rPr>
        <w:t xml:space="preserve"> </w:t>
      </w:r>
      <w:r w:rsidR="00611441">
        <w:rPr>
          <w:rFonts w:cs="Arial"/>
          <w:color w:val="000000" w:themeColor="text1"/>
        </w:rPr>
        <w:t>o</w:t>
      </w:r>
      <w:r w:rsidRPr="00DB2E42">
        <w:rPr>
          <w:rFonts w:cs="Arial"/>
          <w:color w:val="000000" w:themeColor="text1"/>
        </w:rPr>
        <w:t xml:space="preserve"> </w:t>
      </w:r>
      <w:r w:rsidR="003C0D44">
        <w:rPr>
          <w:rFonts w:cs="Arial"/>
          <w:color w:val="000000" w:themeColor="text1"/>
        </w:rPr>
        <w:t>Judicial*</w:t>
      </w:r>
    </w:p>
    <w:p w14:paraId="40E1443A" w14:textId="364017E2" w:rsidR="00B76723" w:rsidRDefault="003C0D44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604DD7">
        <w:rPr>
          <w:rFonts w:cs="Arial"/>
        </w:rPr>
        <w:t xml:space="preserve"> </w:t>
      </w:r>
      <w:r w:rsidR="00B76723">
        <w:rPr>
          <w:rFonts w:cs="Arial"/>
        </w:rPr>
        <w:t>Prioridad</w:t>
      </w:r>
      <w:r w:rsidR="00692EC3">
        <w:rPr>
          <w:rFonts w:cs="Arial"/>
        </w:rPr>
        <w:t>*</w:t>
      </w:r>
      <w:r w:rsidR="00A711BA">
        <w:rPr>
          <w:rFonts w:cs="Arial"/>
        </w:rPr>
        <w:t xml:space="preserve"> (es </w:t>
      </w:r>
      <w:r w:rsidR="00514DC0">
        <w:rPr>
          <w:rFonts w:cs="Arial"/>
        </w:rPr>
        <w:t xml:space="preserve">el orden de consideración que tiene la transacción de descuento </w:t>
      </w:r>
      <w:r w:rsidR="00BA2D95">
        <w:rPr>
          <w:rFonts w:cs="Arial"/>
        </w:rPr>
        <w:t>con respecto a otras transacciones, mientras menor el orden es más prioritario)</w:t>
      </w:r>
    </w:p>
    <w:p w14:paraId="54AD42B1" w14:textId="7DEA7EBC" w:rsidR="002B6CD5" w:rsidRDefault="003C0D44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</w:t>
      </w:r>
      <w:r w:rsidR="00604DD7">
        <w:rPr>
          <w:rFonts w:cs="Arial"/>
        </w:rPr>
        <w:t xml:space="preserve"> </w:t>
      </w:r>
      <w:r w:rsidR="00B76723">
        <w:rPr>
          <w:rFonts w:cs="Arial"/>
        </w:rPr>
        <w:t>Porcentaje Tope</w:t>
      </w:r>
      <w:r w:rsidR="00692EC3">
        <w:rPr>
          <w:rFonts w:cs="Arial"/>
        </w:rPr>
        <w:t>*</w:t>
      </w:r>
      <w:r w:rsidR="00625689">
        <w:rPr>
          <w:rFonts w:cs="Arial"/>
        </w:rPr>
        <w:t xml:space="preserve"> (es </w:t>
      </w:r>
      <w:r w:rsidR="00F909A6">
        <w:rPr>
          <w:rFonts w:cs="Arial"/>
        </w:rPr>
        <w:t>el porcentaje máximo para descontar</w:t>
      </w:r>
      <w:r w:rsidR="00A711BA">
        <w:rPr>
          <w:rFonts w:cs="Arial"/>
        </w:rPr>
        <w:t xml:space="preserve"> sobre el sueldo)</w:t>
      </w:r>
    </w:p>
    <w:p w14:paraId="4BA90030" w14:textId="2D92D3FE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Base Descuento</w:t>
      </w:r>
      <w:r w:rsidR="00692EC3">
        <w:rPr>
          <w:rFonts w:cs="Arial"/>
        </w:rPr>
        <w:t>*</w:t>
      </w:r>
    </w:p>
    <w:p w14:paraId="37021B2A" w14:textId="7AF53F85" w:rsidR="00604DD7" w:rsidRDefault="00604DD7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</w:rPr>
      </w:pPr>
      <w:r>
        <w:rPr>
          <w:rFonts w:cs="Arial"/>
        </w:rPr>
        <w:t>Seleccionar Impacto Descuento</w:t>
      </w:r>
      <w:r w:rsidR="00692EC3">
        <w:rPr>
          <w:rFonts w:cs="Arial"/>
        </w:rPr>
        <w:t>*</w:t>
      </w:r>
    </w:p>
    <w:p w14:paraId="4F1D24D1" w14:textId="318811D0" w:rsidR="00604DD7" w:rsidRPr="003C0D44" w:rsidRDefault="00692EC3" w:rsidP="00031D8B">
      <w:pPr>
        <w:pStyle w:val="Prrafodelista"/>
        <w:numPr>
          <w:ilvl w:val="0"/>
          <w:numId w:val="8"/>
        </w:numPr>
        <w:spacing w:line="360" w:lineRule="auto"/>
        <w:rPr>
          <w:rFonts w:cs="Arial"/>
          <w:color w:val="000000" w:themeColor="text1"/>
        </w:rPr>
      </w:pPr>
      <w:r w:rsidRPr="003C0D44">
        <w:rPr>
          <w:rFonts w:cs="Arial"/>
          <w:color w:val="000000" w:themeColor="text1"/>
        </w:rPr>
        <w:t>Seleccionar Parte Aplicación Descuento*</w:t>
      </w:r>
      <w:r w:rsidR="007F59C1" w:rsidRPr="003C0D44">
        <w:rPr>
          <w:rFonts w:cs="Arial"/>
          <w:color w:val="000000" w:themeColor="text1"/>
        </w:rPr>
        <w:t xml:space="preserve"> </w:t>
      </w:r>
    </w:p>
    <w:p w14:paraId="1B73C3D0" w14:textId="77777777" w:rsidR="00857264" w:rsidRDefault="00857264" w:rsidP="00C23DBA">
      <w:pPr>
        <w:spacing w:line="360" w:lineRule="auto"/>
        <w:ind w:firstLine="0"/>
        <w:rPr>
          <w:rFonts w:cs="Arial"/>
          <w:b/>
          <w:bCs/>
        </w:rPr>
      </w:pPr>
    </w:p>
    <w:p w14:paraId="08F2D49B" w14:textId="69A7C67C" w:rsidR="008E6BE6" w:rsidRDefault="008E6BE6" w:rsidP="00C23DBA">
      <w:pPr>
        <w:spacing w:line="360" w:lineRule="auto"/>
        <w:ind w:firstLine="0"/>
        <w:rPr>
          <w:rFonts w:cs="Arial"/>
          <w:b/>
          <w:bCs/>
        </w:rPr>
      </w:pPr>
      <w:r w:rsidRPr="008E6BE6">
        <w:rPr>
          <w:rFonts w:cs="Arial"/>
          <w:b/>
          <w:bCs/>
        </w:rPr>
        <w:t>*Ver Tablas Definidas para seleccionar los datos pedidos*</w:t>
      </w:r>
    </w:p>
    <w:p w14:paraId="404145B3" w14:textId="77777777" w:rsidR="008F3158" w:rsidRDefault="008F3158" w:rsidP="00C23DBA">
      <w:pPr>
        <w:spacing w:line="360" w:lineRule="auto"/>
        <w:ind w:firstLine="0"/>
        <w:rPr>
          <w:rFonts w:cs="Arial"/>
          <w:b/>
          <w:bCs/>
        </w:rPr>
      </w:pPr>
    </w:p>
    <w:p w14:paraId="220533FE" w14:textId="633D4307" w:rsidR="00BD6957" w:rsidRPr="008F3158" w:rsidRDefault="00BD6957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8F3158">
        <w:rPr>
          <w:rFonts w:cs="Arial"/>
          <w:b/>
          <w:bCs/>
        </w:rPr>
        <w:t>Tipo</w:t>
      </w:r>
      <w:r w:rsidR="007D36D8" w:rsidRPr="008F3158">
        <w:rPr>
          <w:rFonts w:cs="Arial"/>
          <w:b/>
          <w:bCs/>
        </w:rPr>
        <w:t>Transacción</w:t>
      </w:r>
    </w:p>
    <w:p w14:paraId="1CF15FF8" w14:textId="673AE1F9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>nombre (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filiación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S</w:t>
      </w:r>
      <w:r w:rsidR="00DC4A50">
        <w:rPr>
          <w:rFonts w:cs="Arial"/>
          <w:b/>
          <w:bCs/>
        </w:rPr>
        <w:t>ervicio</w:t>
      </w:r>
      <w:r w:rsidR="008F3158">
        <w:rPr>
          <w:rFonts w:cs="Arial"/>
          <w:b/>
          <w:bCs/>
        </w:rPr>
        <w:t xml:space="preserve"> – </w:t>
      </w:r>
      <w:r w:rsidR="00E90A80">
        <w:rPr>
          <w:rFonts w:cs="Arial"/>
          <w:b/>
          <w:bCs/>
        </w:rPr>
        <w:t>P</w:t>
      </w:r>
      <w:r w:rsidR="00DC4A50">
        <w:rPr>
          <w:rFonts w:cs="Arial"/>
          <w:b/>
          <w:bCs/>
        </w:rPr>
        <w:t>réstamo</w:t>
      </w:r>
      <w:r w:rsidR="008F3158">
        <w:rPr>
          <w:rFonts w:cs="Arial"/>
          <w:b/>
          <w:bCs/>
        </w:rPr>
        <w:t xml:space="preserve"> </w:t>
      </w:r>
      <w:r w:rsidR="00DC4A50">
        <w:rPr>
          <w:rFonts w:cs="Arial"/>
          <w:b/>
          <w:bCs/>
        </w:rPr>
        <w:t>-</w:t>
      </w:r>
      <w:r w:rsidR="008F3158">
        <w:rPr>
          <w:rFonts w:cs="Arial"/>
          <w:b/>
          <w:bCs/>
        </w:rPr>
        <w:t xml:space="preserve"> </w:t>
      </w:r>
      <w:r w:rsidR="00E90A80">
        <w:rPr>
          <w:rFonts w:cs="Arial"/>
          <w:b/>
          <w:bCs/>
        </w:rPr>
        <w:t>A</w:t>
      </w:r>
      <w:r w:rsidR="00DC4A50">
        <w:rPr>
          <w:rFonts w:cs="Arial"/>
          <w:b/>
          <w:bCs/>
        </w:rPr>
        <w:t>yuda económica</w:t>
      </w:r>
      <w:r w:rsidR="008F3158">
        <w:rPr>
          <w:rFonts w:cs="Arial"/>
          <w:b/>
          <w:bCs/>
        </w:rPr>
        <w:t xml:space="preserve"> - Embargo – Cuota Alimentaria </w:t>
      </w:r>
      <w:r w:rsidR="003C0D44">
        <w:rPr>
          <w:rFonts w:cs="Arial"/>
          <w:b/>
          <w:bCs/>
        </w:rPr>
        <w:t>–</w:t>
      </w:r>
      <w:r w:rsidR="008F3158">
        <w:rPr>
          <w:rFonts w:cs="Arial"/>
          <w:b/>
          <w:bCs/>
        </w:rPr>
        <w:t xml:space="preserve"> Impuesto</w:t>
      </w:r>
      <w:r w:rsidR="003C0D44">
        <w:rPr>
          <w:rFonts w:cs="Arial"/>
          <w:b/>
          <w:bCs/>
        </w:rPr>
        <w:t xml:space="preserve"> </w:t>
      </w:r>
      <w:r w:rsidR="005C5756">
        <w:rPr>
          <w:rFonts w:cs="Arial"/>
          <w:b/>
          <w:bCs/>
        </w:rPr>
        <w:t>–</w:t>
      </w:r>
      <w:r w:rsidR="003C0D44">
        <w:rPr>
          <w:rFonts w:cs="Arial"/>
          <w:b/>
          <w:bCs/>
        </w:rPr>
        <w:t xml:space="preserve"> Deuda</w:t>
      </w:r>
      <w:r w:rsidR="005C5756">
        <w:rPr>
          <w:rFonts w:cs="Arial"/>
          <w:b/>
          <w:bCs/>
        </w:rPr>
        <w:t xml:space="preserve"> - Seguro</w:t>
      </w:r>
      <w:r w:rsidR="00DC4A50">
        <w:rPr>
          <w:rFonts w:cs="Arial"/>
          <w:b/>
          <w:bCs/>
        </w:rPr>
        <w:t>)</w:t>
      </w:r>
    </w:p>
    <w:p w14:paraId="29FDDB24" w14:textId="18631BE1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</w:t>
      </w:r>
      <w:r w:rsidR="00DC4A50">
        <w:rPr>
          <w:rFonts w:cs="Arial"/>
          <w:b/>
          <w:bCs/>
        </w:rPr>
        <w:t>cripción</w:t>
      </w:r>
    </w:p>
    <w:p w14:paraId="6842DB56" w14:textId="77777777" w:rsidR="007D36D8" w:rsidRDefault="007D36D8" w:rsidP="00C23DBA">
      <w:pPr>
        <w:spacing w:line="360" w:lineRule="auto"/>
        <w:ind w:firstLine="0"/>
        <w:rPr>
          <w:rFonts w:cs="Arial"/>
          <w:b/>
          <w:bCs/>
        </w:rPr>
      </w:pPr>
    </w:p>
    <w:p w14:paraId="4B79764B" w14:textId="3CA848CD" w:rsidR="00111828" w:rsidRPr="008F3158" w:rsidRDefault="004E1B0F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8F3158">
        <w:rPr>
          <w:rFonts w:cs="Arial"/>
          <w:b/>
          <w:bCs/>
        </w:rPr>
        <w:t>Base</w:t>
      </w:r>
      <w:r w:rsidR="00BD6957" w:rsidRPr="008F3158">
        <w:rPr>
          <w:rFonts w:cs="Arial"/>
          <w:b/>
          <w:bCs/>
        </w:rPr>
        <w:t>Descuento</w:t>
      </w:r>
    </w:p>
    <w:p w14:paraId="6C3B3FB3" w14:textId="24CB7D75" w:rsidR="00BD6957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</w:t>
      </w:r>
      <w:r w:rsidR="00BD6957">
        <w:rPr>
          <w:rFonts w:cs="Arial"/>
          <w:b/>
          <w:bCs/>
        </w:rPr>
        <w:t>ombre (SBásico – S</w:t>
      </w:r>
      <w:r w:rsidR="00397D40">
        <w:rPr>
          <w:rFonts w:cs="Arial"/>
          <w:b/>
          <w:bCs/>
        </w:rPr>
        <w:t>B</w:t>
      </w:r>
      <w:r w:rsidR="00BD6957">
        <w:rPr>
          <w:rFonts w:cs="Arial"/>
          <w:b/>
          <w:bCs/>
        </w:rPr>
        <w:t>ruto)</w:t>
      </w:r>
    </w:p>
    <w:p w14:paraId="79E54F95" w14:textId="085CE99F" w:rsidR="00BD6957" w:rsidRDefault="00BD6957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7FA793CC" w14:textId="77777777" w:rsidR="00111828" w:rsidRDefault="00111828" w:rsidP="00C23DBA">
      <w:pPr>
        <w:spacing w:line="360" w:lineRule="auto"/>
        <w:ind w:firstLine="0"/>
        <w:rPr>
          <w:rFonts w:cs="Arial"/>
          <w:b/>
          <w:bCs/>
        </w:rPr>
      </w:pPr>
    </w:p>
    <w:p w14:paraId="0B5E29F0" w14:textId="050FD095" w:rsidR="00397D40" w:rsidRPr="008F3158" w:rsidRDefault="00E90A80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8F3158">
        <w:rPr>
          <w:rFonts w:cs="Arial"/>
          <w:b/>
          <w:bCs/>
        </w:rPr>
        <w:t>ImpactoDescuento</w:t>
      </w:r>
    </w:p>
    <w:p w14:paraId="02600A46" w14:textId="541DA16F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 (Beneficio – Beneficiario)</w:t>
      </w:r>
    </w:p>
    <w:p w14:paraId="7DC1FEC0" w14:textId="00BDFC06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1A9A2E" w14:textId="77777777" w:rsidR="00E90A80" w:rsidRDefault="00E90A80" w:rsidP="00C23DBA">
      <w:pPr>
        <w:spacing w:line="360" w:lineRule="auto"/>
        <w:ind w:firstLine="0"/>
        <w:rPr>
          <w:rFonts w:cs="Arial"/>
          <w:b/>
          <w:bCs/>
        </w:rPr>
      </w:pPr>
    </w:p>
    <w:p w14:paraId="05071392" w14:textId="4B012CD7" w:rsidR="00E90A80" w:rsidRPr="008F3158" w:rsidRDefault="007F59C1" w:rsidP="008F3158">
      <w:pPr>
        <w:pStyle w:val="Prrafodelista"/>
        <w:numPr>
          <w:ilvl w:val="0"/>
          <w:numId w:val="9"/>
        </w:numPr>
        <w:spacing w:line="360" w:lineRule="auto"/>
        <w:rPr>
          <w:rFonts w:cs="Arial"/>
          <w:b/>
          <w:bCs/>
        </w:rPr>
      </w:pPr>
      <w:r w:rsidRPr="008F3158">
        <w:rPr>
          <w:rFonts w:cs="Arial"/>
          <w:b/>
          <w:bCs/>
        </w:rPr>
        <w:t>ParteAplicación</w:t>
      </w:r>
    </w:p>
    <w:p w14:paraId="3F9D98AC" w14:textId="77072732" w:rsidR="007F59C1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nombre</w:t>
      </w:r>
      <w:r w:rsidR="00B5726E">
        <w:rPr>
          <w:rFonts w:cs="Arial"/>
          <w:b/>
          <w:bCs/>
        </w:rPr>
        <w:t xml:space="preserve"> (Parcial – Total)</w:t>
      </w:r>
    </w:p>
    <w:p w14:paraId="65F486C2" w14:textId="3F02C318" w:rsidR="007F59C1" w:rsidRPr="008E6BE6" w:rsidRDefault="007F59C1" w:rsidP="00C23DBA">
      <w:pPr>
        <w:spacing w:line="360" w:lineRule="auto"/>
        <w:ind w:firstLine="0"/>
        <w:rPr>
          <w:rFonts w:cs="Arial"/>
          <w:b/>
          <w:bCs/>
        </w:rPr>
      </w:pPr>
      <w:r>
        <w:rPr>
          <w:rFonts w:cs="Arial"/>
          <w:b/>
          <w:bCs/>
        </w:rPr>
        <w:t>descripción</w:t>
      </w:r>
    </w:p>
    <w:p w14:paraId="4F92A4F3" w14:textId="77777777" w:rsidR="00B5726E" w:rsidRDefault="00B5726E" w:rsidP="00C23DBA">
      <w:pPr>
        <w:spacing w:line="360" w:lineRule="auto"/>
        <w:ind w:firstLine="0"/>
        <w:rPr>
          <w:rFonts w:cs="Arial"/>
        </w:rPr>
      </w:pPr>
    </w:p>
    <w:p w14:paraId="5BE9037C" w14:textId="2E35B62F" w:rsidR="00C23DBA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Una vez que el usuario con perfil autorizado ha completado los datos, realiza clic en el botón “</w:t>
      </w:r>
      <w:r w:rsidR="00B375D7">
        <w:rPr>
          <w:rFonts w:cs="Arial"/>
        </w:rPr>
        <w:t>Registrar</w:t>
      </w:r>
      <w:r w:rsidRPr="00153792">
        <w:rPr>
          <w:rFonts w:cs="Arial"/>
        </w:rPr>
        <w:t>” del sistema, para efectuar el registro correspondiente.</w:t>
      </w:r>
      <w:r w:rsidR="00F14F71">
        <w:rPr>
          <w:rFonts w:cs="Arial"/>
        </w:rPr>
        <w:t xml:space="preserve"> Automáticamente se genera</w:t>
      </w:r>
      <w:r w:rsidR="00565FBA">
        <w:rPr>
          <w:rFonts w:cs="Arial"/>
        </w:rPr>
        <w:t xml:space="preserve">, muestra y guarda </w:t>
      </w:r>
      <w:r w:rsidR="00F14F71">
        <w:rPr>
          <w:rFonts w:cs="Arial"/>
        </w:rPr>
        <w:t xml:space="preserve">el código </w:t>
      </w:r>
      <w:r w:rsidR="00565FBA">
        <w:rPr>
          <w:rFonts w:cs="Arial"/>
        </w:rPr>
        <w:t>secuencial de la transacción general</w:t>
      </w:r>
    </w:p>
    <w:p w14:paraId="551EE18A" w14:textId="77777777" w:rsidR="00A3446B" w:rsidRDefault="00000000"/>
    <w:p w14:paraId="1CBF4E44" w14:textId="77777777" w:rsidR="00C23DBA" w:rsidRDefault="00C23DBA"/>
    <w:p w14:paraId="722A4617" w14:textId="77777777" w:rsidR="00C23DBA" w:rsidRDefault="00C23DBA"/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9ADD65E" w:rsidR="00C23DBA" w:rsidRDefault="005C5756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</w:t>
            </w:r>
            <w:r w:rsidR="00C23DBA">
              <w:rPr>
                <w:rFonts w:ascii="Trebuchet MS" w:hAnsi="Trebuchet MS" w:cs="Arial"/>
              </w:rPr>
              <w:t>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E82A24" w14:paraId="78442238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FFFED6C" w14:textId="68E1C450" w:rsidR="00E82A24" w:rsidRDefault="00E82A24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Para registrar una notificación deberá estar logueado con usuario y contraseña con permiso autorizado.</w:t>
            </w:r>
          </w:p>
        </w:tc>
      </w:tr>
      <w:tr w:rsidR="00854076" w14:paraId="19919B2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766B098" w14:textId="1996F71C" w:rsidR="00854076" w:rsidRDefault="00854076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Deben ingresarse los datos básicos de una transacción: tipo de transacción, nombre y </w:t>
            </w:r>
            <w:r w:rsidR="004F157D">
              <w:rPr>
                <w:rFonts w:ascii="Arial" w:hAnsi="Arial" w:cs="Arial"/>
                <w:color w:val="202124"/>
                <w:shd w:val="clear" w:color="auto" w:fill="FFFFFF"/>
              </w:rPr>
              <w:t>descripción, antes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de la configuración de la transacción.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14B703C6" w:rsidR="00C23DBA" w:rsidRPr="007D482E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Se deben ingresar todos los datos obligatorios para poder dar de alta la </w:t>
            </w:r>
            <w:r w:rsidR="00590FE4">
              <w:rPr>
                <w:rFonts w:cs="Arial"/>
              </w:rPr>
              <w:t>transacció</w:t>
            </w:r>
            <w:r w:rsidR="00E00315">
              <w:rPr>
                <w:rFonts w:cs="Arial"/>
              </w:rPr>
              <w:t xml:space="preserve">n </w:t>
            </w:r>
            <w:r>
              <w:rPr>
                <w:rFonts w:cs="Arial"/>
              </w:rPr>
              <w:t>de lo contrario el sistema muestra un mensaje solicitando que complete los campos obligatorios resaltando los datos faltantes</w:t>
            </w:r>
            <w:r w:rsidR="00E82A24">
              <w:rPr>
                <w:rFonts w:cs="Arial"/>
              </w:rPr>
              <w:t xml:space="preserve"> </w:t>
            </w:r>
            <w:r w:rsidR="00E82A24">
              <w:rPr>
                <w:rFonts w:cs="Arial"/>
              </w:rPr>
              <w:t>“Debe completar los datos obligatorios”</w:t>
            </w:r>
            <w:r w:rsidR="00E82A24">
              <w:rPr>
                <w:rFonts w:cs="Arial"/>
              </w:rPr>
              <w:t>.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31E53D1A" w:rsidR="00C23DBA" w:rsidRPr="00E65687" w:rsidRDefault="00E82A24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Los radio button del atributo “Descuento</w:t>
            </w:r>
            <w:r w:rsidR="00B375D7">
              <w:rPr>
                <w:rFonts w:ascii="Trebuchet MS" w:hAnsi="Trebuchet MS" w:cs="Arial"/>
              </w:rPr>
              <w:t>*</w:t>
            </w:r>
            <w:r>
              <w:rPr>
                <w:rFonts w:ascii="Trebuchet MS" w:hAnsi="Trebuchet MS" w:cs="Arial"/>
              </w:rPr>
              <w:t xml:space="preserve">” </w:t>
            </w:r>
            <w:r w:rsidR="00D93012">
              <w:rPr>
                <w:rFonts w:ascii="Trebuchet MS" w:hAnsi="Trebuchet MS" w:cs="Arial"/>
              </w:rPr>
              <w:t xml:space="preserve">en la configuración de la transacción general </w:t>
            </w:r>
            <w:r>
              <w:rPr>
                <w:rFonts w:ascii="Trebuchet MS" w:hAnsi="Trebuchet MS" w:cs="Arial"/>
              </w:rPr>
              <w:t>debe permitir seleccionar uno y solo una de las opciones.</w:t>
            </w:r>
          </w:p>
        </w:tc>
      </w:tr>
      <w:tr w:rsidR="00B375D7" w14:paraId="44564CF3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F859FF4" w14:textId="3C3D2F09" w:rsidR="00B375D7" w:rsidRDefault="00B375D7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Se seleccionará en primer lugar el </w:t>
            </w:r>
            <w:r>
              <w:rPr>
                <w:rFonts w:ascii="Trebuchet MS" w:hAnsi="Trebuchet MS" w:cs="Arial"/>
              </w:rPr>
              <w:t>atributo “Descuento</w:t>
            </w:r>
            <w:r>
              <w:rPr>
                <w:rFonts w:ascii="Trebuchet MS" w:hAnsi="Trebuchet MS" w:cs="Arial"/>
              </w:rPr>
              <w:t>*</w:t>
            </w:r>
            <w:r>
              <w:rPr>
                <w:rFonts w:ascii="Trebuchet MS" w:hAnsi="Trebuchet MS" w:cs="Arial"/>
              </w:rPr>
              <w:t>”</w:t>
            </w:r>
            <w:r w:rsidR="00D93012">
              <w:rPr>
                <w:rFonts w:ascii="Trebuchet MS" w:hAnsi="Trebuchet MS" w:cs="Arial"/>
              </w:rPr>
              <w:t xml:space="preserve"> </w:t>
            </w:r>
            <w:r w:rsidR="00D93012">
              <w:rPr>
                <w:rFonts w:ascii="Trebuchet MS" w:hAnsi="Trebuchet MS" w:cs="Arial"/>
              </w:rPr>
              <w:t>en la configuración de la transacción general</w:t>
            </w:r>
            <w:r>
              <w:rPr>
                <w:rFonts w:ascii="Trebuchet MS" w:hAnsi="Trebuchet MS" w:cs="Arial"/>
              </w:rPr>
              <w:t xml:space="preserve"> para luego habilitar la selección de los demás combos: Agrupador de prioridad*, Porcentaje tope*, Imparto descuento*, Parte aplicación descuento*</w:t>
            </w:r>
            <w:r w:rsidR="004F157D">
              <w:rPr>
                <w:rFonts w:ascii="Trebuchet MS" w:hAnsi="Trebuchet MS" w:cs="Arial"/>
              </w:rPr>
              <w:t>, y</w:t>
            </w:r>
            <w:r>
              <w:rPr>
                <w:rFonts w:ascii="Trebuchet MS" w:hAnsi="Trebuchet MS" w:cs="Arial"/>
              </w:rPr>
              <w:t xml:space="preserve"> Base descuento*.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94126B3" w:rsidR="00C23DBA" w:rsidRDefault="00D93012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El código de la transacción general está definido de manera secuencial numérico a partir del 001.</w:t>
            </w:r>
          </w:p>
        </w:tc>
      </w:tr>
      <w:tr w:rsidR="000A7DCD" w:rsidRPr="000A7DCD" w14:paraId="34F031E1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3DD2E31D" w:rsidR="000A7DCD" w:rsidRPr="000A7DCD" w:rsidRDefault="000A7DCD" w:rsidP="000A7DCD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</w:p>
        </w:tc>
      </w:tr>
    </w:tbl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t xml:space="preserve">PROTOTIPO DE INTERFAZ </w:t>
      </w:r>
    </w:p>
    <w:p w14:paraId="2CBB3510" w14:textId="7FF94FFD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Bandeja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Transacciones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24EF71E5" w14:textId="1921626C" w:rsidR="00C23DBA" w:rsidRDefault="00E8028D" w:rsidP="00C23DBA">
      <w:pPr>
        <w:spacing w:line="360" w:lineRule="auto"/>
        <w:ind w:firstLine="0"/>
        <w:jc w:val="left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30C98E18" wp14:editId="05B77276">
            <wp:extent cx="4892229" cy="1815152"/>
            <wp:effectExtent l="0" t="0" r="3810" b="0"/>
            <wp:docPr id="80570773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07733" name="Imagen 1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l="16934" t="18206" r="1169" b="27746"/>
                    <a:stretch/>
                  </pic:blipFill>
                  <pic:spPr bwMode="auto">
                    <a:xfrm>
                      <a:off x="0" y="0"/>
                      <a:ext cx="4904695" cy="1819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28D3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EB7D6D6" w14:textId="3374EFF6" w:rsidR="00C23DBA" w:rsidRDefault="00A0190D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2826809E" wp14:editId="63DCCA35">
            <wp:extent cx="4270194" cy="2552700"/>
            <wp:effectExtent l="0" t="0" r="0" b="0"/>
            <wp:docPr id="11459923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92361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l="23378" t="20362" r="8248" b="6935"/>
                    <a:stretch/>
                  </pic:blipFill>
                  <pic:spPr bwMode="auto">
                    <a:xfrm>
                      <a:off x="0" y="0"/>
                      <a:ext cx="4284853" cy="256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97B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2ECB49DF" w14:textId="0E7A12D7" w:rsidR="00C23DBA" w:rsidRPr="00815165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 xml:space="preserve">Alta de </w:t>
      </w:r>
      <w:r w:rsidR="00E00315">
        <w:rPr>
          <w:b/>
          <w:noProof/>
          <w:sz w:val="28"/>
          <w:szCs w:val="28"/>
          <w:u w:val="single"/>
          <w:lang w:val="es-AR" w:eastAsia="es-AR"/>
        </w:rPr>
        <w:t>Transacción</w:t>
      </w:r>
      <w:r w:rsidRPr="00815165">
        <w:rPr>
          <w:b/>
          <w:noProof/>
          <w:sz w:val="28"/>
          <w:szCs w:val="28"/>
          <w:u w:val="single"/>
          <w:lang w:val="es-AR" w:eastAsia="es-AR"/>
        </w:rPr>
        <w:t>:</w:t>
      </w:r>
    </w:p>
    <w:p w14:paraId="47DDC940" w14:textId="078B3B12" w:rsidR="00C23DBA" w:rsidRDefault="003A4479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noProof/>
        </w:rPr>
        <w:drawing>
          <wp:inline distT="0" distB="0" distL="0" distR="0" wp14:anchorId="0365D83E" wp14:editId="01CFFBEE">
            <wp:extent cx="5021870" cy="2308123"/>
            <wp:effectExtent l="0" t="0" r="7620" b="0"/>
            <wp:docPr id="9520617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178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l="16049" t="17982" r="24301" b="27845"/>
                    <a:stretch/>
                  </pic:blipFill>
                  <pic:spPr bwMode="auto">
                    <a:xfrm>
                      <a:off x="0" y="0"/>
                      <a:ext cx="5049243" cy="2320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E82E7" w14:textId="2139736D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6A70ABE9" w14:textId="67E1DB15" w:rsidR="00C23DBA" w:rsidRDefault="00191A10" w:rsidP="00C23DBA">
      <w:pPr>
        <w:spacing w:line="360" w:lineRule="auto"/>
        <w:ind w:firstLine="0"/>
        <w:rPr>
          <w:noProof/>
          <w:lang w:val="es-AR" w:eastAsia="es-AR"/>
        </w:rPr>
      </w:pPr>
      <w:r w:rsidRPr="00191A10">
        <w:rPr>
          <w:noProof/>
          <w:lang w:val="es-AR" w:eastAsia="es-AR"/>
        </w:rPr>
        <w:drawing>
          <wp:inline distT="0" distB="0" distL="0" distR="0" wp14:anchorId="5E9E9FDA" wp14:editId="77DC1445">
            <wp:extent cx="5400040" cy="2590165"/>
            <wp:effectExtent l="0" t="0" r="0" b="635"/>
            <wp:docPr id="206452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24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FB3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3"/>
        <w:gridCol w:w="2180"/>
        <w:gridCol w:w="3211"/>
      </w:tblGrid>
      <w:tr w:rsidR="000B11DB" w14:paraId="63DB47DA" w14:textId="77777777" w:rsidTr="0043026F">
        <w:trPr>
          <w:trHeight w:val="371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72EBDD7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56628BDE" w:rsidR="00C23DBA" w:rsidRPr="003A2AC6" w:rsidRDefault="00F54371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Tipo de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2CEF6FC9" w:rsidR="00C23DBA" w:rsidRDefault="00F54371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76D4F7B3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F54371">
              <w:rPr>
                <w:lang w:eastAsia="en-US"/>
              </w:rPr>
              <w:t>Agrupador de transacciones según su tipo</w:t>
            </w:r>
          </w:p>
        </w:tc>
      </w:tr>
      <w:tr w:rsidR="0043026F" w14:paraId="623E09B1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0C263173" w:rsidR="00C23DBA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Nombre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56A322A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6228DF05" w:rsidR="00C23DBA" w:rsidRDefault="00D6502C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Nombre de la transacción general</w:t>
            </w:r>
          </w:p>
        </w:tc>
      </w:tr>
      <w:tr w:rsidR="0043026F" w14:paraId="051F234C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736BF775" w:rsidR="00C23DBA" w:rsidRPr="001C22EE" w:rsidRDefault="00F54371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38271A8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0DAF883F" w:rsidR="00C23DBA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Descripción de la utilidad de la transacción</w:t>
            </w:r>
          </w:p>
        </w:tc>
      </w:tr>
      <w:tr w:rsidR="0043026F" w14:paraId="266DC0EC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E6B29" w14:textId="17BA20E6" w:rsidR="00F14F71" w:rsidRDefault="00D6502C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vigencia desde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1ACE1" w14:textId="064B5943" w:rsidR="00F14F71" w:rsidRDefault="000931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1B4A" w14:textId="31A29B01" w:rsidR="00F14F71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Ingresar fecha alta</w:t>
            </w:r>
          </w:p>
        </w:tc>
      </w:tr>
      <w:tr w:rsidR="0043026F" w14:paraId="7DC5DC2F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77246C9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Código Transacción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443AD469" w:rsidR="00C23DBA" w:rsidRPr="00043AE4" w:rsidRDefault="00B516DC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G</w:t>
            </w:r>
            <w:r w:rsidR="008015DB">
              <w:rPr>
                <w:lang w:eastAsia="en-US"/>
              </w:rPr>
              <w:t>enerar</w:t>
            </w:r>
            <w:r>
              <w:rPr>
                <w:lang w:eastAsia="en-US"/>
              </w:rPr>
              <w:t xml:space="preserve"> y mostrar al guardar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56C3C61F" w:rsidR="00C23DBA" w:rsidRPr="00043AE4" w:rsidRDefault="00AD31D6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B516DC">
              <w:rPr>
                <w:lang w:eastAsia="en-US"/>
              </w:rPr>
              <w:t>ID secuencial de la transacción general</w:t>
            </w:r>
          </w:p>
        </w:tc>
      </w:tr>
      <w:tr w:rsidR="0043026F" w14:paraId="0F0D024B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0E4EC5EC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05B3DC6E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12D3F2B4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Tipo de descuento que implica</w:t>
            </w:r>
          </w:p>
        </w:tc>
      </w:tr>
      <w:tr w:rsidR="0043026F" w14:paraId="6F5E7446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26E16048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Prioridad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44A7D431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0D3408D7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Agrupador de prioridad en la liquidación</w:t>
            </w:r>
          </w:p>
        </w:tc>
      </w:tr>
      <w:tr w:rsidR="0043026F" w14:paraId="3644BBC8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1AEB6F03" w:rsidR="00C23DBA" w:rsidRPr="001C22EE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Porcentaje Tope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1727655A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2DCF2419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Porcentaje tope que se puede descontar en el sueldo</w:t>
            </w:r>
          </w:p>
        </w:tc>
      </w:tr>
      <w:tr w:rsidR="0043026F" w14:paraId="7741EB43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C9F8" w14:textId="2DBCF438" w:rsidR="00C23DBA" w:rsidRPr="00DC0615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4D3A9" w14:textId="459B66D4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672" w14:textId="66FCD5B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Sobre que monto de la jubilación se descuenta</w:t>
            </w:r>
          </w:p>
        </w:tc>
      </w:tr>
      <w:tr w:rsidR="0043026F" w14:paraId="2382D3A9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601A" w14:textId="11609CF7" w:rsidR="00C23DBA" w:rsidRPr="003347B1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Impacto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9B89" w14:textId="41D0F585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5CBA8" w14:textId="214C52A9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Si impacta en todo el ingreso del jubilado o en un beneficio en particular</w:t>
            </w:r>
          </w:p>
        </w:tc>
      </w:tr>
      <w:tr w:rsidR="0043026F" w14:paraId="16016E9A" w14:textId="77777777" w:rsidTr="0043026F">
        <w:trPr>
          <w:trHeight w:val="419"/>
        </w:trPr>
        <w:tc>
          <w:tcPr>
            <w:tcW w:w="3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EB5F6" w14:textId="14D0EE3B" w:rsidR="00C23DBA" w:rsidRDefault="008015DB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Parte Aplicación Descuento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787B8" w14:textId="32F22DEB" w:rsidR="00C23DBA" w:rsidRDefault="008015D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E604F" w14:textId="7F13E586" w:rsidR="00C23DBA" w:rsidRDefault="000B11D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015DB">
              <w:rPr>
                <w:lang w:eastAsia="en-US"/>
              </w:rPr>
              <w:t>Si se puede aplicar parcial o se hace en forma total</w:t>
            </w:r>
          </w:p>
        </w:tc>
      </w:tr>
      <w:tr w:rsidR="000B11DB" w14:paraId="0161748C" w14:textId="77777777" w:rsidTr="0043026F">
        <w:trPr>
          <w:trHeight w:val="307"/>
        </w:trPr>
        <w:tc>
          <w:tcPr>
            <w:tcW w:w="3103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80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211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43026F" w14:paraId="44ACF343" w14:textId="77777777" w:rsidTr="0043026F">
        <w:tc>
          <w:tcPr>
            <w:tcW w:w="3103" w:type="dxa"/>
            <w:vAlign w:val="center"/>
          </w:tcPr>
          <w:p w14:paraId="12C0DE1A" w14:textId="20C5F490" w:rsidR="00C23DBA" w:rsidRDefault="00191A10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Botón volver</w:t>
            </w:r>
          </w:p>
        </w:tc>
        <w:tc>
          <w:tcPr>
            <w:tcW w:w="2180" w:type="dxa"/>
            <w:vAlign w:val="center"/>
          </w:tcPr>
          <w:p w14:paraId="0C154A9D" w14:textId="36998BB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211" w:type="dxa"/>
            <w:vAlign w:val="center"/>
          </w:tcPr>
          <w:p w14:paraId="27DC2CBC" w14:textId="3D0C3E5C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Vuelve a la página anterior sin registrar la transacción general</w:t>
            </w:r>
          </w:p>
        </w:tc>
      </w:tr>
      <w:tr w:rsidR="0043026F" w14:paraId="7FBC4351" w14:textId="77777777" w:rsidTr="0043026F">
        <w:tc>
          <w:tcPr>
            <w:tcW w:w="3103" w:type="dxa"/>
            <w:vAlign w:val="center"/>
          </w:tcPr>
          <w:p w14:paraId="41C2F605" w14:textId="5D4E7DE6" w:rsidR="00C23DBA" w:rsidRDefault="00191A10" w:rsidP="00A1185A">
            <w:pPr>
              <w:spacing w:line="360" w:lineRule="auto"/>
              <w:jc w:val="center"/>
            </w:pPr>
            <w:r>
              <w:t>Botón Registrar</w:t>
            </w:r>
          </w:p>
          <w:p w14:paraId="6F64FE19" w14:textId="77777777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80" w:type="dxa"/>
            <w:vAlign w:val="center"/>
          </w:tcPr>
          <w:p w14:paraId="1074EE96" w14:textId="1C1F64A7" w:rsidR="00C23DBA" w:rsidRDefault="00191A10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211" w:type="dxa"/>
            <w:vAlign w:val="center"/>
          </w:tcPr>
          <w:p w14:paraId="70F19A60" w14:textId="2FEB518D" w:rsidR="00C23DBA" w:rsidRDefault="00191A10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Registra los datos de la transacción general guardando todos los datos.</w:t>
            </w:r>
          </w:p>
        </w:tc>
      </w:tr>
      <w:tr w:rsidR="0043026F" w14:paraId="0DCB57D2" w14:textId="77777777" w:rsidTr="0043026F">
        <w:tc>
          <w:tcPr>
            <w:tcW w:w="3103" w:type="dxa"/>
            <w:vAlign w:val="center"/>
          </w:tcPr>
          <w:p w14:paraId="746F70BC" w14:textId="77777777" w:rsidR="00C23DBA" w:rsidRDefault="00C23DBA" w:rsidP="00A1185A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180" w:type="dxa"/>
            <w:vAlign w:val="center"/>
          </w:tcPr>
          <w:p w14:paraId="7244D54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211" w:type="dxa"/>
            <w:vAlign w:val="center"/>
          </w:tcPr>
          <w:p w14:paraId="55B7F8A9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85C9DE" w14:textId="77777777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0" w:name="_Toc321571134"/>
      <w:r>
        <w:rPr>
          <w:b/>
          <w:bCs/>
          <w:sz w:val="32"/>
          <w:szCs w:val="32"/>
          <w:u w:val="single"/>
        </w:rPr>
        <w:t>DATOS</w:t>
      </w:r>
      <w:bookmarkEnd w:id="0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46B2B5C" w14:textId="77777777" w:rsidR="00C23DBA" w:rsidRDefault="00C23DBA" w:rsidP="00C23DBA">
      <w:pPr>
        <w:rPr>
          <w:lang w:val="es-AR" w:eastAsia="es-AR"/>
        </w:rPr>
      </w:pPr>
    </w:p>
    <w:p w14:paraId="0E6B30E2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413EF404" w14:textId="77777777" w:rsidR="00C23DBA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72413D9" w14:textId="7C317E58" w:rsidR="00C23DBA" w:rsidRPr="00595223" w:rsidRDefault="00C23DBA" w:rsidP="00C23DBA">
      <w:pPr>
        <w:rPr>
          <w:sz w:val="28"/>
          <w:szCs w:val="28"/>
          <w:u w:val="single"/>
          <w:lang w:val="es-AR" w:eastAsia="es-AR"/>
        </w:rPr>
      </w:pPr>
    </w:p>
    <w:p w14:paraId="2E1A2FDE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CCEEC506B1454AE699B1B0CECBE2B348"/>
        </w:placeholder>
      </w:sdtPr>
      <w:sdtContent>
        <w:p w14:paraId="3DAB2ECA" w14:textId="77777777" w:rsidR="00C23DBA" w:rsidRPr="00F70FE2" w:rsidRDefault="00C23DBA" w:rsidP="00C23DBA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  <w:p w14:paraId="6B2EDEBC" w14:textId="77777777" w:rsidR="00C23DBA" w:rsidRDefault="00000000" w:rsidP="00C23DBA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0023CCF5" w14:textId="7777777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000000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45E99C37" w14:textId="77777777" w:rsidR="00271B43" w:rsidRDefault="00000000" w:rsidP="00271B43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547D7527" w14:textId="087D31BC" w:rsidR="00C23DBA" w:rsidRPr="00271B43" w:rsidRDefault="00C23DBA" w:rsidP="00271B43">
      <w:pPr>
        <w:spacing w:line="360" w:lineRule="auto"/>
        <w:rPr>
          <w:rFonts w:ascii="Arial" w:hAnsi="Arial" w:cs="Arial"/>
          <w:sz w:val="22"/>
        </w:rPr>
      </w:pPr>
      <w:r>
        <w:rPr>
          <w:b/>
          <w:u w:val="single"/>
        </w:rPr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79"/>
        <w:gridCol w:w="2384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77777777" w:rsidR="00C23DBA" w:rsidRDefault="00C23DBA" w:rsidP="00A1185A">
            <w:pPr>
              <w:spacing w:line="360" w:lineRule="auto"/>
              <w:ind w:firstLine="0"/>
            </w:pPr>
            <w:r>
              <w:t>22/03/2023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352F1CFB" w14:textId="6563023F" w:rsidR="00C23DBA" w:rsidRDefault="00E00315" w:rsidP="00A1185A">
            <w:pPr>
              <w:spacing w:line="276" w:lineRule="auto"/>
              <w:ind w:firstLine="0"/>
              <w:jc w:val="left"/>
            </w:pPr>
            <w:r>
              <w:t>Ana Strub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655B29E9" w:rsidR="00C23DBA" w:rsidRDefault="008015DB" w:rsidP="00A1185A">
            <w:pPr>
              <w:spacing w:line="360" w:lineRule="auto"/>
              <w:ind w:firstLine="0"/>
            </w:pPr>
            <w:r>
              <w:t>15/04/2023</w:t>
            </w:r>
          </w:p>
        </w:tc>
        <w:tc>
          <w:tcPr>
            <w:tcW w:w="4394" w:type="dxa"/>
          </w:tcPr>
          <w:p w14:paraId="683F11DB" w14:textId="32FAD276" w:rsidR="00C23DBA" w:rsidRDefault="008015DB" w:rsidP="00A1185A">
            <w:pPr>
              <w:spacing w:line="360" w:lineRule="auto"/>
              <w:ind w:firstLine="0"/>
            </w:pPr>
            <w:r>
              <w:t>Agregado de prototipo y de detalle en la descripción</w:t>
            </w:r>
          </w:p>
        </w:tc>
        <w:tc>
          <w:tcPr>
            <w:tcW w:w="2693" w:type="dxa"/>
          </w:tcPr>
          <w:p w14:paraId="61726FD2" w14:textId="77777777" w:rsidR="00C23DBA" w:rsidRDefault="008015DB" w:rsidP="00A1185A">
            <w:pPr>
              <w:spacing w:line="360" w:lineRule="auto"/>
              <w:ind w:firstLine="0"/>
            </w:pPr>
            <w:r>
              <w:t>Ana Strub</w:t>
            </w:r>
          </w:p>
          <w:p w14:paraId="569CDCAB" w14:textId="01FF2703" w:rsidR="001712EA" w:rsidRPr="00625689" w:rsidRDefault="001712EA" w:rsidP="00A1185A">
            <w:pPr>
              <w:spacing w:line="360" w:lineRule="auto"/>
              <w:ind w:firstLine="0"/>
              <w:rPr>
                <w:lang w:val="es-AR"/>
              </w:rPr>
            </w:pPr>
            <w:r>
              <w:t>Santiago Ferrari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4213D418" w:rsidR="00C23DBA" w:rsidRDefault="00836BAE" w:rsidP="00A1185A">
            <w:pPr>
              <w:spacing w:line="360" w:lineRule="auto"/>
              <w:ind w:firstLine="0"/>
            </w:pPr>
            <w:r>
              <w:t>05/05/2023</w:t>
            </w:r>
          </w:p>
        </w:tc>
        <w:tc>
          <w:tcPr>
            <w:tcW w:w="4394" w:type="dxa"/>
          </w:tcPr>
          <w:p w14:paraId="3B01F801" w14:textId="7BE3AC14" w:rsidR="00C23DBA" w:rsidRDefault="00836BAE" w:rsidP="00A1185A">
            <w:pPr>
              <w:spacing w:line="360" w:lineRule="auto"/>
              <w:ind w:firstLine="0"/>
            </w:pPr>
            <w:r>
              <w:t>Modificaciones a parámetros de descuento</w:t>
            </w:r>
            <w:r w:rsidR="00207692">
              <w:t xml:space="preserve"> en descripción y prototipo</w:t>
            </w:r>
          </w:p>
        </w:tc>
        <w:tc>
          <w:tcPr>
            <w:tcW w:w="2693" w:type="dxa"/>
          </w:tcPr>
          <w:p w14:paraId="668021CD" w14:textId="77777777" w:rsidR="00C23DBA" w:rsidRDefault="00207692" w:rsidP="00A1185A">
            <w:pPr>
              <w:spacing w:line="360" w:lineRule="auto"/>
              <w:ind w:firstLine="0"/>
            </w:pPr>
            <w:r>
              <w:t>Ana Strub</w:t>
            </w:r>
          </w:p>
          <w:p w14:paraId="5594191A" w14:textId="04C483C1" w:rsidR="00207692" w:rsidRDefault="00207692" w:rsidP="00A1185A">
            <w:pPr>
              <w:spacing w:line="360" w:lineRule="auto"/>
              <w:ind w:firstLine="0"/>
            </w:pPr>
            <w:r>
              <w:t>Santiago Ferrari</w:t>
            </w:r>
          </w:p>
        </w:tc>
      </w:tr>
      <w:tr w:rsidR="00271B43" w14:paraId="3697ACFF" w14:textId="77777777" w:rsidTr="00A1185A">
        <w:tc>
          <w:tcPr>
            <w:tcW w:w="959" w:type="dxa"/>
          </w:tcPr>
          <w:p w14:paraId="20F5D93B" w14:textId="4B208D44" w:rsidR="00271B43" w:rsidRDefault="00271B43" w:rsidP="00A1185A">
            <w:pPr>
              <w:spacing w:line="360" w:lineRule="auto"/>
              <w:ind w:firstLine="0"/>
            </w:pPr>
            <w:r>
              <w:t>1.3</w:t>
            </w:r>
          </w:p>
        </w:tc>
        <w:tc>
          <w:tcPr>
            <w:tcW w:w="1276" w:type="dxa"/>
          </w:tcPr>
          <w:p w14:paraId="129B6F59" w14:textId="730B32DC" w:rsidR="00271B43" w:rsidRDefault="00271B43" w:rsidP="00A1185A">
            <w:pPr>
              <w:spacing w:line="360" w:lineRule="auto"/>
              <w:ind w:firstLine="0"/>
            </w:pPr>
            <w:r>
              <w:t>10/05/2023</w:t>
            </w:r>
          </w:p>
        </w:tc>
        <w:tc>
          <w:tcPr>
            <w:tcW w:w="4394" w:type="dxa"/>
          </w:tcPr>
          <w:p w14:paraId="700B64AC" w14:textId="1DD715E6" w:rsidR="00271B43" w:rsidRDefault="00271B43" w:rsidP="00A1185A">
            <w:pPr>
              <w:spacing w:line="360" w:lineRule="auto"/>
              <w:ind w:firstLine="0"/>
            </w:pPr>
            <w:r>
              <w:t>Se agregaron criterios de aceptación y se actualizo prototipo.</w:t>
            </w:r>
          </w:p>
        </w:tc>
        <w:tc>
          <w:tcPr>
            <w:tcW w:w="2693" w:type="dxa"/>
          </w:tcPr>
          <w:p w14:paraId="0022154C" w14:textId="34D4E324" w:rsidR="00271B43" w:rsidRDefault="00271B43" w:rsidP="00A1185A">
            <w:pPr>
              <w:spacing w:line="360" w:lineRule="auto"/>
              <w:ind w:firstLine="0"/>
            </w:pPr>
            <w:r>
              <w:t>Laura Torres</w:t>
            </w: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1"/>
      <w:footerReference w:type="default" r:id="rId12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DE0B" w14:textId="77777777" w:rsidR="00A81F8C" w:rsidRDefault="00A81F8C" w:rsidP="00C23DBA">
      <w:r>
        <w:separator/>
      </w:r>
    </w:p>
  </w:endnote>
  <w:endnote w:type="continuationSeparator" w:id="0">
    <w:p w14:paraId="208BA769" w14:textId="77777777" w:rsidR="00A81F8C" w:rsidRDefault="00A81F8C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4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0A7DCD">
      <w:rPr>
        <w:rFonts w:ascii="Tahoma" w:hAnsi="Tahoma" w:cs="Tahoma"/>
        <w:noProof/>
        <w:color w:val="595959" w:themeColor="text1" w:themeTint="A6"/>
        <w:sz w:val="16"/>
        <w:szCs w:val="16"/>
      </w:rPr>
      <w:t>12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B388C" w14:textId="77777777" w:rsidR="00A81F8C" w:rsidRDefault="00A81F8C" w:rsidP="00C23DBA">
      <w:r>
        <w:separator/>
      </w:r>
    </w:p>
  </w:footnote>
  <w:footnote w:type="continuationSeparator" w:id="0">
    <w:p w14:paraId="687BD9B7" w14:textId="77777777" w:rsidR="00A81F8C" w:rsidRDefault="00A81F8C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2C2941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D49A8"/>
    <w:multiLevelType w:val="hybridMultilevel"/>
    <w:tmpl w:val="035ADF3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43C3E"/>
    <w:multiLevelType w:val="hybridMultilevel"/>
    <w:tmpl w:val="CB868C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80403"/>
    <w:multiLevelType w:val="hybridMultilevel"/>
    <w:tmpl w:val="1580158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 w16cid:durableId="2079353474">
    <w:abstractNumId w:val="4"/>
  </w:num>
  <w:num w:numId="2" w16cid:durableId="535583474">
    <w:abstractNumId w:val="1"/>
  </w:num>
  <w:num w:numId="3" w16cid:durableId="372653955">
    <w:abstractNumId w:val="3"/>
  </w:num>
  <w:num w:numId="4" w16cid:durableId="1720857516">
    <w:abstractNumId w:val="2"/>
  </w:num>
  <w:num w:numId="5" w16cid:durableId="1463310110">
    <w:abstractNumId w:val="8"/>
  </w:num>
  <w:num w:numId="6" w16cid:durableId="1327629507">
    <w:abstractNumId w:val="0"/>
  </w:num>
  <w:num w:numId="7" w16cid:durableId="637107200">
    <w:abstractNumId w:val="6"/>
  </w:num>
  <w:num w:numId="8" w16cid:durableId="1985700156">
    <w:abstractNumId w:val="7"/>
  </w:num>
  <w:num w:numId="9" w16cid:durableId="835711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0680B"/>
    <w:rsid w:val="00031D8B"/>
    <w:rsid w:val="000640F5"/>
    <w:rsid w:val="00070FA1"/>
    <w:rsid w:val="000931DC"/>
    <w:rsid w:val="00094368"/>
    <w:rsid w:val="000A7DCD"/>
    <w:rsid w:val="000B11DB"/>
    <w:rsid w:val="000C6D6B"/>
    <w:rsid w:val="00111828"/>
    <w:rsid w:val="00130297"/>
    <w:rsid w:val="001712EA"/>
    <w:rsid w:val="00191A10"/>
    <w:rsid w:val="001B2411"/>
    <w:rsid w:val="001C0925"/>
    <w:rsid w:val="001C19B8"/>
    <w:rsid w:val="001C3CD0"/>
    <w:rsid w:val="001C539E"/>
    <w:rsid w:val="00207692"/>
    <w:rsid w:val="00211C93"/>
    <w:rsid w:val="00222900"/>
    <w:rsid w:val="00240F4A"/>
    <w:rsid w:val="00250204"/>
    <w:rsid w:val="00255F88"/>
    <w:rsid w:val="00263997"/>
    <w:rsid w:val="00271B43"/>
    <w:rsid w:val="002811C5"/>
    <w:rsid w:val="002B6CD5"/>
    <w:rsid w:val="002E7800"/>
    <w:rsid w:val="0039199B"/>
    <w:rsid w:val="00397D40"/>
    <w:rsid w:val="003A4479"/>
    <w:rsid w:val="003A6C03"/>
    <w:rsid w:val="003C0D44"/>
    <w:rsid w:val="00417647"/>
    <w:rsid w:val="0043026F"/>
    <w:rsid w:val="00445C0A"/>
    <w:rsid w:val="004603E9"/>
    <w:rsid w:val="00473512"/>
    <w:rsid w:val="004763A0"/>
    <w:rsid w:val="00494F5F"/>
    <w:rsid w:val="004E1B0F"/>
    <w:rsid w:val="004F157D"/>
    <w:rsid w:val="00514DC0"/>
    <w:rsid w:val="00550E23"/>
    <w:rsid w:val="0055395F"/>
    <w:rsid w:val="005562AC"/>
    <w:rsid w:val="00565FBA"/>
    <w:rsid w:val="0057463E"/>
    <w:rsid w:val="00590FE4"/>
    <w:rsid w:val="005C5756"/>
    <w:rsid w:val="005E07D2"/>
    <w:rsid w:val="00604DD7"/>
    <w:rsid w:val="00611441"/>
    <w:rsid w:val="00620A48"/>
    <w:rsid w:val="00625689"/>
    <w:rsid w:val="00632E4D"/>
    <w:rsid w:val="00633167"/>
    <w:rsid w:val="00692EC3"/>
    <w:rsid w:val="00697CC7"/>
    <w:rsid w:val="006A4AA5"/>
    <w:rsid w:val="006E094D"/>
    <w:rsid w:val="006E1693"/>
    <w:rsid w:val="006F066A"/>
    <w:rsid w:val="00731022"/>
    <w:rsid w:val="00736F14"/>
    <w:rsid w:val="0075301C"/>
    <w:rsid w:val="00770F45"/>
    <w:rsid w:val="00771272"/>
    <w:rsid w:val="007C32FD"/>
    <w:rsid w:val="007D36D8"/>
    <w:rsid w:val="007F59C1"/>
    <w:rsid w:val="008015DB"/>
    <w:rsid w:val="00816528"/>
    <w:rsid w:val="00821FCF"/>
    <w:rsid w:val="00831EF3"/>
    <w:rsid w:val="00836BAE"/>
    <w:rsid w:val="00854076"/>
    <w:rsid w:val="00857264"/>
    <w:rsid w:val="00880FD2"/>
    <w:rsid w:val="008879EC"/>
    <w:rsid w:val="00890FDD"/>
    <w:rsid w:val="008C3056"/>
    <w:rsid w:val="008D122A"/>
    <w:rsid w:val="008E6BE6"/>
    <w:rsid w:val="008F3158"/>
    <w:rsid w:val="009446A0"/>
    <w:rsid w:val="00947DA2"/>
    <w:rsid w:val="009846CB"/>
    <w:rsid w:val="009C5A71"/>
    <w:rsid w:val="009C6F9A"/>
    <w:rsid w:val="009E1F16"/>
    <w:rsid w:val="009E7715"/>
    <w:rsid w:val="00A0190D"/>
    <w:rsid w:val="00A155A9"/>
    <w:rsid w:val="00A16CA4"/>
    <w:rsid w:val="00A711BA"/>
    <w:rsid w:val="00A767A6"/>
    <w:rsid w:val="00A81F8C"/>
    <w:rsid w:val="00A834F8"/>
    <w:rsid w:val="00A909CB"/>
    <w:rsid w:val="00AA59BC"/>
    <w:rsid w:val="00AB1AAD"/>
    <w:rsid w:val="00AC4386"/>
    <w:rsid w:val="00AD31D6"/>
    <w:rsid w:val="00AE5E3F"/>
    <w:rsid w:val="00AF27E2"/>
    <w:rsid w:val="00B12E42"/>
    <w:rsid w:val="00B32004"/>
    <w:rsid w:val="00B33858"/>
    <w:rsid w:val="00B375D7"/>
    <w:rsid w:val="00B40300"/>
    <w:rsid w:val="00B46715"/>
    <w:rsid w:val="00B501F4"/>
    <w:rsid w:val="00B516DC"/>
    <w:rsid w:val="00B5726E"/>
    <w:rsid w:val="00B6204A"/>
    <w:rsid w:val="00B76723"/>
    <w:rsid w:val="00BA2D95"/>
    <w:rsid w:val="00BA6EBC"/>
    <w:rsid w:val="00BD6957"/>
    <w:rsid w:val="00BD7ACC"/>
    <w:rsid w:val="00BF7393"/>
    <w:rsid w:val="00C23DBA"/>
    <w:rsid w:val="00C74A50"/>
    <w:rsid w:val="00D0179B"/>
    <w:rsid w:val="00D42FCA"/>
    <w:rsid w:val="00D57405"/>
    <w:rsid w:val="00D6502C"/>
    <w:rsid w:val="00D6782F"/>
    <w:rsid w:val="00D93012"/>
    <w:rsid w:val="00D947BF"/>
    <w:rsid w:val="00DB2E42"/>
    <w:rsid w:val="00DC4A50"/>
    <w:rsid w:val="00DE0349"/>
    <w:rsid w:val="00DE04F1"/>
    <w:rsid w:val="00E00315"/>
    <w:rsid w:val="00E8028D"/>
    <w:rsid w:val="00E82A24"/>
    <w:rsid w:val="00E90A80"/>
    <w:rsid w:val="00F021FD"/>
    <w:rsid w:val="00F14F71"/>
    <w:rsid w:val="00F50FCD"/>
    <w:rsid w:val="00F54371"/>
    <w:rsid w:val="00F57795"/>
    <w:rsid w:val="00F579AF"/>
    <w:rsid w:val="00F80674"/>
    <w:rsid w:val="00F906B4"/>
    <w:rsid w:val="00F909A6"/>
    <w:rsid w:val="00FD1909"/>
    <w:rsid w:val="00FE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6EAE0B85-0360-4432-8F6B-B7AB487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DBA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EEC506B1454AE699B1B0CECBE2B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7E1D8-2771-4D29-A19B-EAC7D13D08C6}"/>
      </w:docPartPr>
      <w:docPartBody>
        <w:p w:rsidR="00222A09" w:rsidRDefault="00480F7C" w:rsidP="00480F7C">
          <w:pPr>
            <w:pStyle w:val="CCEEC506B1454AE699B1B0CECBE2B348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222A09"/>
    <w:rsid w:val="003127BB"/>
    <w:rsid w:val="003451ED"/>
    <w:rsid w:val="003A465B"/>
    <w:rsid w:val="00480F7C"/>
    <w:rsid w:val="00492A74"/>
    <w:rsid w:val="00A17164"/>
    <w:rsid w:val="00AD618B"/>
    <w:rsid w:val="00AF5430"/>
    <w:rsid w:val="00DF607B"/>
    <w:rsid w:val="00E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0F7C"/>
    <w:rPr>
      <w:color w:val="808080"/>
    </w:rPr>
  </w:style>
  <w:style w:type="paragraph" w:customStyle="1" w:styleId="CCEEC506B1454AE699B1B0CECBE2B348">
    <w:name w:val="CCEEC506B1454AE699B1B0CECBE2B348"/>
    <w:rsid w:val="00480F7C"/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798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UTN - FRC</dc:creator>
  <cp:lastModifiedBy>Lau Torres</cp:lastModifiedBy>
  <cp:revision>11</cp:revision>
  <dcterms:created xsi:type="dcterms:W3CDTF">2023-05-08T18:23:00Z</dcterms:created>
  <dcterms:modified xsi:type="dcterms:W3CDTF">2023-05-10T12:34:00Z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f30b31c14973eb900ba89c701874728b0bd4b45ddf05d29d11eaa228a177f5a1</vt:lpwstr>
  </property>
</Properties>
</file>