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5998C595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D6D22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</w:t>
      </w:r>
      <w:r w:rsidR="00AD6D22">
        <w:rPr>
          <w:b/>
          <w:bCs/>
          <w:sz w:val="40"/>
          <w:szCs w:val="40"/>
        </w:rPr>
        <w:t xml:space="preserve">Registrar Baja de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437293EC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AD6D22">
              <w:t>quiero registrar una baja de</w:t>
            </w:r>
            <w:r w:rsidR="00BA6EBC">
              <w:t xml:space="preserve">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366D7B91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El usuario con perfil autorizado desde la bandeja de </w:t>
      </w:r>
      <w:r w:rsidR="005A697D">
        <w:rPr>
          <w:rFonts w:cs="Arial"/>
        </w:rPr>
        <w:t>transacciones</w:t>
      </w:r>
      <w:r w:rsidR="00C97416">
        <w:rPr>
          <w:rFonts w:cs="Arial"/>
        </w:rPr>
        <w:t>(HU-MID-TRA-005-Bandeja de transacciones)</w:t>
      </w:r>
      <w:r w:rsidR="005A697D">
        <w:rPr>
          <w:rFonts w:cs="Arial"/>
        </w:rPr>
        <w:t>,</w:t>
      </w:r>
      <w:r w:rsidR="00C97416">
        <w:rPr>
          <w:rFonts w:cs="Arial"/>
        </w:rPr>
        <w:t xml:space="preserve">y en la grilla de transacciones desde la columna de acciones hará clic en el icono </w:t>
      </w:r>
      <w:r w:rsidR="00C97416" w:rsidRPr="00C97416">
        <w:rPr>
          <w:rFonts w:cs="Arial"/>
          <w:noProof/>
        </w:rPr>
        <w:drawing>
          <wp:inline distT="0" distB="0" distL="0" distR="0" wp14:anchorId="212A2865" wp14:editId="695C5F70">
            <wp:extent cx="220999" cy="213378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>.</w:t>
      </w:r>
    </w:p>
    <w:p w14:paraId="5814005D" w14:textId="304506ED" w:rsidR="005A697D" w:rsidRDefault="005A697D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Para registrar una baja el usuario deberá ingresar la fecha ultima de vigencia y descripción o motivos de la baja.</w:t>
      </w:r>
    </w:p>
    <w:p w14:paraId="381B77C8" w14:textId="77777777" w:rsidR="00047F9B" w:rsidRDefault="00047F9B" w:rsidP="00127449">
      <w:pPr>
        <w:spacing w:line="360" w:lineRule="auto"/>
        <w:ind w:firstLine="0"/>
        <w:rPr>
          <w:rFonts w:cs="Arial"/>
        </w:rPr>
      </w:pPr>
    </w:p>
    <w:p w14:paraId="63277E5F" w14:textId="496751C9" w:rsidR="00C97416" w:rsidRDefault="00C97416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Una vez que el usuario con perfil autorizado ha registrado la baja de una transacción hace clic en el botón aceptar del sistema para efectuar </w:t>
      </w:r>
      <w:r w:rsidR="00D726B2">
        <w:rPr>
          <w:rFonts w:cs="Arial"/>
        </w:rPr>
        <w:t>la baja correspondiente.</w:t>
      </w:r>
    </w:p>
    <w:p w14:paraId="211543E6" w14:textId="08E5322A" w:rsidR="00127449" w:rsidRDefault="00047F9B" w:rsidP="00127449">
      <w:pPr>
        <w:pStyle w:val="Prrafodelista"/>
        <w:spacing w:line="360" w:lineRule="auto"/>
        <w:ind w:left="2124" w:firstLine="0"/>
        <w:rPr>
          <w:rFonts w:cs="Arial"/>
        </w:rPr>
      </w:pPr>
      <w:r>
        <w:rPr>
          <w:rFonts w:cs="Arial"/>
        </w:rPr>
        <w:t>-------------------</w:t>
      </w:r>
    </w:p>
    <w:p w14:paraId="544276DA" w14:textId="5E2CF33F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 xml:space="preserve">El usuario con perfil autorizado desde la bandeja de </w:t>
      </w:r>
      <w:r w:rsidRPr="00047F9B">
        <w:rPr>
          <w:rFonts w:cs="Arial"/>
        </w:rPr>
        <w:t>transacciones (</w:t>
      </w:r>
      <w:r w:rsidRPr="00047F9B">
        <w:rPr>
          <w:rFonts w:cs="Arial"/>
        </w:rPr>
        <w:t>HU-MID-TRA-005- Consultar Bandeja de Transacciones Generales), en la columna de acciones</w:t>
      </w:r>
      <w:r>
        <w:rPr>
          <w:rFonts w:cs="Arial"/>
        </w:rPr>
        <w:t xml:space="preserve"> </w:t>
      </w:r>
      <w:r w:rsidRPr="00047F9B">
        <w:rPr>
          <w:rFonts w:cs="Arial"/>
        </w:rPr>
        <w:t xml:space="preserve">hará clic en el icono </w:t>
      </w:r>
      <w:r w:rsidRPr="00C97416">
        <w:rPr>
          <w:rFonts w:cs="Arial"/>
          <w:noProof/>
        </w:rPr>
        <w:drawing>
          <wp:inline distT="0" distB="0" distL="0" distR="0" wp14:anchorId="7ED8D222" wp14:editId="5F0269AC">
            <wp:extent cx="220999" cy="213378"/>
            <wp:effectExtent l="0" t="0" r="7620" b="0"/>
            <wp:docPr id="2027880234" name="Imagen 202788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F9B">
        <w:rPr>
          <w:rFonts w:cs="Arial"/>
        </w:rPr>
        <w:t xml:space="preserve"> .</w:t>
      </w:r>
    </w:p>
    <w:p w14:paraId="14D664E9" w14:textId="37C8E0C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sistema ingresa en la transacción seleccionada y visualizará los siguientes datos habilitados</w:t>
      </w:r>
    </w:p>
    <w:p w14:paraId="7FE9FEB4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4EDD4B35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Fecha de vigencia hasta*</w:t>
      </w:r>
    </w:p>
    <w:p w14:paraId="1A9B07FF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- Descripción* </w:t>
      </w:r>
    </w:p>
    <w:p w14:paraId="488E9003" w14:textId="77777777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ab/>
        <w:t xml:space="preserve">  </w:t>
      </w:r>
    </w:p>
    <w:p w14:paraId="20379CC8" w14:textId="7607C8A0" w:rsidR="00047F9B" w:rsidRP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 xml:space="preserve"> Una vez que el usuario con perfil autorizado ha completado los datos de la baja de la </w:t>
      </w:r>
      <w:r>
        <w:rPr>
          <w:rFonts w:cs="Arial"/>
        </w:rPr>
        <w:t xml:space="preserve">   </w:t>
      </w:r>
      <w:r w:rsidRPr="00047F9B">
        <w:rPr>
          <w:rFonts w:cs="Arial"/>
        </w:rPr>
        <w:t>transacción hace clic en el botón "Guardar"</w:t>
      </w:r>
    </w:p>
    <w:p w14:paraId="69B225A9" w14:textId="23A88F13" w:rsidR="00047F9B" w:rsidRDefault="00047F9B" w:rsidP="00047F9B">
      <w:pPr>
        <w:pStyle w:val="Prrafodelista"/>
        <w:spacing w:line="360" w:lineRule="auto"/>
        <w:ind w:left="0" w:firstLine="0"/>
        <w:rPr>
          <w:rFonts w:cs="Arial"/>
        </w:rPr>
      </w:pPr>
      <w:r w:rsidRPr="00047F9B">
        <w:rPr>
          <w:rFonts w:cs="Arial"/>
        </w:rPr>
        <w:t>El registro se guarda con la fecha y hora actual del sistema.</w:t>
      </w:r>
    </w:p>
    <w:p w14:paraId="02D04BA4" w14:textId="77777777" w:rsidR="00127449" w:rsidRPr="00127449" w:rsidRDefault="00127449" w:rsidP="00127449">
      <w:pPr>
        <w:pStyle w:val="Prrafodelista"/>
        <w:spacing w:line="360" w:lineRule="auto"/>
        <w:ind w:firstLine="0"/>
        <w:rPr>
          <w:rFonts w:cs="Arial"/>
        </w:rPr>
      </w:pPr>
    </w:p>
    <w:p w14:paraId="531156BE" w14:textId="77777777" w:rsidR="003D65AE" w:rsidRPr="00127449" w:rsidRDefault="003D65AE" w:rsidP="00127449">
      <w:pPr>
        <w:spacing w:line="360" w:lineRule="auto"/>
        <w:ind w:firstLine="0"/>
        <w:rPr>
          <w:rFonts w:cs="Arial"/>
        </w:rPr>
      </w:pPr>
    </w:p>
    <w:p w14:paraId="6CA04A33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511EBC3A" w:rsidR="00C23DBA" w:rsidRPr="000535E6" w:rsidRDefault="00C97416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usuario con perfil autorizado debe seleccionar la transacción especifica que sea dar de baja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E3605FA" w:rsidR="00C23DBA" w:rsidRPr="009C4EE5" w:rsidRDefault="00C97416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proporcionar una justificación o motivo para la baja de una transacción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BA404FB" w:rsidR="000A7DCD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guardar la información de la baja de la transacción</w:t>
            </w:r>
          </w:p>
        </w:tc>
      </w:tr>
      <w:tr w:rsidR="00C97416" w:rsidRPr="000A7DCD" w14:paraId="0FA0969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098E30" w14:textId="173AD8E5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El usuario debe poder recibir una confirmación visual o mensaje cuando la baja de la transacción se registre correctamente</w:t>
            </w:r>
          </w:p>
        </w:tc>
      </w:tr>
      <w:tr w:rsidR="00C97416" w:rsidRPr="000A7DCD" w14:paraId="2D0E9CF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381FE8A" w14:textId="3F1D2617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recibir un mensaje o notificación en caso de que la baja de la transacción no pueda ser registrada debido algún error o problema</w:t>
            </w:r>
          </w:p>
        </w:tc>
      </w:tr>
      <w:tr w:rsidR="00C97416" w:rsidRPr="000A7DCD" w14:paraId="0CB4B10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A947761" w14:textId="299555C7" w:rsidR="00C97416" w:rsidRPr="009C4EE5" w:rsidRDefault="00C97416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9C4EE5">
              <w:rPr>
                <w:rFonts w:ascii="Arial" w:hAnsi="Arial" w:cs="Arial"/>
                <w:color w:val="202124"/>
                <w:shd w:val="clear" w:color="auto" w:fill="FFFFFF"/>
              </w:rPr>
              <w:t>El usuario debe poder ver el estado actualizado de la transacción indicado que ha sido dada de baja.</w:t>
            </w:r>
          </w:p>
        </w:tc>
      </w:tr>
      <w:tr w:rsidR="00C64F2C" w:rsidRPr="000A7DCD" w14:paraId="05DC460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A576575" w14:textId="52294C26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 xml:space="preserve">Deberá completar los datos de </w:t>
            </w:r>
            <w:r>
              <w:rPr>
                <w:rFonts w:ascii="Trebuchet MS" w:hAnsi="Trebuchet MS" w:cs="Arial"/>
              </w:rPr>
              <w:t>fecha</w:t>
            </w:r>
            <w:r>
              <w:rPr>
                <w:rFonts w:ascii="Trebuchet MS" w:hAnsi="Trebuchet MS" w:cs="Arial"/>
              </w:rPr>
              <w:t>* y descripción*, se lo contrario se mostrará un mensaje de alerta indicando “Debe completar los datos obligatorios”</w:t>
            </w:r>
          </w:p>
        </w:tc>
      </w:tr>
      <w:tr w:rsidR="00C64F2C" w:rsidRPr="000A7DCD" w14:paraId="5ECBED3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6192C79" w14:textId="669C4F1D" w:rsidR="00C64F2C" w:rsidRPr="009C4EE5" w:rsidRDefault="00C64F2C" w:rsidP="00C64F2C">
            <w:pPr>
              <w:pStyle w:val="PlantillaCar"/>
              <w:numPr>
                <w:ilvl w:val="0"/>
                <w:numId w:val="4"/>
              </w:numPr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Trebuchet MS" w:hAnsi="Trebuchet MS" w:cs="Arial"/>
              </w:rPr>
              <w:t>Debe</w:t>
            </w:r>
            <w:r>
              <w:rPr>
                <w:rFonts w:ascii="Trebuchet MS" w:hAnsi="Trebuchet MS" w:cs="Arial"/>
              </w:rPr>
              <w:t>rá</w:t>
            </w:r>
            <w:r>
              <w:rPr>
                <w:rFonts w:ascii="Trebuchet MS" w:hAnsi="Trebuchet MS" w:cs="Arial"/>
              </w:rPr>
              <w:t xml:space="preserve"> mostra</w:t>
            </w:r>
            <w:r>
              <w:rPr>
                <w:rFonts w:ascii="Trebuchet MS" w:hAnsi="Trebuchet MS" w:cs="Arial"/>
              </w:rPr>
              <w:t>r, después de hacer clic en el botón “Guardar”,</w:t>
            </w:r>
            <w:r>
              <w:rPr>
                <w:rFonts w:ascii="Trebuchet MS" w:hAnsi="Trebuchet MS" w:cs="Arial"/>
              </w:rPr>
              <w:t xml:space="preserve"> mensaje</w:t>
            </w:r>
            <w:r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indicando “</w:t>
            </w:r>
            <w:r>
              <w:rPr>
                <w:rFonts w:ascii="Trebuchet MS" w:hAnsi="Trebuchet MS" w:cs="Arial"/>
              </w:rPr>
              <w:t>Se registro la baja de la vigencia de la transferencia”.</w:t>
            </w:r>
          </w:p>
        </w:tc>
      </w:tr>
      <w:tr w:rsidR="00C64F2C" w:rsidRPr="000A7DCD" w14:paraId="1D8C37C9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FB1A824" w14:textId="77777777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C64F2C" w:rsidRPr="000A7DCD" w14:paraId="05459A70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628C621" w14:textId="77777777" w:rsidR="00C64F2C" w:rsidRPr="009C4EE5" w:rsidRDefault="00C64F2C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39F13517" w14:textId="1B796C3E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8E843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lastRenderedPageBreak/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9F8D244" w14:textId="77777777" w:rsidR="00D726B2" w:rsidRDefault="00D726B2" w:rsidP="00D726B2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19A74B54" w14:textId="77777777" w:rsidR="00D726B2" w:rsidRDefault="00D726B2" w:rsidP="00D726B2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D726B2" w14:paraId="77B32831" w14:textId="77777777" w:rsidTr="00DA7145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2019A13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5280AC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D64F160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48CC6C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E2FB9DB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E6D3" w14:textId="77777777" w:rsidR="00D726B2" w:rsidRPr="003A2AC6" w:rsidRDefault="00D726B2" w:rsidP="00DA7145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EC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8E73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D726B2" w14:paraId="016EB4A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C57F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8928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8C49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D726B2" w14:paraId="5DD30F78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5F06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4183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3DA1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D726B2" w14:paraId="44EC017E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6176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B0CD" w14:textId="77777777" w:rsidR="00D726B2" w:rsidRPr="00043AE4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8682" w14:textId="77777777" w:rsidR="00D726B2" w:rsidRPr="00043AE4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726B2" w14:paraId="51ACFBD4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21791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3AA7334" wp14:editId="1D127480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28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FEA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726B2" w14:paraId="0959305D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CAB4" w14:textId="77777777" w:rsidR="00D726B2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0C0779" wp14:editId="308796E8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61A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7D6A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726B2" w14:paraId="24B6E702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2625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B515FA" wp14:editId="2A18ED8A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226B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FE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726B2" w14:paraId="5D06A78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E63" w14:textId="77777777" w:rsidR="00D726B2" w:rsidRPr="00D31F26" w:rsidRDefault="00D726B2" w:rsidP="00DA7145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95D992F" wp14:editId="36CA4F94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DA75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80B7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Descarga en formato pdf</w:t>
            </w:r>
          </w:p>
        </w:tc>
      </w:tr>
      <w:tr w:rsidR="00D726B2" w14:paraId="4BAD70F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9E9D" w14:textId="77777777" w:rsidR="00D726B2" w:rsidRPr="003347B1" w:rsidRDefault="00D726B2" w:rsidP="00D726B2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CC31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67D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726B2" w14:paraId="69FFBF1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C5F" w14:textId="77777777" w:rsidR="00D726B2" w:rsidRDefault="00D726B2" w:rsidP="00DA7145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A5BC0C1" wp14:editId="7CFE535F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86C6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20B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726B2" w14:paraId="42FB2C26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9353" w14:textId="77777777" w:rsidR="00D726B2" w:rsidRPr="001C22EE" w:rsidRDefault="00D726B2" w:rsidP="00DA7145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D16A9C" wp14:editId="53F3A954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92F2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25CD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726B2" w14:paraId="7C01B31C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7F41" w14:textId="77777777" w:rsidR="00D726B2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B3E05E" wp14:editId="20B362B9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A51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8AAC" w14:textId="77777777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726B2" w14:paraId="7B8EFB71" w14:textId="77777777" w:rsidTr="00DA7145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3613" w14:textId="210E29DB" w:rsidR="00D726B2" w:rsidRPr="001C22EE" w:rsidRDefault="00D726B2" w:rsidP="00DA7145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75E67B" wp14:editId="5F17EC2D">
                  <wp:extent cx="276190" cy="26666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0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Baja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6F50" w14:textId="1937FBB8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25EF" w14:textId="7E07300E" w:rsidR="00D726B2" w:rsidRDefault="00D726B2" w:rsidP="00DA7145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la baja de una transacción</w:t>
            </w:r>
          </w:p>
        </w:tc>
      </w:tr>
      <w:tr w:rsidR="00D726B2" w14:paraId="2C6189D2" w14:textId="77777777" w:rsidTr="00DA7145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3751120A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3C2DEA5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884DEBB" w14:textId="77777777" w:rsidR="00D726B2" w:rsidRDefault="00D726B2" w:rsidP="00DA7145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D726B2" w14:paraId="2A729D46" w14:textId="77777777" w:rsidTr="00DA7145">
        <w:tc>
          <w:tcPr>
            <w:tcW w:w="3184" w:type="dxa"/>
            <w:vAlign w:val="center"/>
          </w:tcPr>
          <w:p w14:paraId="34F1079E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1DBE196F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0E2736B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3B8FB529" w14:textId="77777777" w:rsidTr="00DA7145">
        <w:tc>
          <w:tcPr>
            <w:tcW w:w="3184" w:type="dxa"/>
            <w:vAlign w:val="center"/>
          </w:tcPr>
          <w:p w14:paraId="0A085243" w14:textId="77777777" w:rsidR="00D726B2" w:rsidRDefault="00D726B2" w:rsidP="00DA7145">
            <w:pPr>
              <w:spacing w:line="360" w:lineRule="auto"/>
              <w:jc w:val="center"/>
            </w:pPr>
          </w:p>
          <w:p w14:paraId="7C4880EB" w14:textId="77777777" w:rsidR="00D726B2" w:rsidRDefault="00D726B2" w:rsidP="00DA7145">
            <w:pPr>
              <w:spacing w:line="360" w:lineRule="auto"/>
              <w:jc w:val="center"/>
            </w:pPr>
          </w:p>
          <w:p w14:paraId="0486BA80" w14:textId="77777777" w:rsidR="00D726B2" w:rsidRDefault="00D726B2" w:rsidP="00DA7145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3FAD6F2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7B8F17C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D726B2" w14:paraId="08FCC1FB" w14:textId="77777777" w:rsidTr="00DA7145">
        <w:tc>
          <w:tcPr>
            <w:tcW w:w="3184" w:type="dxa"/>
            <w:vAlign w:val="center"/>
          </w:tcPr>
          <w:p w14:paraId="1325C295" w14:textId="77777777" w:rsidR="00D726B2" w:rsidRDefault="00D726B2" w:rsidP="00DA714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2AA69C0E" w14:textId="77777777" w:rsidR="00D726B2" w:rsidRDefault="00D726B2" w:rsidP="00DA7145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54BD9B54" w14:textId="77777777" w:rsidR="00D726B2" w:rsidRDefault="00D726B2" w:rsidP="00DA7145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1557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09067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B4987E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EEE804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BB1C5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B3A66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>Mica Barberis</w:t>
            </w:r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lastRenderedPageBreak/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>Mica Barberis</w:t>
            </w:r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74C19F4E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1274" w:type="dxa"/>
          </w:tcPr>
          <w:p w14:paraId="705D0126" w14:textId="35FE3846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3874" w:type="dxa"/>
          </w:tcPr>
          <w:p w14:paraId="3B01F801" w14:textId="5B0A5225" w:rsidR="00127449" w:rsidRDefault="00127449" w:rsidP="00A1185A">
            <w:pPr>
              <w:spacing w:line="360" w:lineRule="auto"/>
              <w:ind w:firstLine="0"/>
            </w:pPr>
          </w:p>
        </w:tc>
        <w:tc>
          <w:tcPr>
            <w:tcW w:w="2389" w:type="dxa"/>
          </w:tcPr>
          <w:p w14:paraId="5594191A" w14:textId="0981FE6D" w:rsidR="00127449" w:rsidRDefault="00127449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5430" w14:textId="77777777" w:rsidR="00EB63C6" w:rsidRDefault="00EB63C6" w:rsidP="00C23DBA">
      <w:r>
        <w:separator/>
      </w:r>
    </w:p>
  </w:endnote>
  <w:endnote w:type="continuationSeparator" w:id="0">
    <w:p w14:paraId="4D65B2F5" w14:textId="77777777" w:rsidR="00EB63C6" w:rsidRDefault="00EB63C6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40BB856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68148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916B" w14:textId="77777777" w:rsidR="00EB63C6" w:rsidRDefault="00EB63C6" w:rsidP="00C23DBA">
      <w:r>
        <w:separator/>
      </w:r>
    </w:p>
  </w:footnote>
  <w:footnote w:type="continuationSeparator" w:id="0">
    <w:p w14:paraId="4D8D515E" w14:textId="77777777" w:rsidR="00EB63C6" w:rsidRDefault="00EB63C6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9.45pt;visibility:visible;mso-wrap-style:square" o:bullet="t">
        <v:imagedata r:id="rId1" o:title=""/>
      </v:shape>
    </w:pict>
  </w:numPicBullet>
  <w:numPicBullet w:numPicBulletId="1">
    <w:pict>
      <v:shape id="_x0000_i1053" type="#_x0000_t75" style="width:13.3pt;height:13.3pt;visibility:visible;mso-wrap-style:square" o:bullet="t">
        <v:imagedata r:id="rId2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46251111">
    <w:abstractNumId w:val="5"/>
  </w:num>
  <w:num w:numId="2" w16cid:durableId="1788085571">
    <w:abstractNumId w:val="2"/>
  </w:num>
  <w:num w:numId="3" w16cid:durableId="1432821816">
    <w:abstractNumId w:val="4"/>
  </w:num>
  <w:num w:numId="4" w16cid:durableId="1405759375">
    <w:abstractNumId w:val="3"/>
  </w:num>
  <w:num w:numId="5" w16cid:durableId="1477607232">
    <w:abstractNumId w:val="12"/>
  </w:num>
  <w:num w:numId="6" w16cid:durableId="1833183186">
    <w:abstractNumId w:val="0"/>
  </w:num>
  <w:num w:numId="7" w16cid:durableId="283586748">
    <w:abstractNumId w:val="7"/>
  </w:num>
  <w:num w:numId="8" w16cid:durableId="508566156">
    <w:abstractNumId w:val="11"/>
  </w:num>
  <w:num w:numId="9" w16cid:durableId="1932464575">
    <w:abstractNumId w:val="6"/>
  </w:num>
  <w:num w:numId="10" w16cid:durableId="193664300">
    <w:abstractNumId w:val="9"/>
  </w:num>
  <w:num w:numId="11" w16cid:durableId="1632245309">
    <w:abstractNumId w:val="8"/>
  </w:num>
  <w:num w:numId="12" w16cid:durableId="1241409923">
    <w:abstractNumId w:val="10"/>
  </w:num>
  <w:num w:numId="13" w16cid:durableId="132181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47F9B"/>
    <w:rsid w:val="000535E6"/>
    <w:rsid w:val="00053D22"/>
    <w:rsid w:val="000640F5"/>
    <w:rsid w:val="00070FA1"/>
    <w:rsid w:val="00094368"/>
    <w:rsid w:val="000A7DCD"/>
    <w:rsid w:val="000C6D6B"/>
    <w:rsid w:val="000E6361"/>
    <w:rsid w:val="00100DF4"/>
    <w:rsid w:val="00111828"/>
    <w:rsid w:val="00127449"/>
    <w:rsid w:val="00130297"/>
    <w:rsid w:val="001304C2"/>
    <w:rsid w:val="0015114E"/>
    <w:rsid w:val="001B2411"/>
    <w:rsid w:val="001C0925"/>
    <w:rsid w:val="001C19B8"/>
    <w:rsid w:val="001C3CD0"/>
    <w:rsid w:val="001C539E"/>
    <w:rsid w:val="00211C93"/>
    <w:rsid w:val="00222900"/>
    <w:rsid w:val="00240F4A"/>
    <w:rsid w:val="00255F88"/>
    <w:rsid w:val="00263997"/>
    <w:rsid w:val="002811C5"/>
    <w:rsid w:val="002B6CD5"/>
    <w:rsid w:val="002E7800"/>
    <w:rsid w:val="003678EE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E1B0F"/>
    <w:rsid w:val="005233D4"/>
    <w:rsid w:val="0055395F"/>
    <w:rsid w:val="0057463E"/>
    <w:rsid w:val="00590FE4"/>
    <w:rsid w:val="005A697D"/>
    <w:rsid w:val="005C7ABE"/>
    <w:rsid w:val="00604DD7"/>
    <w:rsid w:val="00620A48"/>
    <w:rsid w:val="00633167"/>
    <w:rsid w:val="0068148F"/>
    <w:rsid w:val="00684971"/>
    <w:rsid w:val="00692EC3"/>
    <w:rsid w:val="00697CC7"/>
    <w:rsid w:val="006A4AA5"/>
    <w:rsid w:val="006D4984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6BDB"/>
    <w:rsid w:val="009446A0"/>
    <w:rsid w:val="00947DA2"/>
    <w:rsid w:val="009846CB"/>
    <w:rsid w:val="009C4EE5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C4AAA"/>
    <w:rsid w:val="00AD6D22"/>
    <w:rsid w:val="00AE5E3F"/>
    <w:rsid w:val="00AF2789"/>
    <w:rsid w:val="00AF27E2"/>
    <w:rsid w:val="00B0224E"/>
    <w:rsid w:val="00B12E42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05A19"/>
    <w:rsid w:val="00C23DBA"/>
    <w:rsid w:val="00C64F2C"/>
    <w:rsid w:val="00C74A50"/>
    <w:rsid w:val="00C83839"/>
    <w:rsid w:val="00C97416"/>
    <w:rsid w:val="00CB618C"/>
    <w:rsid w:val="00D0179B"/>
    <w:rsid w:val="00D21761"/>
    <w:rsid w:val="00D42FCA"/>
    <w:rsid w:val="00D57405"/>
    <w:rsid w:val="00D6782F"/>
    <w:rsid w:val="00D726B2"/>
    <w:rsid w:val="00D947BF"/>
    <w:rsid w:val="00DC4A50"/>
    <w:rsid w:val="00DE0349"/>
    <w:rsid w:val="00DE04F1"/>
    <w:rsid w:val="00E00315"/>
    <w:rsid w:val="00E65ED1"/>
    <w:rsid w:val="00E90A80"/>
    <w:rsid w:val="00E91EF4"/>
    <w:rsid w:val="00EA66FD"/>
    <w:rsid w:val="00EB63C6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6E5781"/>
    <w:rsid w:val="008E7E07"/>
    <w:rsid w:val="00AA54E9"/>
    <w:rsid w:val="00AD618B"/>
    <w:rsid w:val="00AF5430"/>
    <w:rsid w:val="00D42A7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11</cp:revision>
  <dcterms:created xsi:type="dcterms:W3CDTF">2023-05-11T13:03:00Z</dcterms:created>
  <dcterms:modified xsi:type="dcterms:W3CDTF">2023-05-15T21:15:00Z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