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6EDD1F50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3E12F2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 w:rsidR="008C1255">
        <w:rPr>
          <w:b/>
          <w:bCs/>
          <w:sz w:val="40"/>
          <w:szCs w:val="40"/>
        </w:rPr>
        <w:t>0</w:t>
      </w:r>
      <w:r w:rsidR="003E12F2">
        <w:rPr>
          <w:b/>
          <w:bCs/>
          <w:sz w:val="40"/>
          <w:szCs w:val="40"/>
        </w:rPr>
        <w:t>7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3E12F2">
        <w:rPr>
          <w:b/>
          <w:bCs/>
          <w:sz w:val="40"/>
          <w:szCs w:val="40"/>
        </w:rPr>
        <w:t xml:space="preserve">Stop </w:t>
      </w:r>
      <w:proofErr w:type="spellStart"/>
      <w:r w:rsidR="003E12F2">
        <w:rPr>
          <w:b/>
          <w:bCs/>
          <w:sz w:val="40"/>
          <w:szCs w:val="40"/>
        </w:rPr>
        <w:t>Debit</w:t>
      </w:r>
      <w:proofErr w:type="spellEnd"/>
      <w:r w:rsidR="003E12F2">
        <w:rPr>
          <w:b/>
          <w:bCs/>
          <w:sz w:val="40"/>
          <w:szCs w:val="40"/>
        </w:rPr>
        <w:t xml:space="preserve"> descuento por Beneficiario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5666802A" w:rsidR="00C23DBA" w:rsidRDefault="00C23DBA" w:rsidP="00F6592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</w:t>
            </w:r>
            <w:r w:rsidR="00F00421">
              <w:t>o</w:t>
            </w:r>
            <w:r>
              <w:t xml:space="preserve"> </w:t>
            </w:r>
            <w:r w:rsidR="003E12F2">
              <w:t xml:space="preserve">activar un stop </w:t>
            </w:r>
            <w:proofErr w:type="spellStart"/>
            <w:r w:rsidR="003E12F2">
              <w:t>debit</w:t>
            </w:r>
            <w:proofErr w:type="spellEnd"/>
            <w:r w:rsidR="003E12F2">
              <w:t xml:space="preserve"> de</w:t>
            </w:r>
            <w:r>
              <w:t xml:space="preserve"> </w:t>
            </w:r>
            <w:r w:rsidR="008C1255">
              <w:t xml:space="preserve">un </w:t>
            </w:r>
            <w:r>
              <w:t>“</w:t>
            </w:r>
            <w:r w:rsidR="003E12F2">
              <w:t>Descuento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2C8E1B48" w14:textId="292D33E6" w:rsidR="003E12F2" w:rsidRDefault="003E12F2" w:rsidP="003E12F2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>
        <w:rPr>
          <w:rFonts w:cs="Arial"/>
          <w:kern w:val="2"/>
          <w14:ligatures w14:val="standardContextual"/>
        </w:rPr>
        <w:t xml:space="preserve">accede desde la bandeja de descuentos de la caja (HU-MID-ASIGDESC-005- Consular Bandeja de beneficiario por entidad) y en la grilla de descuentos desde la columna de acciones, hará clic en el </w:t>
      </w:r>
      <w:proofErr w:type="gramStart"/>
      <w:r>
        <w:rPr>
          <w:rFonts w:cs="Arial"/>
          <w:kern w:val="2"/>
          <w14:ligatures w14:val="standardContextual"/>
        </w:rPr>
        <w:t>icono .</w:t>
      </w:r>
      <w:proofErr w:type="gramEnd"/>
      <w:r w:rsidRPr="003E12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C80AD" wp14:editId="5BA6C058">
            <wp:extent cx="352425" cy="3132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40" cy="3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6D99" w14:textId="1473A784" w:rsidR="003E12F2" w:rsidRDefault="003E12F2" w:rsidP="003E12F2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abrirá un nuevo pop up con la siguiente información:</w:t>
      </w:r>
    </w:p>
    <w:p w14:paraId="1700B176" w14:textId="1907A55F" w:rsidR="00C23DBA" w:rsidRDefault="00634FB8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desde.</w:t>
      </w:r>
    </w:p>
    <w:p w14:paraId="40ED4C06" w14:textId="04984BE6" w:rsidR="00C23DBA" w:rsidRPr="00634FB8" w:rsidRDefault="00634FB8" w:rsidP="00634FB8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Observación.</w:t>
      </w:r>
    </w:p>
    <w:p w14:paraId="6CC30F39" w14:textId="5A2B2F6A" w:rsidR="00C23DBA" w:rsidRPr="00D015E2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</w:t>
      </w:r>
      <w:r w:rsidR="00634FB8">
        <w:rPr>
          <w:rFonts w:cs="Arial"/>
        </w:rPr>
        <w:t>úmero de consulta.</w:t>
      </w:r>
    </w:p>
    <w:p w14:paraId="6ACA240A" w14:textId="33EE26F4" w:rsidR="00F00421" w:rsidRDefault="00F00421" w:rsidP="00F00421">
      <w:pPr>
        <w:spacing w:line="360" w:lineRule="auto"/>
      </w:pPr>
    </w:p>
    <w:p w14:paraId="52593ABA" w14:textId="442ED47A" w:rsidR="003E12F2" w:rsidRDefault="003E12F2" w:rsidP="00F00421">
      <w:pPr>
        <w:spacing w:line="360" w:lineRule="auto"/>
      </w:pPr>
    </w:p>
    <w:p w14:paraId="539A1D2B" w14:textId="5A5DD416" w:rsidR="003E12F2" w:rsidRDefault="003E12F2" w:rsidP="00F00421">
      <w:pPr>
        <w:spacing w:line="360" w:lineRule="auto"/>
      </w:pPr>
    </w:p>
    <w:p w14:paraId="5C9E252F" w14:textId="3A056A12" w:rsidR="003E12F2" w:rsidRDefault="003E12F2" w:rsidP="00F00421">
      <w:pPr>
        <w:spacing w:line="360" w:lineRule="auto"/>
      </w:pPr>
    </w:p>
    <w:p w14:paraId="7CC300E3" w14:textId="60060830" w:rsidR="003E12F2" w:rsidRDefault="003E12F2" w:rsidP="00F00421">
      <w:pPr>
        <w:spacing w:line="360" w:lineRule="auto"/>
      </w:pPr>
    </w:p>
    <w:p w14:paraId="6274FFDD" w14:textId="77777777" w:rsidR="003E12F2" w:rsidRDefault="003E12F2" w:rsidP="00F00421">
      <w:pPr>
        <w:spacing w:line="360" w:lineRule="auto"/>
      </w:pPr>
    </w:p>
    <w:p w14:paraId="67D57BDB" w14:textId="77777777" w:rsidR="00F00421" w:rsidRDefault="00F00421" w:rsidP="00F00421">
      <w:pPr>
        <w:spacing w:line="360" w:lineRule="auto"/>
      </w:pPr>
    </w:p>
    <w:p w14:paraId="03FD73E1" w14:textId="77777777" w:rsidR="00F00421" w:rsidRDefault="00F00421" w:rsidP="00F00421">
      <w:pPr>
        <w:spacing w:line="360" w:lineRule="auto"/>
      </w:pPr>
    </w:p>
    <w:p w14:paraId="2D5320C2" w14:textId="221F160E" w:rsidR="00F00421" w:rsidRDefault="00F00421" w:rsidP="00F00421">
      <w:pPr>
        <w:spacing w:line="360" w:lineRule="auto"/>
      </w:pPr>
    </w:p>
    <w:p w14:paraId="1D9DD2A8" w14:textId="4AA73A04" w:rsidR="003E12F2" w:rsidRDefault="003E12F2" w:rsidP="00F00421">
      <w:pPr>
        <w:spacing w:line="360" w:lineRule="auto"/>
      </w:pPr>
    </w:p>
    <w:p w14:paraId="0C699422" w14:textId="49648650" w:rsidR="003E12F2" w:rsidRDefault="003E12F2" w:rsidP="00F00421">
      <w:pPr>
        <w:spacing w:line="360" w:lineRule="auto"/>
      </w:pPr>
    </w:p>
    <w:p w14:paraId="30817A1D" w14:textId="72367636" w:rsidR="003E12F2" w:rsidRDefault="003E12F2" w:rsidP="00F00421">
      <w:pPr>
        <w:spacing w:line="360" w:lineRule="auto"/>
      </w:pPr>
    </w:p>
    <w:p w14:paraId="2E61E0FE" w14:textId="7C012EFC" w:rsidR="003E12F2" w:rsidRDefault="003E12F2" w:rsidP="00F00421">
      <w:pPr>
        <w:spacing w:line="360" w:lineRule="auto"/>
      </w:pPr>
    </w:p>
    <w:p w14:paraId="54747B06" w14:textId="13A06A3A" w:rsidR="003E12F2" w:rsidRDefault="003E12F2" w:rsidP="00F00421">
      <w:pPr>
        <w:spacing w:line="360" w:lineRule="auto"/>
      </w:pPr>
    </w:p>
    <w:p w14:paraId="0C17ECC5" w14:textId="0CE2EFCD" w:rsidR="003E12F2" w:rsidRDefault="003E12F2" w:rsidP="00F00421">
      <w:pPr>
        <w:spacing w:line="360" w:lineRule="auto"/>
      </w:pPr>
    </w:p>
    <w:p w14:paraId="791641B8" w14:textId="65E41D2A" w:rsidR="003E12F2" w:rsidRDefault="003E12F2" w:rsidP="00F00421">
      <w:pPr>
        <w:spacing w:line="360" w:lineRule="auto"/>
      </w:pPr>
    </w:p>
    <w:p w14:paraId="7B3FAEB1" w14:textId="551DC5B8" w:rsidR="003E12F2" w:rsidRDefault="003E12F2" w:rsidP="00F00421">
      <w:pPr>
        <w:spacing w:line="360" w:lineRule="auto"/>
      </w:pPr>
    </w:p>
    <w:p w14:paraId="723702C6" w14:textId="77777777" w:rsidR="003E12F2" w:rsidRDefault="003E12F2" w:rsidP="00F00421">
      <w:pPr>
        <w:spacing w:line="360" w:lineRule="auto"/>
      </w:pPr>
    </w:p>
    <w:p w14:paraId="1B7DCEDD" w14:textId="77777777" w:rsidR="00C23DBA" w:rsidRDefault="00C23DBA"/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2F2A4F28" w:rsidR="00C23DBA" w:rsidRPr="000A7F83" w:rsidRDefault="00634FB8" w:rsidP="00F00421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Se deberá cargar una fecha desde la cual por defecto es la fecha actual.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25A0FA5B" w:rsidR="00C23DBA" w:rsidRDefault="00634FB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número de consulta estará vinculada a la consulta generada en la entidad.</w:t>
            </w:r>
          </w:p>
        </w:tc>
      </w:tr>
      <w:tr w:rsidR="00634FB8" w14:paraId="304E1B7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E2651E" w14:textId="746485B5" w:rsidR="00634FB8" w:rsidRDefault="00634FB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generar stop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debit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es obligatorio generar una consulta.</w:t>
            </w:r>
          </w:p>
        </w:tc>
      </w:tr>
      <w:tr w:rsidR="00634FB8" w14:paraId="2FBC5459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C7DC35A" w14:textId="74B61374" w:rsidR="00634FB8" w:rsidRDefault="00634FB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Si el beneficiario entra en situación de quiebra, se deberán de dar de baja todos sus beneficios por lo cual se seleccionará en el “seleccionar todo” y posteriormente se hará el stop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debit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No se descarta la posibilidad de hacerlo manual una a una. </w:t>
            </w: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43726B74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7910EFE" w14:textId="32F8F58C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3F0DC72" w14:textId="1A45BA10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FFFB793" w14:textId="10327259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A598231" w14:textId="56E4850A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7D0B890" w14:textId="3D451D5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F827E53" w14:textId="6C34FE15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80453DB" w14:textId="6911C582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9D2FAF8" w14:textId="5DF2E7C4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AB224B7" w14:textId="2F376A8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BFDB186" w14:textId="4E9059A4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2CBBB14" w14:textId="2CD4A138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439A899" w14:textId="6305EBD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34A30A" w14:textId="7F5FA8F8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3E2397E" w14:textId="68C452F0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EAEBBEB" w14:textId="206C147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D59065E" w14:textId="0B5643C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772037B" w14:textId="3BFC3A49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654C9A0" w14:textId="0DC7E76E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9061471" w14:textId="094B16B6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0B2E78F" w14:textId="0A6A2F92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6AFA69E" w14:textId="3B97C62D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89A90D4" w14:textId="6CB2DEBE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518150A" w14:textId="27EBD768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DB38228" w14:textId="0A94F60D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FB00912" w14:textId="6F58C1CA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B0F62CF" w14:textId="584E85ED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774B00F" w14:textId="77777777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58E409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D50CC4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FBAA8F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5AB821D3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3E12F2">
        <w:rPr>
          <w:b/>
          <w:noProof/>
          <w:sz w:val="28"/>
          <w:szCs w:val="28"/>
          <w:u w:val="single"/>
          <w:lang w:val="es-AR" w:eastAsia="es-AR"/>
        </w:rPr>
        <w:t>Descuentos Caja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6B47E973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7CD9D07C" w:rsidR="00C23DBA" w:rsidRDefault="003E12F2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4B2014EA" wp14:editId="73354CBA">
            <wp:extent cx="5400040" cy="2146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9DE3A09" w14:textId="5ECD7A92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0BE42EC0" w14:textId="37E1DFA5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6F4D9C2C" w14:textId="0F6D3F05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6D17602E" w14:textId="34D1BBD9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6D20467A" w14:textId="0A3C9D93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5275CF91" w14:textId="0CA8CC3D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42AFFC7A" w14:textId="7475B6A0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62EBFDF3" w14:textId="127A4DCA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7906F12E" w14:textId="1A5F77C3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5B8225AA" w14:textId="2AEBE2F2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366E1EE1" w14:textId="39A363B9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4C357CB5" w14:textId="3AFE170D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40C72BC2" w14:textId="77777777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7F88D2BE" w14:textId="3F09B07E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71C4BA25" w14:textId="23261E9F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087172F0" w14:textId="77777777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28993E44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7"/>
        <w:gridCol w:w="2154"/>
        <w:gridCol w:w="3213"/>
      </w:tblGrid>
      <w:tr w:rsidR="00C23DBA" w14:paraId="63DB47DA" w14:textId="77777777" w:rsidTr="003E12F2">
        <w:trPr>
          <w:trHeight w:val="371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3E12F2" w14:paraId="72EBDD73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2F821EF6" w:rsidR="003E12F2" w:rsidRPr="003A2AC6" w:rsidRDefault="003E12F2" w:rsidP="003E12F2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Cuil beneficiario.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1CCBC9DC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4A07B8E1" w:rsidR="003E12F2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Cuil a ingresar por el usuario autorizado.</w:t>
            </w:r>
          </w:p>
        </w:tc>
      </w:tr>
      <w:tr w:rsidR="003E12F2" w14:paraId="623E09B1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06C9994" w:rsidR="003E12F2" w:rsidRDefault="003E12F2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4D2D3C86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1C802360" w:rsidR="003E12F2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transacción a seleccionar por el usuario autorizado.</w:t>
            </w:r>
          </w:p>
        </w:tc>
      </w:tr>
      <w:tr w:rsidR="003E12F2" w14:paraId="051F234C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158A2F1D" w:rsidR="003E12F2" w:rsidRPr="001C22EE" w:rsidRDefault="003E12F2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Desde Carga.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8B9B66E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020929E9" w:rsidR="003E12F2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desde a ingresar por el usuario autorizado.</w:t>
            </w:r>
          </w:p>
        </w:tc>
      </w:tr>
      <w:tr w:rsidR="003E12F2" w14:paraId="7DC5DC2F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D7C4E22" w:rsidR="003E12F2" w:rsidRPr="001C22EE" w:rsidRDefault="003E12F2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Hasta Carga.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20627917" w:rsidR="003E12F2" w:rsidRPr="00043AE4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412AA124" w:rsidR="003E12F2" w:rsidRPr="00043AE4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hasta a ingresar por el usuario autorizado.</w:t>
            </w:r>
          </w:p>
        </w:tc>
      </w:tr>
      <w:tr w:rsidR="003E12F2" w14:paraId="0F0D024B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6785419C" w:rsidR="003E12F2" w:rsidRPr="001C22EE" w:rsidRDefault="003E12F2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Seleccione operaciones.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4E65030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799EEA3A" w:rsidR="003E12F2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Operaciones a seleccionar por el usuario autorizado.</w:t>
            </w:r>
          </w:p>
        </w:tc>
      </w:tr>
      <w:tr w:rsidR="003E12F2" w14:paraId="0161748C" w14:textId="77777777" w:rsidTr="003E12F2">
        <w:trPr>
          <w:trHeight w:val="307"/>
        </w:trPr>
        <w:tc>
          <w:tcPr>
            <w:tcW w:w="3127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3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3E12F2" w:rsidRDefault="003E12F2" w:rsidP="003E12F2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3E12F2" w14:paraId="44ACF343" w14:textId="77777777" w:rsidTr="003E12F2">
        <w:tc>
          <w:tcPr>
            <w:tcW w:w="3127" w:type="dxa"/>
            <w:vAlign w:val="center"/>
          </w:tcPr>
          <w:p w14:paraId="12C0DE1A" w14:textId="56736E8F" w:rsidR="003E12F2" w:rsidRDefault="003E12F2" w:rsidP="003E12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654CDA" wp14:editId="3A420610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0C154A9D" w14:textId="11EF5680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13" w:type="dxa"/>
            <w:vAlign w:val="center"/>
          </w:tcPr>
          <w:p w14:paraId="27DC2CBC" w14:textId="25D6394E" w:rsidR="003E12F2" w:rsidRDefault="003E12F2" w:rsidP="003E12F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3E12F2" w14:paraId="0DCB57D2" w14:textId="77777777" w:rsidTr="003E12F2">
        <w:tc>
          <w:tcPr>
            <w:tcW w:w="3127" w:type="dxa"/>
            <w:vAlign w:val="center"/>
          </w:tcPr>
          <w:p w14:paraId="746F70BC" w14:textId="03D00F1D" w:rsidR="003E12F2" w:rsidRDefault="003E12F2" w:rsidP="003E12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E0829B" wp14:editId="42FF618E">
                  <wp:extent cx="704850" cy="21907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7244D54E" w14:textId="30AFEC5D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13" w:type="dxa"/>
            <w:vAlign w:val="center"/>
          </w:tcPr>
          <w:p w14:paraId="55B7F8A9" w14:textId="39F9273A" w:rsidR="003E12F2" w:rsidRDefault="003E12F2" w:rsidP="003E12F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buscar los datos ingresados.</w:t>
            </w:r>
          </w:p>
        </w:tc>
      </w:tr>
      <w:tr w:rsidR="003E12F2" w14:paraId="43990045" w14:textId="77777777" w:rsidTr="003E12F2">
        <w:tc>
          <w:tcPr>
            <w:tcW w:w="3127" w:type="dxa"/>
            <w:vAlign w:val="center"/>
          </w:tcPr>
          <w:p w14:paraId="6B9C96D3" w14:textId="6A5987C8" w:rsidR="003E12F2" w:rsidRDefault="003E12F2" w:rsidP="003E12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BAE9F0" wp14:editId="28AD4D58">
                  <wp:extent cx="571500" cy="23812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71531F40" w14:textId="1D7702FC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13" w:type="dxa"/>
            <w:vAlign w:val="center"/>
          </w:tcPr>
          <w:p w14:paraId="1CE2CB2B" w14:textId="208D319F" w:rsidR="003E12F2" w:rsidRDefault="003E12F2" w:rsidP="003E12F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eliminar los datos ingresados.</w:t>
            </w:r>
          </w:p>
        </w:tc>
      </w:tr>
      <w:tr w:rsidR="003E12F2" w14:paraId="596CF079" w14:textId="77777777" w:rsidTr="003E12F2">
        <w:tc>
          <w:tcPr>
            <w:tcW w:w="3127" w:type="dxa"/>
            <w:vAlign w:val="center"/>
          </w:tcPr>
          <w:p w14:paraId="713D1AB5" w14:textId="795BDA5F" w:rsidR="003E12F2" w:rsidRDefault="003E12F2" w:rsidP="003E12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57229" wp14:editId="3E896E47">
                  <wp:extent cx="1076325" cy="2190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50368092" w14:textId="79AB7908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Descargar.</w:t>
            </w:r>
          </w:p>
        </w:tc>
        <w:tc>
          <w:tcPr>
            <w:tcW w:w="3213" w:type="dxa"/>
            <w:vAlign w:val="center"/>
          </w:tcPr>
          <w:p w14:paraId="55EF53C1" w14:textId="62648418" w:rsidR="003E12F2" w:rsidRDefault="003E12F2" w:rsidP="003E12F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descargar los datos según los filtros ingresados.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608C9A8B" w:rsidR="00C23DBA" w:rsidRDefault="00C23DBA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3FF97258" w14:textId="77777777" w:rsidR="005F7DF3" w:rsidRDefault="005F7DF3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113395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113395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113395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4"/>
        <w:gridCol w:w="2399"/>
      </w:tblGrid>
      <w:tr w:rsidR="00C23DBA" w14:paraId="4814040D" w14:textId="77777777" w:rsidTr="006A7543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5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08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80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5ACA6B5B" w14:textId="77777777" w:rsidTr="006A7543">
        <w:tc>
          <w:tcPr>
            <w:tcW w:w="957" w:type="dxa"/>
          </w:tcPr>
          <w:p w14:paraId="37DF648D" w14:textId="179BF0EB" w:rsidR="00C23DBA" w:rsidRDefault="006A7543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5" w:type="dxa"/>
          </w:tcPr>
          <w:p w14:paraId="10214ACB" w14:textId="648463E8" w:rsidR="00C23DBA" w:rsidRDefault="003E12F2" w:rsidP="00A1185A">
            <w:pPr>
              <w:spacing w:line="360" w:lineRule="auto"/>
              <w:ind w:firstLine="0"/>
            </w:pPr>
            <w:r>
              <w:t>22</w:t>
            </w:r>
            <w:r w:rsidR="005F7DF3">
              <w:t>/0</w:t>
            </w:r>
            <w:r>
              <w:t>6</w:t>
            </w:r>
            <w:r w:rsidR="005F7DF3">
              <w:t>/2023</w:t>
            </w:r>
          </w:p>
        </w:tc>
        <w:tc>
          <w:tcPr>
            <w:tcW w:w="4008" w:type="dxa"/>
          </w:tcPr>
          <w:p w14:paraId="683F11DB" w14:textId="4941932C" w:rsidR="00C23DBA" w:rsidRDefault="003E12F2" w:rsidP="00A1185A">
            <w:pPr>
              <w:spacing w:line="360" w:lineRule="auto"/>
              <w:ind w:firstLine="0"/>
            </w:pPr>
            <w:proofErr w:type="spellStart"/>
            <w:r>
              <w:t>Creacion</w:t>
            </w:r>
            <w:proofErr w:type="spellEnd"/>
            <w:r>
              <w:t xml:space="preserve"> de documento.</w:t>
            </w:r>
          </w:p>
        </w:tc>
        <w:tc>
          <w:tcPr>
            <w:tcW w:w="2480" w:type="dxa"/>
          </w:tcPr>
          <w:p w14:paraId="569CDCAB" w14:textId="6EBEF4F4" w:rsidR="00C23DBA" w:rsidRDefault="003E12F2" w:rsidP="003E12F2">
            <w:pPr>
              <w:spacing w:line="276" w:lineRule="auto"/>
              <w:ind w:firstLine="0"/>
              <w:jc w:val="left"/>
            </w:pPr>
            <w:r>
              <w:t>Belén Huelva.</w:t>
            </w:r>
          </w:p>
        </w:tc>
      </w:tr>
      <w:tr w:rsidR="00C23DBA" w14:paraId="2D93D303" w14:textId="77777777" w:rsidTr="006A7543">
        <w:tc>
          <w:tcPr>
            <w:tcW w:w="957" w:type="dxa"/>
          </w:tcPr>
          <w:p w14:paraId="228556BB" w14:textId="0CDD031F" w:rsidR="00C23DBA" w:rsidRDefault="008B50F1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5" w:type="dxa"/>
          </w:tcPr>
          <w:p w14:paraId="705D0126" w14:textId="627BE4C2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008" w:type="dxa"/>
          </w:tcPr>
          <w:p w14:paraId="3B01F801" w14:textId="2EC817C6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480" w:type="dxa"/>
          </w:tcPr>
          <w:p w14:paraId="5594191A" w14:textId="4D44C665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4"/>
      <w:footerReference w:type="default" r:id="rId15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7236D" w14:textId="77777777" w:rsidR="00113395" w:rsidRDefault="00113395" w:rsidP="00C23DBA">
      <w:r>
        <w:separator/>
      </w:r>
    </w:p>
  </w:endnote>
  <w:endnote w:type="continuationSeparator" w:id="0">
    <w:p w14:paraId="0ED7AF08" w14:textId="77777777" w:rsidR="00113395" w:rsidRDefault="00113395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C6506" w14:textId="77777777" w:rsidR="00113395" w:rsidRDefault="00113395" w:rsidP="00C23DBA">
      <w:r>
        <w:separator/>
      </w:r>
    </w:p>
  </w:footnote>
  <w:footnote w:type="continuationSeparator" w:id="0">
    <w:p w14:paraId="3AC9A38D" w14:textId="77777777" w:rsidR="00113395" w:rsidRDefault="00113395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D641A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351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0F183F"/>
    <w:rsid w:val="00113395"/>
    <w:rsid w:val="00130297"/>
    <w:rsid w:val="001C19B8"/>
    <w:rsid w:val="001C3CD0"/>
    <w:rsid w:val="001C539E"/>
    <w:rsid w:val="0023474A"/>
    <w:rsid w:val="00240F4A"/>
    <w:rsid w:val="00255F88"/>
    <w:rsid w:val="003213D9"/>
    <w:rsid w:val="003A129C"/>
    <w:rsid w:val="003E12F2"/>
    <w:rsid w:val="00442DA8"/>
    <w:rsid w:val="00465121"/>
    <w:rsid w:val="00465635"/>
    <w:rsid w:val="005F7DF3"/>
    <w:rsid w:val="00603E9F"/>
    <w:rsid w:val="00612FB5"/>
    <w:rsid w:val="00620A48"/>
    <w:rsid w:val="00634FB8"/>
    <w:rsid w:val="00697CC7"/>
    <w:rsid w:val="006A4AA5"/>
    <w:rsid w:val="006A7543"/>
    <w:rsid w:val="006E094D"/>
    <w:rsid w:val="006E1693"/>
    <w:rsid w:val="00736F14"/>
    <w:rsid w:val="00771272"/>
    <w:rsid w:val="007834B7"/>
    <w:rsid w:val="007C4961"/>
    <w:rsid w:val="00816043"/>
    <w:rsid w:val="00816528"/>
    <w:rsid w:val="008228AF"/>
    <w:rsid w:val="00831A89"/>
    <w:rsid w:val="00831EF3"/>
    <w:rsid w:val="008765F0"/>
    <w:rsid w:val="00880FD2"/>
    <w:rsid w:val="008B50F1"/>
    <w:rsid w:val="008C1255"/>
    <w:rsid w:val="008D122A"/>
    <w:rsid w:val="008D684F"/>
    <w:rsid w:val="00920BBE"/>
    <w:rsid w:val="0094161A"/>
    <w:rsid w:val="009446A0"/>
    <w:rsid w:val="009C5A71"/>
    <w:rsid w:val="009C6F9A"/>
    <w:rsid w:val="009E7715"/>
    <w:rsid w:val="00AA59BC"/>
    <w:rsid w:val="00B12E42"/>
    <w:rsid w:val="00B32004"/>
    <w:rsid w:val="00B33858"/>
    <w:rsid w:val="00BB636B"/>
    <w:rsid w:val="00C23DBA"/>
    <w:rsid w:val="00C52E01"/>
    <w:rsid w:val="00CB07DE"/>
    <w:rsid w:val="00CB3831"/>
    <w:rsid w:val="00D42FCA"/>
    <w:rsid w:val="00D57405"/>
    <w:rsid w:val="00D619DF"/>
    <w:rsid w:val="00D6782F"/>
    <w:rsid w:val="00D84591"/>
    <w:rsid w:val="00DD6BE8"/>
    <w:rsid w:val="00DE0349"/>
    <w:rsid w:val="00E523C3"/>
    <w:rsid w:val="00F00421"/>
    <w:rsid w:val="00F3765F"/>
    <w:rsid w:val="00F6592A"/>
    <w:rsid w:val="00F80674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0CDE"/>
    <w:rsid w:val="003127BB"/>
    <w:rsid w:val="003A465B"/>
    <w:rsid w:val="00480F7C"/>
    <w:rsid w:val="00627474"/>
    <w:rsid w:val="007D2311"/>
    <w:rsid w:val="00867234"/>
    <w:rsid w:val="009A62AA"/>
    <w:rsid w:val="00AD618B"/>
    <w:rsid w:val="00AF5430"/>
    <w:rsid w:val="00CA6769"/>
    <w:rsid w:val="00D83B2D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35A5-B427-42CE-B037-D513207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3</cp:revision>
  <dcterms:created xsi:type="dcterms:W3CDTF">2023-06-23T00:47:00Z</dcterms:created>
  <dcterms:modified xsi:type="dcterms:W3CDTF">2023-06-23T00:55:00Z</dcterms:modified>
</cp:coreProperties>
</file>